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cketTitle"/>
        <w:jc w:val="center"/>
      </w:pPr>
      <w:r>
        <w:t>Amazon KDP Publishing Packet</w:t>
      </w:r>
    </w:p>
    <w:p>
      <w:pPr>
        <w:pStyle w:val="PacketSubtitle"/>
        <w:jc w:val="center"/>
      </w:pPr>
      <w:r>
        <w:t>When God Bless America Replaces Thy Kingdom Come</w:t>
      </w:r>
    </w:p>
    <w:p>
      <w:pPr>
        <w:jc w:val="center"/>
      </w:pPr>
      <w:r>
        <w:rPr>
          <w:rFonts w:ascii="Georgia" w:hAnsi="Georgia"/>
          <w:sz w:val="24"/>
        </w:rPr>
        <w:t>Prepared for James Bell</w:t>
      </w:r>
    </w:p>
    <w:p>
      <w:pPr>
        <w:jc w:val="center"/>
      </w:pPr>
      <w:r>
        <w:rPr>
          <w:rFonts w:ascii="Georgia" w:hAnsi="Georgia"/>
          <w:sz w:val="22"/>
        </w:rPr>
        <w:t>This packet includes listing copy, metadata, print settings, and the final upload checklist for Amazon KDP.</w:t>
      </w:r>
    </w:p>
    <w:p>
      <w:r>
        <w:br w:type="page"/>
      </w:r>
    </w:p>
    <w:p>
      <w:pPr>
        <w:pStyle w:val="SectionHeading"/>
      </w:pPr>
      <w:r>
        <w:t>1. Core Book Information</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r>
              <w:rPr>
                <w:rFonts w:ascii="Georgia" w:hAnsi="Georgia"/>
                <w:b/>
                <w:sz w:val="21"/>
              </w:rPr>
              <w:t>Title</w:t>
            </w:r>
          </w:p>
        </w:tc>
        <w:tc>
          <w:tcPr>
            <w:tcW w:type="dxa" w:w="8208"/>
            <w:vAlign w:val="center"/>
          </w:tcPr>
          <w:p>
            <w:r>
              <w:rPr>
                <w:rFonts w:ascii="Georgia" w:hAnsi="Georgia"/>
                <w:sz w:val="21"/>
              </w:rPr>
              <w:t>When God Bless America Replaces Thy Kingdom Come</w:t>
            </w:r>
          </w:p>
        </w:tc>
      </w:tr>
      <w:tr>
        <w:tc>
          <w:tcPr>
            <w:tcW w:type="dxa" w:w="2592"/>
            <w:vAlign w:val="center"/>
            <w:shd w:fill="D9EAF7"/>
          </w:tcPr>
          <w:p>
            <w:r>
              <w:rPr>
                <w:rFonts w:ascii="Georgia" w:hAnsi="Georgia"/>
                <w:b/>
                <w:sz w:val="21"/>
              </w:rPr>
              <w:t>Subtitle</w:t>
            </w:r>
          </w:p>
        </w:tc>
        <w:tc>
          <w:tcPr>
            <w:tcW w:type="dxa" w:w="8208"/>
            <w:vAlign w:val="center"/>
          </w:tcPr>
          <w:p>
            <w:r>
              <w:rPr>
                <w:rFonts w:ascii="Georgia" w:hAnsi="Georgia"/>
                <w:sz w:val="21"/>
              </w:rPr>
              <w:t>How Patriotism Became Our Practical Savior</w:t>
            </w:r>
          </w:p>
        </w:tc>
      </w:tr>
      <w:tr>
        <w:tc>
          <w:tcPr>
            <w:tcW w:type="dxa" w:w="2592"/>
            <w:vAlign w:val="center"/>
            <w:shd w:fill="D9EAF7"/>
          </w:tcPr>
          <w:p>
            <w:r>
              <w:rPr>
                <w:rFonts w:ascii="Georgia" w:hAnsi="Georgia"/>
                <w:b/>
                <w:sz w:val="21"/>
              </w:rPr>
              <w:t>Author</w:t>
            </w:r>
          </w:p>
        </w:tc>
        <w:tc>
          <w:tcPr>
            <w:tcW w:type="dxa" w:w="8208"/>
            <w:vAlign w:val="center"/>
          </w:tcPr>
          <w:p>
            <w:r>
              <w:rPr>
                <w:rFonts w:ascii="Georgia" w:hAnsi="Georgia"/>
                <w:sz w:val="21"/>
              </w:rPr>
              <w:t>James Bell</w:t>
            </w:r>
          </w:p>
        </w:tc>
      </w:tr>
      <w:tr>
        <w:tc>
          <w:tcPr>
            <w:tcW w:type="dxa" w:w="2592"/>
            <w:vAlign w:val="center"/>
            <w:shd w:fill="D9EAF7"/>
          </w:tcPr>
          <w:p>
            <w:r>
              <w:rPr>
                <w:rFonts w:ascii="Georgia" w:hAnsi="Georgia"/>
                <w:b/>
                <w:sz w:val="21"/>
              </w:rPr>
              <w:t>Primary format</w:t>
            </w:r>
          </w:p>
        </w:tc>
        <w:tc>
          <w:tcPr>
            <w:tcW w:type="dxa" w:w="8208"/>
            <w:vAlign w:val="center"/>
          </w:tcPr>
          <w:p>
            <w:r>
              <w:rPr>
                <w:rFonts w:ascii="Georgia" w:hAnsi="Georgia"/>
                <w:sz w:val="21"/>
              </w:rPr>
              <w:t>Paperback first, then Kindle eBook</w:t>
            </w:r>
          </w:p>
        </w:tc>
      </w:tr>
      <w:tr>
        <w:tc>
          <w:tcPr>
            <w:tcW w:type="dxa" w:w="2592"/>
            <w:vAlign w:val="center"/>
            <w:shd w:fill="D9EAF7"/>
          </w:tcPr>
          <w:p>
            <w:r>
              <w:rPr>
                <w:rFonts w:ascii="Georgia" w:hAnsi="Georgia"/>
                <w:b/>
                <w:sz w:val="21"/>
              </w:rPr>
              <w:t>Recommended trim</w:t>
            </w:r>
          </w:p>
        </w:tc>
        <w:tc>
          <w:tcPr>
            <w:tcW w:type="dxa" w:w="8208"/>
            <w:vAlign w:val="center"/>
          </w:tcPr>
          <w:p>
            <w:r>
              <w:rPr>
                <w:rFonts w:ascii="Georgia" w:hAnsi="Georgia"/>
                <w:sz w:val="21"/>
              </w:rPr>
              <w:t>6" x 9"</w:t>
            </w:r>
          </w:p>
        </w:tc>
      </w:tr>
      <w:tr>
        <w:tc>
          <w:tcPr>
            <w:tcW w:type="dxa" w:w="2592"/>
            <w:vAlign w:val="center"/>
            <w:shd w:fill="D9EAF7"/>
          </w:tcPr>
          <w:p>
            <w:r>
              <w:rPr>
                <w:rFonts w:ascii="Georgia" w:hAnsi="Georgia"/>
                <w:b/>
                <w:sz w:val="21"/>
              </w:rPr>
              <w:t>Interior</w:t>
            </w:r>
          </w:p>
        </w:tc>
        <w:tc>
          <w:tcPr>
            <w:tcW w:type="dxa" w:w="8208"/>
            <w:vAlign w:val="center"/>
          </w:tcPr>
          <w:p>
            <w:r>
              <w:rPr>
                <w:rFonts w:ascii="Georgia" w:hAnsi="Georgia"/>
                <w:sz w:val="21"/>
              </w:rPr>
              <w:t>Black ink on cream paper</w:t>
            </w:r>
          </w:p>
        </w:tc>
      </w:tr>
      <w:tr>
        <w:tc>
          <w:tcPr>
            <w:tcW w:type="dxa" w:w="2592"/>
            <w:vAlign w:val="center"/>
            <w:shd w:fill="D9EAF7"/>
          </w:tcPr>
          <w:p>
            <w:r>
              <w:rPr>
                <w:rFonts w:ascii="Georgia" w:hAnsi="Georgia"/>
                <w:b/>
                <w:sz w:val="21"/>
              </w:rPr>
              <w:t>Cover finish</w:t>
            </w:r>
          </w:p>
        </w:tc>
        <w:tc>
          <w:tcPr>
            <w:tcW w:type="dxa" w:w="8208"/>
            <w:vAlign w:val="center"/>
          </w:tcPr>
          <w:p>
            <w:r>
              <w:rPr>
                <w:rFonts w:ascii="Georgia" w:hAnsi="Georgia"/>
                <w:sz w:val="21"/>
              </w:rPr>
              <w:t>Matte</w:t>
            </w:r>
          </w:p>
        </w:tc>
      </w:tr>
      <w:tr>
        <w:tc>
          <w:tcPr>
            <w:tcW w:type="dxa" w:w="2592"/>
            <w:vAlign w:val="center"/>
            <w:shd w:fill="D9EAF7"/>
          </w:tcPr>
          <w:p>
            <w:r>
              <w:rPr>
                <w:rFonts w:ascii="Georgia" w:hAnsi="Georgia"/>
                <w:b/>
                <w:sz w:val="21"/>
              </w:rPr>
              <w:t>Suggested list price</w:t>
            </w:r>
          </w:p>
        </w:tc>
        <w:tc>
          <w:tcPr>
            <w:tcW w:type="dxa" w:w="8208"/>
            <w:vAlign w:val="center"/>
          </w:tcPr>
          <w:p>
            <w:r>
              <w:rPr>
                <w:rFonts w:ascii="Georgia" w:hAnsi="Georgia"/>
                <w:sz w:val="21"/>
              </w:rPr>
              <w:t>$15.99 paperback / $8.99 eBook</w:t>
            </w:r>
          </w:p>
        </w:tc>
      </w:tr>
    </w:tbl>
    <w:p>
      <w:pPr>
        <w:pStyle w:val="SectionHeading"/>
      </w:pPr>
      <w:r>
        <w:t>2. Amazon Description</w:t>
      </w:r>
    </w:p>
    <w:p>
      <w:pPr/>
      <w:r>
        <w:t>When God Bless America Replaces Thy Kingdom Come is a prophetic, pastoral, and theologically serious examination of what happens when the church begins to treat patriotism as practical salvation.</w:t>
      </w:r>
    </w:p>
    <w:p>
      <w:pPr/>
      <w:r>
        <w:t>This is not a book against love of country. It is a book against misplaced worship.</w:t>
      </w:r>
    </w:p>
    <w:p>
      <w:pPr/>
      <w:r>
        <w:t>In a time when many Christians speak of politics with more urgency than prayer, defend leaders with more passion than holiness, and respond to elections with more emotion than the resurrection, James Bell asks a hard but necessary question: What do you actually believe preserves the church?</w:t>
      </w:r>
    </w:p>
    <w:p>
      <w:pPr/>
      <w:r>
        <w:t>Drawing from Scripture, church history, and pastoral experience, Bell argues that the greatest threat to American Christianity is not persecution but seduction. The church is not mainly being crushed from the outside. It is being quietly discipled by fear, power, outrage, and the false promise that political strength can do what only Christ can do.</w:t>
      </w:r>
    </w:p>
    <w:p>
      <w:pPr/>
      <w:r>
        <w:t>Using the biblical language of spiritual adultery, this book exposes how believers can keep the language of faith while relocating their deepest trust somewhere else. We still sing. We still gather. We still say Jesus is Lord. But in practice, many have begun to look to parties, candidates, courts, cultural influence, and national power as the true guardians of the faith.</w:t>
      </w:r>
    </w:p>
    <w:p>
      <w:pPr/>
      <w:r>
        <w:t>Across chapters on Hosea, the kings of Israel, the temptation of Jesus, the early church’s political witness, civil religion, Christian nationalism, Constantine, Germany, generational hypocrisy, and competing theologies of power, Bell shows how easily the church can confuse the survival of a nation with the survival of the Kingdom of God.</w:t>
      </w:r>
    </w:p>
    <w:p>
      <w:pPr/>
      <w:r>
        <w:t>This is not a book about who to vote for. It is a book about who you worship.</w:t>
      </w:r>
    </w:p>
    <w:p>
      <w:pPr>
        <w:pStyle w:val="SectionHeading"/>
      </w:pPr>
      <w:r>
        <w:t>3. Short Description</w:t>
      </w:r>
    </w:p>
    <w:p>
      <w:pPr/>
      <w:r>
        <w:t>A bold, biblical, and pastoral critique of political idolatry in the American church. This book calls believers to reject fear, resist civil religion, and recover allegiance to Christ above every political mythology.</w:t>
      </w:r>
    </w:p>
    <w:p>
      <w:pPr>
        <w:pStyle w:val="SectionHeading"/>
      </w:pPr>
      <w:r>
        <w:t>4. Author Bio</w:t>
      </w:r>
    </w:p>
    <w:p>
      <w:pPr/>
      <w:r>
        <w:t>James Bell is a pastor, writer, and ministry leader committed to helping the church think clearly, live faithfully, and recover its allegiance to Christ above every cultural and political idol. With years of pastoral experience and a passion for theological clarity, Bell writes at the intersection of Scripture, church history, discipleship, and public witness.</w:t>
      </w:r>
    </w:p>
    <w:p>
      <w:pPr>
        <w:pStyle w:val="SectionHeading"/>
      </w:pPr>
      <w:r>
        <w:t>5. KDP Keywords</w:t>
      </w:r>
    </w:p>
    <w:p>
      <w:pPr>
        <w:ind w:left="360" w:hanging="259"/>
      </w:pPr>
      <w:r>
        <w:rPr>
          <w:b/>
        </w:rPr>
        <w:t xml:space="preserve">• </w:t>
      </w:r>
      <w:r>
        <w:t>Christian nationalism</w:t>
      </w:r>
    </w:p>
    <w:p>
      <w:pPr>
        <w:ind w:left="360" w:hanging="259"/>
      </w:pPr>
      <w:r>
        <w:rPr>
          <w:b/>
        </w:rPr>
        <w:t xml:space="preserve">• </w:t>
      </w:r>
      <w:r>
        <w:t>faith and politics</w:t>
      </w:r>
    </w:p>
    <w:p>
      <w:pPr>
        <w:ind w:left="360" w:hanging="259"/>
      </w:pPr>
      <w:r>
        <w:rPr>
          <w:b/>
        </w:rPr>
        <w:t xml:space="preserve">• </w:t>
      </w:r>
      <w:r>
        <w:t>church and politics</w:t>
      </w:r>
    </w:p>
    <w:p>
      <w:pPr>
        <w:ind w:left="360" w:hanging="259"/>
      </w:pPr>
      <w:r>
        <w:rPr>
          <w:b/>
        </w:rPr>
        <w:t xml:space="preserve">• </w:t>
      </w:r>
      <w:r>
        <w:t>civil religion</w:t>
      </w:r>
    </w:p>
    <w:p>
      <w:pPr>
        <w:ind w:left="360" w:hanging="259"/>
      </w:pPr>
      <w:r>
        <w:rPr>
          <w:b/>
        </w:rPr>
        <w:t xml:space="preserve">• </w:t>
      </w:r>
      <w:r>
        <w:t>political idolatry</w:t>
      </w:r>
    </w:p>
    <w:p>
      <w:pPr>
        <w:ind w:left="360" w:hanging="259"/>
      </w:pPr>
      <w:r>
        <w:rPr>
          <w:b/>
        </w:rPr>
        <w:t xml:space="preserve">• </w:t>
      </w:r>
      <w:r>
        <w:t>gospel and politics</w:t>
      </w:r>
    </w:p>
    <w:p>
      <w:pPr>
        <w:ind w:left="360" w:hanging="259"/>
      </w:pPr>
      <w:r>
        <w:rPr>
          <w:b/>
        </w:rPr>
        <w:t xml:space="preserve">• </w:t>
      </w:r>
      <w:r>
        <w:t>Christian public theology</w:t>
      </w:r>
    </w:p>
    <w:p>
      <w:pPr>
        <w:pStyle w:val="SectionHeading"/>
      </w:pPr>
      <w:r>
        <w:t>6. Categories and BISAC</w:t>
      </w:r>
    </w:p>
    <w:p>
      <w:pPr>
        <w:pStyle w:val="Subheading"/>
      </w:pPr>
      <w:r>
        <w:t>Recommended KDP categories</w:t>
      </w:r>
    </w:p>
    <w:p>
      <w:pPr>
        <w:ind w:left="360" w:hanging="259"/>
      </w:pPr>
      <w:r>
        <w:rPr>
          <w:b/>
        </w:rPr>
        <w:t xml:space="preserve">• </w:t>
      </w:r>
      <w:r>
        <w:t>Religion / Christian Living / Social Issues</w:t>
      </w:r>
    </w:p>
    <w:p>
      <w:pPr>
        <w:ind w:left="360" w:hanging="259"/>
      </w:pPr>
      <w:r>
        <w:rPr>
          <w:b/>
        </w:rPr>
        <w:t xml:space="preserve">• </w:t>
      </w:r>
      <w:r>
        <w:t>Religion / Christian Theology / Ethics</w:t>
      </w:r>
    </w:p>
    <w:p>
      <w:pPr>
        <w:ind w:left="360" w:hanging="259"/>
      </w:pPr>
      <w:r>
        <w:rPr>
          <w:b/>
        </w:rPr>
        <w:t xml:space="preserve">• </w:t>
      </w:r>
      <w:r>
        <w:t>Political Science / Religion, Politics &amp; State</w:t>
      </w:r>
    </w:p>
    <w:p>
      <w:pPr>
        <w:pStyle w:val="Subheading"/>
      </w:pPr>
      <w:r>
        <w:t>Recommended BISAC codes</w:t>
      </w:r>
    </w:p>
    <w:p>
      <w:pPr>
        <w:ind w:left="360" w:hanging="259"/>
      </w:pPr>
      <w:r>
        <w:rPr>
          <w:b/>
        </w:rPr>
        <w:t xml:space="preserve">• </w:t>
      </w:r>
      <w:r>
        <w:t>REL012000 — Religion / Christian Living / Social Issues</w:t>
      </w:r>
    </w:p>
    <w:p>
      <w:pPr>
        <w:ind w:left="360" w:hanging="259"/>
      </w:pPr>
      <w:r>
        <w:rPr>
          <w:b/>
        </w:rPr>
        <w:t xml:space="preserve">• </w:t>
      </w:r>
      <w:r>
        <w:t>REL102000 — Religion / Christian Theology / Ethics</w:t>
      </w:r>
    </w:p>
    <w:p>
      <w:pPr>
        <w:ind w:left="360" w:hanging="259"/>
      </w:pPr>
      <w:r>
        <w:rPr>
          <w:b/>
        </w:rPr>
        <w:t xml:space="preserve">• </w:t>
      </w:r>
      <w:r>
        <w:t>POL058000 — Political Science / Religion, Politics &amp; State</w:t>
      </w:r>
    </w:p>
    <w:p>
      <w:pPr>
        <w:pStyle w:val="SectionHeading"/>
      </w:pPr>
      <w:r>
        <w:t>7. Back Cover Copy</w:t>
      </w:r>
    </w:p>
    <w:p>
      <w:pPr/>
      <w:r>
        <w:t>American Christianity is not mainly being persecuted. It is being seduced.</w:t>
      </w:r>
    </w:p>
    <w:p>
      <w:pPr/>
      <w:r>
        <w:t>In a time of political panic, rising tribalism, and growing confusion inside the church, many believers have quietly begun to place their practical trust in power, policy, and national strength rather than in Christ. The language of faith remains. The rituals remain. The worship remains. But the heart has moved.</w:t>
      </w:r>
    </w:p>
    <w:p>
      <w:pPr/>
      <w:r>
        <w:t>In When God Bless America Replaces Thy Kingdom Come, pastor and writer James Bell offers a bold, biblical, and pastorally grounded challenge to the church in America. Drawing from Scripture, church history, and cultural analysis, Bell exposes how patriotism can become practical salvation, how fear can rewrite doctrine, and how the cross confronts every attempt to turn Jesus into a mascot for political power.</w:t>
      </w:r>
    </w:p>
    <w:p>
      <w:pPr/>
      <w:r>
        <w:t>This is not a book about who to vote for. It is a book about who you worship.</w:t>
      </w:r>
    </w:p>
    <w:p>
      <w:pPr>
        <w:pStyle w:val="SectionHeading"/>
      </w:pPr>
      <w:r>
        <w:t>8. Final Interior File Notes</w:t>
      </w:r>
    </w:p>
    <w:p>
      <w:pPr>
        <w:ind w:left="360" w:hanging="259"/>
      </w:pPr>
      <w:r>
        <w:rPr>
          <w:b/>
        </w:rPr>
        <w:t xml:space="preserve">• </w:t>
      </w:r>
      <w:r>
        <w:t>Use the companion file named "When_God_Bless_America_Replaces_Thy_Kingdom_Come_KDP_Final_Interior.docx" for the paperback interior.</w:t>
      </w:r>
    </w:p>
    <w:p>
      <w:pPr>
        <w:ind w:left="360" w:hanging="259"/>
      </w:pPr>
      <w:r>
        <w:rPr>
          <w:b/>
        </w:rPr>
        <w:t xml:space="preserve">• </w:t>
      </w:r>
      <w:r>
        <w:t>The interior is set for a 6 x 9 trim with a clean title page, copyright page, dedication, contents page, and chapter openings.</w:t>
      </w:r>
    </w:p>
    <w:p>
      <w:pPr>
        <w:ind w:left="360" w:hanging="259"/>
      </w:pPr>
      <w:r>
        <w:rPr>
          <w:b/>
        </w:rPr>
        <w:t xml:space="preserve">• </w:t>
      </w:r>
      <w:r>
        <w:t>If you accept a free KDP ISBN, Amazon will assign it during setup. The copyright page can remain without an ISBN line, which is acceptable.</w:t>
      </w:r>
    </w:p>
    <w:p>
      <w:pPr>
        <w:ind w:left="360" w:hanging="259"/>
      </w:pPr>
      <w:r>
        <w:rPr>
          <w:b/>
        </w:rPr>
        <w:t xml:space="preserve">• </w:t>
      </w:r>
      <w:r>
        <w:t>Do not place crop marks inside the manuscript file.</w:t>
      </w:r>
    </w:p>
    <w:p>
      <w:pPr>
        <w:pStyle w:val="SectionHeading"/>
      </w:pPr>
      <w:r>
        <w:t>9. Amazon KDP Upload Checklist</w:t>
      </w:r>
    </w:p>
    <w:p>
      <w:pPr>
        <w:ind w:left="360" w:hanging="259"/>
      </w:pPr>
      <w:r>
        <w:rPr>
          <w:b/>
        </w:rPr>
        <w:t xml:space="preserve">• </w:t>
      </w:r>
      <w:r>
        <w:t>Upload the paperback interior DOCX.</w:t>
      </w:r>
    </w:p>
    <w:p>
      <w:pPr>
        <w:ind w:left="360" w:hanging="259"/>
      </w:pPr>
      <w:r>
        <w:rPr>
          <w:b/>
        </w:rPr>
        <w:t xml:space="preserve">• </w:t>
      </w:r>
      <w:r>
        <w:t>Upload a full-wrap cover built to the exact final page count and spine width.</w:t>
      </w:r>
    </w:p>
    <w:p>
      <w:pPr>
        <w:ind w:left="360" w:hanging="259"/>
      </w:pPr>
      <w:r>
        <w:rPr>
          <w:b/>
        </w:rPr>
        <w:t xml:space="preserve">• </w:t>
      </w:r>
      <w:r>
        <w:t>Confirm trim size: 6 x 9.</w:t>
      </w:r>
    </w:p>
    <w:p>
      <w:pPr>
        <w:ind w:left="360" w:hanging="259"/>
      </w:pPr>
      <w:r>
        <w:rPr>
          <w:b/>
        </w:rPr>
        <w:t xml:space="preserve">• </w:t>
      </w:r>
      <w:r>
        <w:t>Select black and white interior with cream paper.</w:t>
      </w:r>
    </w:p>
    <w:p>
      <w:pPr>
        <w:ind w:left="360" w:hanging="259"/>
      </w:pPr>
      <w:r>
        <w:rPr>
          <w:b/>
        </w:rPr>
        <w:t xml:space="preserve">• </w:t>
      </w:r>
      <w:r>
        <w:t>Select matte cover finish.</w:t>
      </w:r>
    </w:p>
    <w:p>
      <w:pPr>
        <w:ind w:left="360" w:hanging="259"/>
      </w:pPr>
      <w:r>
        <w:rPr>
          <w:b/>
        </w:rPr>
        <w:t xml:space="preserve">• </w:t>
      </w:r>
      <w:r>
        <w:t>Paste the long Amazon description into the book details page.</w:t>
      </w:r>
    </w:p>
    <w:p>
      <w:pPr>
        <w:ind w:left="360" w:hanging="259"/>
      </w:pPr>
      <w:r>
        <w:rPr>
          <w:b/>
        </w:rPr>
        <w:t xml:space="preserve">• </w:t>
      </w:r>
      <w:r>
        <w:t>Enter the seven keyword phrases listed in this packet.</w:t>
      </w:r>
    </w:p>
    <w:p>
      <w:pPr>
        <w:ind w:left="360" w:hanging="259"/>
      </w:pPr>
      <w:r>
        <w:rPr>
          <w:b/>
        </w:rPr>
        <w:t xml:space="preserve">• </w:t>
      </w:r>
      <w:r>
        <w:t>Choose the recommended categories.</w:t>
      </w:r>
    </w:p>
    <w:p>
      <w:pPr>
        <w:ind w:left="360" w:hanging="259"/>
      </w:pPr>
      <w:r>
        <w:rPr>
          <w:b/>
        </w:rPr>
        <w:t xml:space="preserve">• </w:t>
      </w:r>
      <w:r>
        <w:t>Preview every page in the KDP print previewer before approving.</w:t>
      </w:r>
    </w:p>
    <w:p>
      <w:pPr>
        <w:ind w:left="360" w:hanging="259"/>
      </w:pPr>
      <w:r>
        <w:rPr>
          <w:b/>
        </w:rPr>
        <w:t xml:space="preserve">• </w:t>
      </w:r>
      <w:r>
        <w:t>Order an author proof before launching the paperback.</w:t>
      </w:r>
    </w:p>
    <w:p>
      <w:pPr>
        <w:pStyle w:val="SectionHeading"/>
      </w:pPr>
      <w:r>
        <w:t>10. Launch Checklist</w:t>
      </w:r>
    </w:p>
    <w:p>
      <w:pPr>
        <w:ind w:left="360" w:hanging="259"/>
      </w:pPr>
      <w:r>
        <w:rPr>
          <w:b/>
        </w:rPr>
        <w:t xml:space="preserve">• </w:t>
      </w:r>
      <w:r>
        <w:t>Prepare 10 to 20 early readers to leave honest reviews after launch.</w:t>
      </w:r>
    </w:p>
    <w:p>
      <w:pPr>
        <w:ind w:left="360" w:hanging="259"/>
      </w:pPr>
      <w:r>
        <w:rPr>
          <w:b/>
        </w:rPr>
        <w:t xml:space="preserve">• </w:t>
      </w:r>
      <w:r>
        <w:t>Create 5 to 10 promotional graphics with key lines from the book.</w:t>
      </w:r>
    </w:p>
    <w:p>
      <w:pPr>
        <w:ind w:left="360" w:hanging="259"/>
      </w:pPr>
      <w:r>
        <w:rPr>
          <w:b/>
        </w:rPr>
        <w:t xml:space="preserve">• </w:t>
      </w:r>
      <w:r>
        <w:t>Publish a launch email and a pinned Facebook post.</w:t>
      </w:r>
    </w:p>
    <w:p>
      <w:pPr>
        <w:ind w:left="360" w:hanging="259"/>
      </w:pPr>
      <w:r>
        <w:rPr>
          <w:b/>
        </w:rPr>
        <w:t xml:space="preserve">• </w:t>
      </w:r>
      <w:r>
        <w:t>Clip 3 to 5 short video teasers built around the line: “This is not a book about who to vote for. It is a book about who you worship.”</w:t>
      </w:r>
    </w:p>
    <w:p>
      <w:pPr>
        <w:ind w:left="360" w:hanging="259"/>
      </w:pPr>
      <w:r>
        <w:rPr>
          <w:b/>
        </w:rPr>
        <w:t xml:space="preserve">• </w:t>
      </w:r>
      <w:r>
        <w:t>Schedule a 7-day and 30-day follow-up promotion plan.</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etTitle">
    <w:name w:val="Packet Title"/>
    <w:pPr>
      <w:spacing w:after="160"/>
    </w:pPr>
    <w:rPr>
      <w:rFonts w:ascii="Georgia" w:hAnsi="Georgia"/>
      <w:b/>
      <w:color w:val="1F4E79"/>
      <w:sz w:val="48"/>
    </w:rPr>
  </w:style>
  <w:style w:type="paragraph" w:customStyle="1" w:styleId="PacketSubtitle">
    <w:name w:val="Packet Subtitle"/>
    <w:pPr>
      <w:spacing w:after="160"/>
    </w:pPr>
    <w:rPr>
      <w:rFonts w:ascii="Georgia" w:hAnsi="Georgia"/>
      <w:b w:val="0"/>
      <w:color w:val="5B9BD5"/>
      <w:sz w:val="26"/>
    </w:rPr>
  </w:style>
  <w:style w:type="paragraph" w:customStyle="1" w:styleId="SectionHeading">
    <w:name w:val="Section Heading"/>
    <w:pPr>
      <w:spacing w:before="240" w:after="120"/>
    </w:pPr>
    <w:rPr>
      <w:rFonts w:ascii="Georgia" w:hAnsi="Georgia"/>
      <w:b/>
      <w:color w:val="1F4E79"/>
      <w:sz w:val="32"/>
    </w:rPr>
  </w:style>
  <w:style w:type="paragraph" w:customStyle="1" w:styleId="Subheading">
    <w:name w:val="Subheading"/>
    <w:pPr>
      <w:spacing w:before="240" w:after="120"/>
    </w:pPr>
    <w:rPr>
      <w:rFonts w:ascii="Georgia" w:hAnsi="Georgia"/>
      <w:b/>
      <w:color w:val="1F4E79"/>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