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Thirteen</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36"/>
          <w:szCs w:val="36"/>
        </w:rPr>
        <w:t xml:space="preserve">THE WORSHIP TRANSITION PLAYBOOK</w:t>
      </w:r>
    </w:p>
    <w:p>
      <w:pPr>
        <w:spacing w:before="0" w:after="320"/>
        <w:jc w:val="center"/>
      </w:pPr>
      <w:r>
        <w:rPr>
          <w:rFonts w:ascii="Georgia" w:cs="Georgia" w:eastAsia="Georgia" w:hAnsi="Georgia"/>
          <w:color w:val="555555"/>
          <w:sz w:val="24"/>
          <w:szCs w:val="24"/>
        </w:rPr>
        <w:t xml:space="preserve">How to Change the Music Without Splitting the Church</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Fight That Was Never About Music</w:t>
      </w:r>
    </w:p>
    <w:p>
      <w:pPr>
        <w:spacing w:before="0" w:after="200" w:line="340" w:lineRule="auto"/>
      </w:pPr>
      <w:r>
        <w:rPr>
          <w:rFonts w:ascii="Georgia" w:cs="Georgia" w:eastAsia="Georgia" w:hAnsi="Georgia"/>
          <w:color w:val="1A1A1A"/>
          <w:sz w:val="24"/>
          <w:szCs w:val="24"/>
        </w:rPr>
        <w:t xml:space="preserve">If you have been in pastoral ministry for more than a few years, you have either witnessed or experienced a worship war. The conflict may have been about instrumentation — the organ versus the electric guitar, the traditional choir versus the praise band. It may have been about repertoire — the classic hymns versus the contemporary chorus. It may have been about volume, about stage lighting, about whether the words belong in hymnals or on screens. Whatever its specific form, the conflict was passionate, personal, and often deeply damaging to the relationships it swept through.</w:t>
      </w:r>
    </w:p>
    <w:p>
      <w:pPr>
        <w:spacing w:before="0" w:after="200" w:line="340" w:lineRule="auto"/>
        <w:ind w:firstLine="440"/>
      </w:pPr>
      <w:r>
        <w:rPr>
          <w:rFonts w:ascii="Georgia" w:cs="Georgia" w:eastAsia="Georgia" w:hAnsi="Georgia"/>
          <w:color w:val="1A1A1A"/>
          <w:sz w:val="24"/>
          <w:szCs w:val="24"/>
        </w:rPr>
        <w:t xml:space="preserve">What most pastors eventually realize, usually after surviving at least one worship transition that went badly, is that worship wars are almost never actually about music. They are about something deeper — about identity, about belonging, about who gets to define what this community is, about grief over what is being lost and anxiety about what is coming in its place. The music is the presenting issue. The actual issue is relational and theological, and it will not be resolved by any amount of reasoning about why the new style of worship is more effective, more engaging, or better suited to the congregation’s mission context.</w:t>
      </w:r>
    </w:p>
    <w:p>
      <w:pPr>
        <w:spacing w:before="0" w:after="200" w:line="340" w:lineRule="auto"/>
        <w:ind w:firstLine="440"/>
      </w:pPr>
      <w:r>
        <w:rPr>
          <w:rFonts w:ascii="Georgia" w:cs="Georgia" w:eastAsia="Georgia" w:hAnsi="Georgia"/>
          <w:color w:val="1A1A1A"/>
          <w:sz w:val="24"/>
          <w:szCs w:val="24"/>
        </w:rPr>
        <w:t xml:space="preserve">This book is a field manual for the pastor who is facing a worship transition — whether from traditional to contemporary, from contemporary to liturgical, or any variation of the above. It does not tell you what style of worship your church should adopt. That decision belongs to you, your theology, and your specific context. What it does provide is a step-by-step process for leading a worship transition in a way that moves the congregation forward without fracturing it — one that honors both the people who are ready for change and the people who will grieve it.</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Let the word of Christ dwell in you richly, teaching and admonishing one another in all wisdom, singing psalms and hymns and spiritual songs, with thankfulness in your hearts to God.</w:t>
      </w:r>
      <w:r>
        <w:rPr>
          <w:rFonts w:ascii="Georgia" w:cs="Georgia" w:eastAsia="Georgia" w:hAnsi="Georgia"/>
          <w:color w:val="888888"/>
          <w:sz w:val="21"/>
          <w:szCs w:val="21"/>
        </w:rPr>
        <w:t xml:space="preserve">  — Colossians 3:16</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Worship Transitions Go Wrong</w:t>
      </w:r>
    </w:p>
    <w:p>
      <w:pPr>
        <w:pBdr>
          <w:bottom w:val="single" w:color="B8862A" w:sz="6"/>
        </w:pBdr>
        <w:spacing w:before="0" w:after="480"/>
        <w:jc w:val="center"/>
      </w:pPr>
      <w:r>
        <w:rPr>
          <w:rFonts w:ascii="Georgia" w:cs="Georgia" w:eastAsia="Georgia" w:hAnsi="Georgia"/>
          <w:color w:val="555555"/>
          <w:sz w:val="22"/>
          <w:szCs w:val="22"/>
        </w:rPr>
        <w:t xml:space="preserve">The real reasons most of them fail</w:t>
      </w:r>
    </w:p>
    <w:p>
      <w:pPr>
        <w:spacing w:before="0" w:after="200" w:line="340" w:lineRule="auto"/>
      </w:pPr>
      <w:r>
        <w:rPr>
          <w:rFonts w:ascii="Georgia" w:cs="Georgia" w:eastAsia="Georgia" w:hAnsi="Georgia"/>
          <w:color w:val="1A1A1A"/>
          <w:sz w:val="24"/>
          <w:szCs w:val="24"/>
        </w:rPr>
        <w:t xml:space="preserve">The history of worship transitions in evangelical churches is, in large part, a history of well-intentioned failures. Pastors who were genuinely right about the need for change, who had genuinely good theological reasons for the direction they were proposing, who had carefully chosen their new worship style and prepared their worship team for it — and who nonetheless produced conflicts that lasted for years, drove out longtime members, and left congregations more fragmented than they found them.</w:t>
      </w:r>
    </w:p>
    <w:p>
      <w:pPr>
        <w:spacing w:before="0" w:after="200" w:line="340" w:lineRule="auto"/>
        <w:ind w:firstLine="440"/>
      </w:pPr>
      <w:r>
        <w:rPr>
          <w:rFonts w:ascii="Georgia" w:cs="Georgia" w:eastAsia="Georgia" w:hAnsi="Georgia"/>
          <w:color w:val="1A1A1A"/>
          <w:sz w:val="24"/>
          <w:szCs w:val="24"/>
        </w:rPr>
        <w:t xml:space="preserve">The failures are instructive. Not because they prove that worship transitions should not be attempted, but because they reveal consistently repeatable patterns of error that a thoughtful process can avoid.</w:t>
      </w:r>
    </w:p>
    <w:p>
      <w:pPr>
        <w:pStyle w:val="Heading2"/>
      </w:pPr>
      <w:r>
        <w:rPr>
          <w:rFonts w:ascii="Arial" w:cs="Arial" w:eastAsia="Arial" w:hAnsi="Arial"/>
          <w:b/>
          <w:bCs/>
          <w:color w:val="1A6B6E"/>
          <w:sz w:val="28"/>
          <w:szCs w:val="28"/>
        </w:rPr>
        <w:t xml:space="preserve">The Most Common Failure Patterns</w:t>
      </w:r>
    </w:p>
    <w:p>
      <w:pPr>
        <w:spacing w:before="0" w:after="200" w:line="340" w:lineRule="auto"/>
        <w:ind w:firstLine="440"/>
      </w:pPr>
      <w:r>
        <w:rPr>
          <w:rFonts w:ascii="Georgia" w:cs="Georgia" w:eastAsia="Georgia" w:hAnsi="Georgia"/>
          <w:color w:val="1A1A1A"/>
          <w:sz w:val="24"/>
          <w:szCs w:val="24"/>
        </w:rPr>
        <w:t xml:space="preserve">The speed failure is the most common. The pastor decided that the worship needed to change, communicated the change on a few weeks’ notice, and discovered that the congregation’s emotional response was not proportional to the speed of the announcement. What felt like efficient, decisive leadership to the pastor felt like an ambush to the congregation. And the ambushed congregation does not evaluate a worship change on its theological merits. It reacts to the betrayal of the process.</w:t>
      </w:r>
    </w:p>
    <w:p>
      <w:pPr>
        <w:spacing w:before="0" w:after="200" w:line="340" w:lineRule="auto"/>
        <w:ind w:firstLine="440"/>
      </w:pPr>
      <w:r>
        <w:rPr>
          <w:rFonts w:ascii="Georgia" w:cs="Georgia" w:eastAsia="Georgia" w:hAnsi="Georgia"/>
          <w:color w:val="1A1A1A"/>
          <w:sz w:val="24"/>
          <w:szCs w:val="24"/>
        </w:rPr>
        <w:t xml:space="preserve">The dismissiveness failure is the second most common. The pastor who communicated, in tone if not in words, that the old worship style was deficient — that it was holding the church back, that it did not connect with the people the church was trying to reach, that it was time to leave it behind — communicated something devastating to the people whose faith was formed in that tradition. He communicated that their spiritual experience was inferior, that the worship that anchored their relationship with God was inadequate, and that the community was now moving on from what they had built. The dismissiveness failure does not require explicit contempt. It requires only the absence of genuine honor.</w:t>
      </w:r>
    </w:p>
    <w:p>
      <w:pPr>
        <w:spacing w:before="0" w:after="200" w:line="340" w:lineRule="auto"/>
        <w:ind w:firstLine="440"/>
      </w:pPr>
      <w:r>
        <w:rPr>
          <w:rFonts w:ascii="Georgia" w:cs="Georgia" w:eastAsia="Georgia" w:hAnsi="Georgia"/>
          <w:color w:val="1A1A1A"/>
          <w:sz w:val="24"/>
          <w:szCs w:val="24"/>
        </w:rPr>
        <w:t xml:space="preserve">The vision without pastoral care failure is the third pattern. The pastor had a clear worship philosophy and communicated it well theologically. What he did not do was walk alongside the individual members most affected by the change with the kind of personal pastoral presence that makes difficult transitions survivable. He preached on worship. He did not sit with the piano player whose season of service was ending.</w:t>
      </w:r>
    </w:p>
    <w:p>
      <w:pPr>
        <w:spacing w:before="0" w:after="200" w:line="340" w:lineRule="auto"/>
        <w:ind w:firstLine="440"/>
      </w:pPr>
      <w:r>
        <w:rPr>
          <w:rFonts w:ascii="Georgia" w:cs="Georgia" w:eastAsia="Georgia" w:hAnsi="Georgia"/>
          <w:color w:val="1A1A1A"/>
          <w:sz w:val="24"/>
          <w:szCs w:val="24"/>
        </w:rPr>
        <w:t xml:space="preserve">The musical reality gap is the fourth pattern. The pastor announced a new worship style before the musical team was capable of executing it well. The contemporary worship that replaced the traditional service featured a band that was not yet proficient, projection that was not yet reliable, and leaders who had not yet developed the pastoral presence that effective contemporary worship requires. The congregation did not experience the new worship as better. They experienced it as worse. And “worse” is not a compelling theological argument for change.</w:t>
      </w:r>
    </w:p>
    <w:p>
      <w:pPr>
        <w:pStyle w:val="Heading2"/>
      </w:pPr>
      <w:r>
        <w:rPr>
          <w:rFonts w:ascii="Arial" w:cs="Arial" w:eastAsia="Arial" w:hAnsi="Arial"/>
          <w:b/>
          <w:bCs/>
          <w:color w:val="1A6B6E"/>
          <w:sz w:val="28"/>
          <w:szCs w:val="28"/>
        </w:rPr>
        <w:t xml:space="preserve">The Real Question Beneath the Failure</w:t>
      </w:r>
    </w:p>
    <w:p>
      <w:pPr>
        <w:spacing w:before="0" w:after="200" w:line="340" w:lineRule="auto"/>
        <w:ind w:firstLine="440"/>
      </w:pPr>
      <w:r>
        <w:rPr>
          <w:rFonts w:ascii="Georgia" w:cs="Georgia" w:eastAsia="Georgia" w:hAnsi="Georgia"/>
          <w:color w:val="1A1A1A"/>
          <w:sz w:val="24"/>
          <w:szCs w:val="24"/>
        </w:rPr>
        <w:t xml:space="preserve">Beneath each of these failure patterns is a single question that the pastor failed to answer adequately before moving: Does the congregation trust me enough to follow me through this disruption?</w:t>
      </w:r>
    </w:p>
    <w:p>
      <w:pPr>
        <w:spacing w:before="0" w:after="200" w:line="340" w:lineRule="auto"/>
        <w:ind w:firstLine="440"/>
      </w:pPr>
      <w:r>
        <w:rPr>
          <w:rFonts w:ascii="Georgia" w:cs="Georgia" w:eastAsia="Georgia" w:hAnsi="Georgia"/>
          <w:color w:val="1A1A1A"/>
          <w:sz w:val="24"/>
          <w:szCs w:val="24"/>
        </w:rPr>
        <w:t xml:space="preserve">The worship transition that succeeds is not primarily the transition that has the best theological rationale or the best musical execution, though both matter. It is the transition that is led by a pastor the congregation trusts enough to follow into an uncomfortable place. Trust, not theology, is the primary currency of a successful worship transition. And the pastor who attempts the transition before building adequate trust will discover that theological argument is no substitute for relational capital when a congregation is being asked to give up something it loves.</w:t>
      </w:r>
    </w:p>
    <w:p>
      <w:pPr>
        <w:pBdr>
          <w:top w:val="single" w:color="1A6B6E" w:sz="6"/>
          <w:bottom w:val="single" w:color="1A6B6E" w:sz="6"/>
        </w:pBdr>
        <w:shd w:fill="EDF7F7" w:val="clear"/>
        <w:spacing w:before="360" w:after="360"/>
        <w:ind w:left="360" w:right="360"/>
        <w:jc w:val="center"/>
      </w:pPr>
      <w:r>
        <w:rPr>
          <w:rFonts w:ascii="Georgia" w:cs="Georgia" w:eastAsia="Georgia" w:hAnsi="Georgia"/>
          <w:b/>
          <w:bCs/>
          <w:color w:val="1A3C5E"/>
          <w:sz w:val="25"/>
          <w:szCs w:val="25"/>
        </w:rPr>
        <w:t xml:space="preserve">The worship war is almost never about music. It is about whether the people who love this church trust the person who is changing it. Build the trust first.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Think of a worship transition you have observed or experienced that went poorly. Which of the four failure patterns best describes what happened?</w:t>
      </w:r>
    </w:p>
    <w:p>
      <w:pPr>
        <w:pStyle w:val="ListParagraph"/>
        <w:numPr>
          <w:ilvl w:val="0"/>
          <w:numId w:val="2"/>
        </w:numPr>
        <w:spacing w:before="80" w:after="80"/>
        <w:ind w:left="360"/>
      </w:pPr>
      <w:r>
        <w:rPr>
          <w:rFonts w:ascii="Georgia" w:cs="Georgia" w:eastAsia="Georgia" w:hAnsi="Georgia"/>
          <w:color w:val="333333"/>
          <w:sz w:val="22"/>
          <w:szCs w:val="22"/>
        </w:rPr>
        <w:t xml:space="preserve">What is the current level of trust the congregation has in your pastoral leadership, particularly among the members most attached to the current worship style?</w:t>
      </w:r>
    </w:p>
    <w:p>
      <w:pPr>
        <w:pStyle w:val="ListParagraph"/>
        <w:numPr>
          <w:ilvl w:val="0"/>
          <w:numId w:val="2"/>
        </w:numPr>
        <w:spacing w:before="80" w:after="80"/>
        <w:ind w:left="360"/>
      </w:pPr>
      <w:r>
        <w:rPr>
          <w:rFonts w:ascii="Georgia" w:cs="Georgia" w:eastAsia="Georgia" w:hAnsi="Georgia"/>
          <w:color w:val="333333"/>
          <w:sz w:val="22"/>
          <w:szCs w:val="22"/>
        </w:rPr>
        <w:t xml:space="preserve">Have you been dismissive — even subtly, in tone or implication — of the worship tradition you are proposing to change? What would genuine honor for that tradition sound like from you?</w:t>
      </w:r>
    </w:p>
    <w:p>
      <w:pPr>
        <w:pStyle w:val="ListParagraph"/>
        <w:numPr>
          <w:ilvl w:val="0"/>
          <w:numId w:val="2"/>
        </w:numPr>
        <w:spacing w:before="80" w:after="80"/>
        <w:ind w:left="360"/>
      </w:pPr>
      <w:r>
        <w:rPr>
          <w:rFonts w:ascii="Georgia" w:cs="Georgia" w:eastAsia="Georgia" w:hAnsi="Georgia"/>
          <w:color w:val="333333"/>
          <w:sz w:val="22"/>
          <w:szCs w:val="22"/>
        </w:rPr>
        <w:t xml:space="preserve">Is your worship team currently capable of executing the style you are proposing well enough that the transition will represent an improvement in the congregation’s experience?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Assessing Where Your Congregation Is</w:t>
      </w:r>
    </w:p>
    <w:p>
      <w:pPr>
        <w:pBdr>
          <w:bottom w:val="single" w:color="B8862A" w:sz="6"/>
        </w:pBdr>
        <w:spacing w:before="0" w:after="480"/>
        <w:jc w:val="center"/>
      </w:pPr>
      <w:r>
        <w:rPr>
          <w:rFonts w:ascii="Georgia" w:cs="Georgia" w:eastAsia="Georgia" w:hAnsi="Georgia"/>
          <w:color w:val="555555"/>
          <w:sz w:val="22"/>
          <w:szCs w:val="22"/>
        </w:rPr>
        <w:t xml:space="preserve">What you need to know before making any move</w:t>
      </w:r>
    </w:p>
    <w:p>
      <w:pPr>
        <w:spacing w:before="0" w:after="200" w:line="340" w:lineRule="auto"/>
      </w:pPr>
      <w:r>
        <w:rPr>
          <w:rFonts w:ascii="Georgia" w:cs="Georgia" w:eastAsia="Georgia" w:hAnsi="Georgia"/>
          <w:color w:val="1A1A1A"/>
          <w:sz w:val="24"/>
          <w:szCs w:val="24"/>
        </w:rPr>
        <w:t xml:space="preserve">No worship transition should begin without a thorough, honest assessment of where the congregation currently is — what they value in the current worship, what they are dissatisfied with, how attached specific groups are to specific elements, and what the level of trust in pastoral leadership actually is. Without this assessment, the transition plan will be built on assumptions rather than knowledge, and the assumptions will almost certainly be wrong in the ways that matter most.</w:t>
      </w:r>
    </w:p>
    <w:p>
      <w:pPr>
        <w:pStyle w:val="Heading2"/>
      </w:pPr>
      <w:r>
        <w:rPr>
          <w:rFonts w:ascii="Arial" w:cs="Arial" w:eastAsia="Arial" w:hAnsi="Arial"/>
          <w:b/>
          <w:bCs/>
          <w:color w:val="1A6B6E"/>
          <w:sz w:val="28"/>
          <w:szCs w:val="28"/>
        </w:rPr>
        <w:t xml:space="preserve">The Worship Assessment</w:t>
      </w:r>
    </w:p>
    <w:p>
      <w:pPr>
        <w:spacing w:before="0" w:after="200" w:line="340" w:lineRule="auto"/>
        <w:ind w:firstLine="440"/>
      </w:pPr>
      <w:r>
        <w:rPr>
          <w:rFonts w:ascii="Georgia" w:cs="Georgia" w:eastAsia="Georgia" w:hAnsi="Georgia"/>
          <w:color w:val="1A1A1A"/>
          <w:sz w:val="24"/>
          <w:szCs w:val="24"/>
        </w:rPr>
        <w:t xml:space="preserve">The informal worship assessment is conducted through pastoral observation and conversation rather than through formal surveys, though both have their place. The pastor who is genuinely paying attention to the congregation’s worship life — who is listening to what members say about Sunday morning in the informal conversations that follow services, who is noticing who seems engaged and who seems disconnected, who is aware of which elements of the service generate the most emotional resonance for different segments of the congregation — has already begun the assessment.</w:t>
      </w:r>
    </w:p>
    <w:p>
      <w:pPr>
        <w:spacing w:before="0" w:after="200" w:line="340" w:lineRule="auto"/>
        <w:ind w:firstLine="440"/>
      </w:pPr>
      <w:r>
        <w:rPr>
          <w:rFonts w:ascii="Georgia" w:cs="Georgia" w:eastAsia="Georgia" w:hAnsi="Georgia"/>
          <w:color w:val="1A1A1A"/>
          <w:sz w:val="24"/>
          <w:szCs w:val="24"/>
        </w:rPr>
        <w:t xml:space="preserve">The formal assessment, when it is useful, takes the form of conversations rather than questionnaires. Small group conversations, structured around honest questions about what members value most in the current worship and what concerns them about the church’s current worship culture, produce qualitative information that no survey can capture. What does worship mean to the people in this congregation? What would they grieve losing? What do they sense is missing?</w:t>
      </w:r>
    </w:p>
    <w:p>
      <w:pPr>
        <w:spacing w:before="0" w:after="200" w:line="340" w:lineRule="auto"/>
        <w:ind w:firstLine="440"/>
      </w:pPr>
      <w:r>
        <w:rPr>
          <w:rFonts w:ascii="Georgia" w:cs="Georgia" w:eastAsia="Georgia" w:hAnsi="Georgia"/>
          <w:color w:val="1A1A1A"/>
          <w:sz w:val="24"/>
          <w:szCs w:val="24"/>
        </w:rPr>
        <w:t xml:space="preserve">The assessment should specifically address the question of what is sacred versus what is habitual in the current worship culture. The congregation that values traditional hymns because of the rich doctrinal content they communicate and the multigenerational memories they carry is in a different place than the congregation that sings traditional hymns primarily because no one has introduced anything else. The former will require genuine pastoral care and genuine theological honoring. The latter may be more ready for change than the pastor assumes.</w:t>
      </w:r>
    </w:p>
    <w:p>
      <w:pPr>
        <w:pStyle w:val="Heading2"/>
      </w:pPr>
      <w:r>
        <w:rPr>
          <w:rFonts w:ascii="Arial" w:cs="Arial" w:eastAsia="Arial" w:hAnsi="Arial"/>
          <w:b/>
          <w:bCs/>
          <w:color w:val="1A6B6E"/>
          <w:sz w:val="28"/>
          <w:szCs w:val="28"/>
        </w:rPr>
        <w:t xml:space="preserve">Identifying the Stakeholders</w:t>
      </w:r>
    </w:p>
    <w:p>
      <w:pPr>
        <w:spacing w:before="0" w:after="200" w:line="340" w:lineRule="auto"/>
        <w:ind w:firstLine="440"/>
      </w:pPr>
      <w:r>
        <w:rPr>
          <w:rFonts w:ascii="Georgia" w:cs="Georgia" w:eastAsia="Georgia" w:hAnsi="Georgia"/>
          <w:color w:val="1A1A1A"/>
          <w:sz w:val="24"/>
          <w:szCs w:val="24"/>
        </w:rPr>
        <w:t xml:space="preserve">The worship assessment must specifically identify the people whose investment in the current worship practice is most significant. Not the people who are generically attached to the current style, but the specific individuals whose identity, history, and relationships are most bound up with what the congregation currently does on Sunday morning.</w:t>
      </w:r>
    </w:p>
    <w:p>
      <w:pPr>
        <w:spacing w:before="0" w:after="200" w:line="340" w:lineRule="auto"/>
        <w:ind w:firstLine="440"/>
      </w:pPr>
      <w:r>
        <w:rPr>
          <w:rFonts w:ascii="Georgia" w:cs="Georgia" w:eastAsia="Georgia" w:hAnsi="Georgia"/>
          <w:color w:val="1A1A1A"/>
          <w:sz w:val="24"/>
          <w:szCs w:val="24"/>
        </w:rPr>
        <w:t xml:space="preserve">The woman who has played the organ for thirty years is not simply a musician whose role might change. She is a person whose service to this community has defined a significant portion of her adult life. The choir director who built the ensemble from three voices to thirty is not simply an employee who might be replaced. He is a person whose contribution to this community is inseparable from the tradition the transition will change. These people are not obstacles to the transition. They are pastoral care priorities. And the transition process must include a specific, personal, careful pastoral investment in each of them before the transition begins.</w:t>
      </w:r>
    </w:p>
    <w:p>
      <w:pPr>
        <w:pStyle w:val="Heading2"/>
      </w:pPr>
      <w:r>
        <w:rPr>
          <w:rFonts w:ascii="Arial" w:cs="Arial" w:eastAsia="Arial" w:hAnsi="Arial"/>
          <w:b/>
          <w:bCs/>
          <w:color w:val="1A6B6E"/>
          <w:sz w:val="28"/>
          <w:szCs w:val="28"/>
        </w:rPr>
        <w:t xml:space="preserve">The Demographic Analysis</w:t>
      </w:r>
    </w:p>
    <w:p>
      <w:pPr>
        <w:spacing w:before="0" w:after="200" w:line="340" w:lineRule="auto"/>
        <w:ind w:firstLine="440"/>
      </w:pPr>
      <w:r>
        <w:rPr>
          <w:rFonts w:ascii="Georgia" w:cs="Georgia" w:eastAsia="Georgia" w:hAnsi="Georgia"/>
          <w:color w:val="1A1A1A"/>
          <w:sz w:val="24"/>
          <w:szCs w:val="24"/>
        </w:rPr>
        <w:t xml:space="preserve">Worship transitions are almost always generational in their primary disruption pattern. The people most attached to traditional worship are, in most congregations, predominantly older members. The people most ready for contemporary worship are predominantly younger. This is not a universal pattern — there are younger members who love traditional worship and older members who are enthusiastic about change — but it is the most common pattern, and it shapes both the dynamics of the transition and the pastoral care it requires.</w:t>
      </w:r>
    </w:p>
    <w:p>
      <w:pPr>
        <w:spacing w:before="0" w:after="200" w:line="340" w:lineRule="auto"/>
        <w:ind w:firstLine="440"/>
      </w:pPr>
      <w:r>
        <w:rPr>
          <w:rFonts w:ascii="Georgia" w:cs="Georgia" w:eastAsia="Georgia" w:hAnsi="Georgia"/>
          <w:color w:val="1A1A1A"/>
          <w:sz w:val="24"/>
          <w:szCs w:val="24"/>
        </w:rPr>
        <w:t xml:space="preserve">The demographic analysis asks: what is the age distribution of the congregation, and how does it map onto the worship preferences that the assessment has revealed? What would a transition mean for the congregation’s demographic health — would it retain the members it has or would it drive out a generation in search of a younger one? These are not merely strategic questions. They are pastoral ones. The congregation’s existing members have a claim on the church’s care that cannot simply be traded for a hoped-for future demographic.</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Have you conducted a genuine worship assessment in your congregation? What do you actually know about what different segments of the congregation value in the current worship, versus what you have assumed?</w:t>
      </w:r>
    </w:p>
    <w:p>
      <w:pPr>
        <w:pStyle w:val="ListParagraph"/>
        <w:numPr>
          <w:ilvl w:val="0"/>
          <w:numId w:val="2"/>
        </w:numPr>
        <w:spacing w:before="80" w:after="80"/>
        <w:ind w:left="360"/>
      </w:pPr>
      <w:r>
        <w:rPr>
          <w:rFonts w:ascii="Georgia" w:cs="Georgia" w:eastAsia="Georgia" w:hAnsi="Georgia"/>
          <w:color w:val="333333"/>
          <w:sz w:val="22"/>
          <w:szCs w:val="22"/>
        </w:rPr>
        <w:t xml:space="preserve">Who are the specific individuals in your congregation whose investment in the current worship practice is most significant? Have you had personal pastoral conversations with each of them?</w:t>
      </w:r>
    </w:p>
    <w:p>
      <w:pPr>
        <w:pStyle w:val="ListParagraph"/>
        <w:numPr>
          <w:ilvl w:val="0"/>
          <w:numId w:val="2"/>
        </w:numPr>
        <w:spacing w:before="80" w:after="80"/>
        <w:ind w:left="360"/>
      </w:pPr>
      <w:r>
        <w:rPr>
          <w:rFonts w:ascii="Georgia" w:cs="Georgia" w:eastAsia="Georgia" w:hAnsi="Georgia"/>
          <w:color w:val="333333"/>
          <w:sz w:val="22"/>
          <w:szCs w:val="22"/>
        </w:rPr>
        <w:t xml:space="preserve">What is the demographic distribution of your congregation, and how does it map onto worship preferences? Does a transition serve or risk the congregation’s demographic health?</w:t>
      </w:r>
    </w:p>
    <w:p>
      <w:pPr>
        <w:pStyle w:val="ListParagraph"/>
        <w:numPr>
          <w:ilvl w:val="0"/>
          <w:numId w:val="2"/>
        </w:numPr>
        <w:spacing w:before="80" w:after="80"/>
        <w:ind w:left="360"/>
      </w:pPr>
      <w:r>
        <w:rPr>
          <w:rFonts w:ascii="Georgia" w:cs="Georgia" w:eastAsia="Georgia" w:hAnsi="Georgia"/>
          <w:color w:val="333333"/>
          <w:sz w:val="22"/>
          <w:szCs w:val="22"/>
        </w:rPr>
        <w:t xml:space="preserve">What is the current level of trust in your pastoral leadership specifically among the members most attached to the current worship style? Is it adequate for the transition you are planning?</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Building the Theological Foundation</w:t>
      </w:r>
    </w:p>
    <w:p>
      <w:pPr>
        <w:pBdr>
          <w:bottom w:val="single" w:color="B8862A" w:sz="6"/>
        </w:pBdr>
        <w:spacing w:before="0" w:after="480"/>
        <w:jc w:val="center"/>
      </w:pPr>
      <w:r>
        <w:rPr>
          <w:rFonts w:ascii="Georgia" w:cs="Georgia" w:eastAsia="Georgia" w:hAnsi="Georgia"/>
          <w:color w:val="555555"/>
          <w:sz w:val="22"/>
          <w:szCs w:val="22"/>
        </w:rPr>
        <w:t xml:space="preserve">Preaching a theology of worship before making any changes</w:t>
      </w:r>
    </w:p>
    <w:p>
      <w:pPr>
        <w:spacing w:before="0" w:after="200" w:line="340" w:lineRule="auto"/>
      </w:pPr>
      <w:r>
        <w:rPr>
          <w:rFonts w:ascii="Georgia" w:cs="Georgia" w:eastAsia="Georgia" w:hAnsi="Georgia"/>
          <w:color w:val="1A1A1A"/>
          <w:sz w:val="24"/>
          <w:szCs w:val="24"/>
        </w:rPr>
        <w:t xml:space="preserve">The worship transition that is led by a pastor who has first helped the congregation develop a genuine theology of worship will unfold very differently from the transition that is led primarily through strategic communication. Theological formation precedes institutional change — always. And nowhere is this more true than in worship transitions, where the stakes are emotional, the attachments are deep, and the temptation to shortcut the formation phase is always present.</w:t>
      </w:r>
    </w:p>
    <w:p>
      <w:pPr>
        <w:pStyle w:val="Heading2"/>
      </w:pPr>
      <w:r>
        <w:rPr>
          <w:rFonts w:ascii="Arial" w:cs="Arial" w:eastAsia="Arial" w:hAnsi="Arial"/>
          <w:b/>
          <w:bCs/>
          <w:color w:val="1A6B6E"/>
          <w:sz w:val="28"/>
          <w:szCs w:val="28"/>
        </w:rPr>
        <w:t xml:space="preserve">What the Theological Foundation Must Establish</w:t>
      </w:r>
    </w:p>
    <w:p>
      <w:pPr>
        <w:spacing w:before="0" w:after="200" w:line="340" w:lineRule="auto"/>
        <w:ind w:firstLine="440"/>
      </w:pPr>
      <w:r>
        <w:rPr>
          <w:rFonts w:ascii="Georgia" w:cs="Georgia" w:eastAsia="Georgia" w:hAnsi="Georgia"/>
          <w:color w:val="1A1A1A"/>
          <w:sz w:val="24"/>
          <w:szCs w:val="24"/>
        </w:rPr>
        <w:t xml:space="preserve">The theological foundation for a worship transition must accomplish three specific things. It must establish that the content of worship is non-negotiable and the form is contextual. It must establish that the purpose of corporate worship is to encounter God together, and that any evaluation of worship style must be made against this purpose rather than against personal preference. And it must establish that different generations and cultures can worship the same God in genuinely different forms without either form being inherently superior.</w:t>
      </w:r>
    </w:p>
    <w:p>
      <w:pPr>
        <w:spacing w:before="0" w:after="200" w:line="340" w:lineRule="auto"/>
        <w:ind w:firstLine="440"/>
      </w:pPr>
      <w:r>
        <w:rPr>
          <w:rFonts w:ascii="Georgia" w:cs="Georgia" w:eastAsia="Georgia" w:hAnsi="Georgia"/>
          <w:color w:val="1A1A1A"/>
          <w:sz w:val="24"/>
          <w:szCs w:val="24"/>
        </w:rPr>
        <w:t xml:space="preserve">The first of these — content versus form — is the most foundational. The congregation that understands that what we sing matters infinitely more than how we sing it has been prepared to evaluate any proposed change to the “how” from a position of theological stability rather than emotional reactivity. The congregation that has not made this distinction will evaluate the “how” as if it were the “what,” and the person who objects to a change in musical style will genuinely believe, at some level, that the change threatens the substance of worship rather than only its form.</w:t>
      </w:r>
    </w:p>
    <w:p>
      <w:pPr>
        <w:pStyle w:val="Heading2"/>
      </w:pPr>
      <w:r>
        <w:rPr>
          <w:rFonts w:ascii="Arial" w:cs="Arial" w:eastAsia="Arial" w:hAnsi="Arial"/>
          <w:b/>
          <w:bCs/>
          <w:color w:val="1A6B6E"/>
          <w:sz w:val="28"/>
          <w:szCs w:val="28"/>
        </w:rPr>
        <w:t xml:space="preserve">The Worship Sermon Series</w:t>
      </w:r>
    </w:p>
    <w:p>
      <w:pPr>
        <w:spacing w:before="0" w:after="200" w:line="340" w:lineRule="auto"/>
        <w:ind w:firstLine="440"/>
      </w:pPr>
      <w:r>
        <w:rPr>
          <w:rFonts w:ascii="Georgia" w:cs="Georgia" w:eastAsia="Georgia" w:hAnsi="Georgia"/>
          <w:color w:val="1A1A1A"/>
          <w:sz w:val="24"/>
          <w:szCs w:val="24"/>
        </w:rPr>
        <w:t xml:space="preserve">The most effective vehicle for building the theological foundation for a worship transition is a sermon series on the theology and practice of corporate worship. Preached before any announcement of change is made, this series accomplishes the formation work that makes the transition possible.</w:t>
      </w:r>
    </w:p>
    <w:p>
      <w:pPr>
        <w:spacing w:before="0" w:after="200" w:line="340" w:lineRule="auto"/>
        <w:ind w:firstLine="440"/>
      </w:pPr>
      <w:r>
        <w:rPr>
          <w:rFonts w:ascii="Georgia" w:cs="Georgia" w:eastAsia="Georgia" w:hAnsi="Georgia"/>
          <w:color w:val="1A1A1A"/>
          <w:sz w:val="24"/>
          <w:szCs w:val="24"/>
        </w:rPr>
        <w:t xml:space="preserve">The series should be genuinely theological rather than strategically preparatory. The congregation is not being set up for a change that has already been planned. They are being formed in the biblical understanding of what worship is for, what makes it faithful, and what makes it effective — formation that will serve them regardless of what specific changes eventually follow.</w:t>
      </w:r>
    </w:p>
    <w:p>
      <w:pPr>
        <w:spacing w:before="0" w:after="200" w:line="340" w:lineRule="auto"/>
        <w:ind w:firstLine="440"/>
      </w:pPr>
      <w:r>
        <w:rPr>
          <w:rFonts w:ascii="Georgia" w:cs="Georgia" w:eastAsia="Georgia" w:hAnsi="Georgia"/>
          <w:color w:val="1A1A1A"/>
          <w:sz w:val="24"/>
          <w:szCs w:val="24"/>
        </w:rPr>
        <w:t xml:space="preserve">The content of the series should include: what corporate worship is for — the encounter with the living God, the proclamation of the gospel in sung and spoken form, the formation of the community’s identity and values; what the non-negotiable elements of worship are versus the contextual ones; how the church has always adapted its worship forms to its cultural context while maintaining its theological content; and what a worship philosophy looks like — a set of criteria for evaluating any worship practice against the purposes worship is designed to serve.</w:t>
      </w:r>
    </w:p>
    <w:p>
      <w:pPr>
        <w:pStyle w:val="Heading2"/>
      </w:pPr>
      <w:r>
        <w:rPr>
          <w:rFonts w:ascii="Arial" w:cs="Arial" w:eastAsia="Arial" w:hAnsi="Arial"/>
          <w:b/>
          <w:bCs/>
          <w:color w:val="1A6B6E"/>
          <w:sz w:val="28"/>
          <w:szCs w:val="28"/>
        </w:rPr>
        <w:t xml:space="preserve">Developing a Shared Worship Philosophy</w:t>
      </w:r>
    </w:p>
    <w:p>
      <w:pPr>
        <w:spacing w:before="0" w:after="200" w:line="340" w:lineRule="auto"/>
        <w:ind w:firstLine="440"/>
      </w:pPr>
      <w:r>
        <w:rPr>
          <w:rFonts w:ascii="Georgia" w:cs="Georgia" w:eastAsia="Georgia" w:hAnsi="Georgia"/>
          <w:color w:val="1A1A1A"/>
          <w:sz w:val="24"/>
          <w:szCs w:val="24"/>
        </w:rPr>
        <w:t xml:space="preserve">One of the most valuable products of the pre-transition theological formation phase is the development of a shared worship philosophy — a documented set of principles that describe what this congregation is committed to in its worship life, against which any proposed change can be evaluated.</w:t>
      </w:r>
    </w:p>
    <w:p>
      <w:pPr>
        <w:spacing w:before="0" w:after="200" w:line="340" w:lineRule="auto"/>
        <w:ind w:firstLine="440"/>
      </w:pPr>
      <w:r>
        <w:rPr>
          <w:rFonts w:ascii="Georgia" w:cs="Georgia" w:eastAsia="Georgia" w:hAnsi="Georgia"/>
          <w:color w:val="1A1A1A"/>
          <w:sz w:val="24"/>
          <w:szCs w:val="24"/>
        </w:rPr>
        <w:t xml:space="preserve">The worship philosophy is most effectively developed collaboratively rather than unilaterally. The pastor brings the biblical and theological framework. The worship team brings the musical expertise. The elder team or key leaders bring the congregational perspective. And the document that emerges from that collaboration is something that everyone involved has genuine ownership of — which means it can serve as the framework for evaluating the worship transition rather than as the pastor’s personal vision that the congregation is being asked to accept.</w:t>
      </w:r>
    </w:p>
    <w:p>
      <w:pPr>
        <w:shd w:fill="EDF7F7" w:val="clear"/>
        <w:spacing w:before="200" w:after="200"/>
        <w:ind w:left="360" w:right="360"/>
      </w:pPr>
      <w:r>
        <w:rPr>
          <w:rFonts w:ascii="Arial" w:cs="Arial" w:eastAsia="Arial" w:hAnsi="Arial"/>
          <w:b/>
          <w:bCs/>
          <w:color w:val="1A6B6E"/>
          <w:sz w:val="21"/>
          <w:szCs w:val="21"/>
        </w:rPr>
        <w:t xml:space="preserve">Practical tip: </w:t>
      </w:r>
      <w:r>
        <w:rPr>
          <w:rFonts w:ascii="Georgia" w:cs="Georgia" w:eastAsia="Georgia" w:hAnsi="Georgia"/>
          <w:color w:val="1A1A1A"/>
          <w:sz w:val="21"/>
          <w:szCs w:val="21"/>
        </w:rPr>
        <w:t xml:space="preserve">A worship philosophy document does not need to be long or formal. Two pages that articulate what this congregation believes about worship, what criteria will guide musical selection, and what values will govern the Sunday morning gathering is sufficient. Its value is not in its length but in the fact that everyone in the leadership structure has genuinely engaged with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Have you preached a genuine theology of corporate worship to your congregation in a way that established the content versus form distinction? If not, what would a sermon series on this topic cover?</w:t>
      </w:r>
    </w:p>
    <w:p>
      <w:pPr>
        <w:pStyle w:val="ListParagraph"/>
        <w:numPr>
          <w:ilvl w:val="0"/>
          <w:numId w:val="2"/>
        </w:numPr>
        <w:spacing w:before="80" w:after="80"/>
        <w:ind w:left="360"/>
      </w:pPr>
      <w:r>
        <w:rPr>
          <w:rFonts w:ascii="Georgia" w:cs="Georgia" w:eastAsia="Georgia" w:hAnsi="Georgia"/>
          <w:color w:val="333333"/>
          <w:sz w:val="22"/>
          <w:szCs w:val="22"/>
        </w:rPr>
        <w:t xml:space="preserve">Does your congregation have a shared worship philosophy — a documented set of principles that can guide evaluation of worship decisions? If not, how would you develop one collaboratively?</w:t>
      </w:r>
    </w:p>
    <w:p>
      <w:pPr>
        <w:pStyle w:val="ListParagraph"/>
        <w:numPr>
          <w:ilvl w:val="0"/>
          <w:numId w:val="2"/>
        </w:numPr>
        <w:spacing w:before="80" w:after="80"/>
        <w:ind w:left="360"/>
      </w:pPr>
      <w:r>
        <w:rPr>
          <w:rFonts w:ascii="Georgia" w:cs="Georgia" w:eastAsia="Georgia" w:hAnsi="Georgia"/>
          <w:color w:val="333333"/>
          <w:sz w:val="22"/>
          <w:szCs w:val="22"/>
        </w:rPr>
        <w:t xml:space="preserve">What theological objections to a worship transition are most likely in your specific context? Have you addressed those objections directly in your theological formation work?</w:t>
      </w:r>
    </w:p>
    <w:p>
      <w:pPr>
        <w:pStyle w:val="ListParagraph"/>
        <w:numPr>
          <w:ilvl w:val="0"/>
          <w:numId w:val="2"/>
        </w:numPr>
        <w:spacing w:before="80" w:after="80"/>
        <w:ind w:left="360"/>
      </w:pPr>
      <w:r>
        <w:rPr>
          <w:rFonts w:ascii="Georgia" w:cs="Georgia" w:eastAsia="Georgia" w:hAnsi="Georgia"/>
          <w:color w:val="333333"/>
          <w:sz w:val="22"/>
          <w:szCs w:val="22"/>
        </w:rPr>
        <w:t xml:space="preserve">How will the theological formation you have done change the way the congregation receives the eventual announcement of a worship transition?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Designing the Transition</w:t>
      </w:r>
    </w:p>
    <w:p>
      <w:pPr>
        <w:pBdr>
          <w:bottom w:val="single" w:color="B8862A" w:sz="6"/>
        </w:pBdr>
        <w:spacing w:before="0" w:after="480"/>
        <w:jc w:val="center"/>
      </w:pPr>
      <w:r>
        <w:rPr>
          <w:rFonts w:ascii="Georgia" w:cs="Georgia" w:eastAsia="Georgia" w:hAnsi="Georgia"/>
          <w:color w:val="555555"/>
          <w:sz w:val="22"/>
          <w:szCs w:val="22"/>
        </w:rPr>
        <w:t xml:space="preserve">Timeline, models, and the specific decisions that must be made</w:t>
      </w:r>
    </w:p>
    <w:p>
      <w:pPr>
        <w:spacing w:before="0" w:after="200" w:line="340" w:lineRule="auto"/>
      </w:pPr>
      <w:r>
        <w:rPr>
          <w:rFonts w:ascii="Georgia" w:cs="Georgia" w:eastAsia="Georgia" w:hAnsi="Georgia"/>
          <w:color w:val="1A1A1A"/>
          <w:sz w:val="24"/>
          <w:szCs w:val="24"/>
        </w:rPr>
        <w:t xml:space="preserve">With the assessment completed and the theological foundation established, the design of the actual transition can begin. The design phase is where the abstract commitment to change becomes a specific plan — a timeline with concrete milestones, a model for how the change will be implemented, and a set of specific decisions about what will change, when, and how quickly.</w:t>
      </w:r>
    </w:p>
    <w:p>
      <w:pPr>
        <w:pStyle w:val="Heading2"/>
      </w:pPr>
      <w:r>
        <w:rPr>
          <w:rFonts w:ascii="Arial" w:cs="Arial" w:eastAsia="Arial" w:hAnsi="Arial"/>
          <w:b/>
          <w:bCs/>
          <w:color w:val="1A6B6E"/>
          <w:sz w:val="28"/>
          <w:szCs w:val="28"/>
        </w:rPr>
        <w:t xml:space="preserve">The Three Primary Transition Models</w:t>
      </w:r>
    </w:p>
    <w:p>
      <w:pPr>
        <w:spacing w:before="0" w:after="200" w:line="340" w:lineRule="auto"/>
        <w:ind w:firstLine="440"/>
      </w:pPr>
      <w:r>
        <w:rPr>
          <w:rFonts w:ascii="Georgia" w:cs="Georgia" w:eastAsia="Georgia" w:hAnsi="Georgia"/>
          <w:color w:val="1A1A1A"/>
          <w:sz w:val="24"/>
          <w:szCs w:val="24"/>
        </w:rPr>
        <w:t xml:space="preserve">Worship transitions in local churches typically follow one of three primary models, each with its own advantages and risks. The choice of model depends on the congregation’s change capacity, the current worship leadership’s flexibility, and the specific goal of the transition.</w:t>
      </w:r>
    </w:p>
    <w:p>
      <w:pPr>
        <w:spacing w:before="0" w:after="200" w:line="340" w:lineRule="auto"/>
        <w:ind w:firstLine="440"/>
      </w:pPr>
      <w:r>
        <w:rPr>
          <w:rFonts w:ascii="Georgia" w:cs="Georgia" w:eastAsia="Georgia" w:hAnsi="Georgia"/>
          <w:color w:val="1A1A1A"/>
          <w:sz w:val="24"/>
          <w:szCs w:val="24"/>
        </w:rPr>
        <w:t xml:space="preserve">The gradual blend model introduces new elements incrementally over an extended period — typically twelve to twenty-four months — while maintaining significant continuity with the current practice. A congregation moving from traditional to contemporary might begin by introducing one contemporary song per service, then two, then replacing the opening hymn with a praise song, then gradually shifting the balance of the service until the new style predominates. The gradual blend model is the lowest risk of the three, because at no point does the congregation experience a dramatic disruption. Its risk is that the extended in-between period — in which the service is neither traditional nor contemporary — can feel incoherent and can frustrate both the members who want more change and the members who want no change.</w:t>
      </w:r>
    </w:p>
    <w:p>
      <w:pPr>
        <w:spacing w:before="0" w:after="200" w:line="340" w:lineRule="auto"/>
        <w:ind w:firstLine="440"/>
      </w:pPr>
      <w:r>
        <w:rPr>
          <w:rFonts w:ascii="Georgia" w:cs="Georgia" w:eastAsia="Georgia" w:hAnsi="Georgia"/>
          <w:color w:val="1A1A1A"/>
          <w:sz w:val="24"/>
          <w:szCs w:val="24"/>
        </w:rPr>
        <w:t xml:space="preserve">The service addition model creates a new service with the desired worship style while maintaining the existing service for those who prefer it. This model allows both styles to be offered simultaneously and removes the sense of loss for those who value the traditional service. Its significant risks are the resources it requires to staff two different worship expressions, the potential for creating two congregations within one building rather than one diverse community, and the difficulty of eventually consolidating the two services if the new model is successful.</w:t>
      </w:r>
    </w:p>
    <w:p>
      <w:pPr>
        <w:spacing w:before="0" w:after="200" w:line="340" w:lineRule="auto"/>
        <w:ind w:firstLine="440"/>
      </w:pPr>
      <w:r>
        <w:rPr>
          <w:rFonts w:ascii="Georgia" w:cs="Georgia" w:eastAsia="Georgia" w:hAnsi="Georgia"/>
          <w:color w:val="1A1A1A"/>
          <w:sz w:val="24"/>
          <w:szCs w:val="24"/>
        </w:rPr>
        <w:t xml:space="preserve">The clean transition model sets a specific date by which the new worship style will be fully implemented, with a defined transition period of typically six to twelve months during which the change is communicated, the team is developed, and the congregation is prepared. This model provides the most clarity and allows the fastest arrival at the desired outcome. Its risk is the highest potential for disruption — members who experience the change as too fast, too complete, and insufficiently honoring of what they valued in the previous worship culture.</w:t>
      </w:r>
    </w:p>
    <w:p>
      <w:pPr>
        <w:pStyle w:val="Heading2"/>
      </w:pPr>
      <w:r>
        <w:rPr>
          <w:rFonts w:ascii="Arial" w:cs="Arial" w:eastAsia="Arial" w:hAnsi="Arial"/>
          <w:b/>
          <w:bCs/>
          <w:color w:val="1A6B6E"/>
          <w:sz w:val="28"/>
          <w:szCs w:val="28"/>
        </w:rPr>
        <w:t xml:space="preserve">Building the Transition Timeline</w:t>
      </w:r>
    </w:p>
    <w:p>
      <w:pPr>
        <w:spacing w:before="0" w:after="200" w:line="340" w:lineRule="auto"/>
        <w:ind w:firstLine="440"/>
      </w:pPr>
      <w:r>
        <w:rPr>
          <w:rFonts w:ascii="Georgia" w:cs="Georgia" w:eastAsia="Georgia" w:hAnsi="Georgia"/>
          <w:color w:val="1A1A1A"/>
          <w:sz w:val="24"/>
          <w:szCs w:val="24"/>
        </w:rPr>
        <w:t xml:space="preserve">Regardless of which model is chosen, the transition requires a detailed timeline that moves from the first communication through the final implementation with specific milestones at each stage. The timeline must be realistic about how long each stage takes — and the most common error in transition planning is significant underestimation of how long the formation, communication, and team development phases require.</w:t>
      </w:r>
    </w:p>
    <w:p>
      <w:pPr>
        <w:spacing w:before="0" w:after="200" w:line="340" w:lineRule="auto"/>
        <w:ind w:firstLine="440"/>
      </w:pPr>
      <w:r>
        <w:rPr>
          <w:rFonts w:ascii="Georgia" w:cs="Georgia" w:eastAsia="Georgia" w:hAnsi="Georgia"/>
          <w:color w:val="1A1A1A"/>
          <w:sz w:val="24"/>
          <w:szCs w:val="24"/>
        </w:rPr>
        <w:t xml:space="preserve">A realistic gradual blend timeline for a congregation with moderate change capacity looks approximately like this. Months one through six are devoted to theological formation and the worship philosophy development described in the previous chapter. During this phase, no worship changes are announced or implemented. Months seven through nine are devoted to team development — identifying and beginning to train the musicians and worship leaders who will lead in the new style. During this phase, the worship team begins developing the new capabilities while the current worship continues unchanged. Months ten through twelve are devoted to initial introduction — the first announcement of the direction and the introduction of the first new elements. Months thirteen through twenty-four are the gradual transition, with new elements introduced in a pace calibrated to the congregation’s response. Month twenty-five onward is the new normal — the period of stabilization and cultural embedding that follows the active transition.</w:t>
      </w:r>
    </w:p>
    <w:p>
      <w:pPr>
        <w:spacing w:before="0" w:after="200" w:line="340" w:lineRule="auto"/>
        <w:ind w:firstLine="440"/>
      </w:pPr>
      <w:r>
        <w:rPr>
          <w:rFonts w:ascii="Georgia" w:cs="Georgia" w:eastAsia="Georgia" w:hAnsi="Georgia"/>
          <w:color w:val="1A1A1A"/>
          <w:sz w:val="24"/>
          <w:szCs w:val="24"/>
        </w:rPr>
        <w:t xml:space="preserve">This timeline is longer than most pastors want. It is also shorter than many tradition-heavy congregations need. Calibrate it honestly to your specific context. A congregation with high change capacity can compress the timeline. A congregation with a painful worship history may need more time than the twenty-four months described above.</w:t>
      </w:r>
    </w:p>
    <w:p>
      <w:pPr>
        <w:pStyle w:val="Heading2"/>
      </w:pPr>
      <w:r>
        <w:rPr>
          <w:rFonts w:ascii="Arial" w:cs="Arial" w:eastAsia="Arial" w:hAnsi="Arial"/>
          <w:b/>
          <w:bCs/>
          <w:color w:val="1A6B6E"/>
          <w:sz w:val="28"/>
          <w:szCs w:val="28"/>
        </w:rPr>
        <w:t xml:space="preserve">Specific Decisions That Must Be Made</w:t>
      </w:r>
    </w:p>
    <w:p>
      <w:pPr>
        <w:spacing w:before="0" w:after="200" w:line="340" w:lineRule="auto"/>
        <w:ind w:firstLine="440"/>
      </w:pPr>
      <w:r>
        <w:rPr>
          <w:rFonts w:ascii="Georgia" w:cs="Georgia" w:eastAsia="Georgia" w:hAnsi="Georgia"/>
          <w:color w:val="1A1A1A"/>
          <w:sz w:val="24"/>
          <w:szCs w:val="24"/>
        </w:rPr>
        <w:t xml:space="preserve">The transition design requires explicit decisions about a set of specific questions that many pastors prefer to leave vague until they have to be answered. The vagueness is understandable — these are difficult questions whose answers will generate discussion and pushback. But the vagueness produces its own problems, because in the absence of clear answers, different people will make different assumptions and will be surprised and resistant when the actual direction diverges from their assumed one.</w:t>
      </w:r>
    </w:p>
    <w:p>
      <w:pPr>
        <w:spacing w:before="0" w:after="200" w:line="340" w:lineRule="auto"/>
        <w:ind w:firstLine="440"/>
      </w:pPr>
      <w:r>
        <w:rPr>
          <w:rFonts w:ascii="Georgia" w:cs="Georgia" w:eastAsia="Georgia" w:hAnsi="Georgia"/>
          <w:color w:val="1A1A1A"/>
          <w:sz w:val="24"/>
          <w:szCs w:val="24"/>
        </w:rPr>
        <w:t xml:space="preserve">The specific questions that must be answered explicitly include: What will happen to the current hymns? Will they be eliminated, reduced, or maintained in a new form? What will happen to the current musicians? Will they be integrated into the new worship model, transitioned out of their roles, or offered a different expression of their gifts? What is the role of the congregation in the service — how participatory will the new worship be, and what does participation look like in the new model? What doctrinal standards will be applied to song selection? How will the transition be communicated to members who are not regularly in the building for Sunday services?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three transition models is most appropriate for your congregation’s specific context? What makes it more appropriate than the others?</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realistic transition timeline, calibrated to your congregation’s specific change capacity? Is it genuinely realistic, or is it shaped primarily by how fast you want the change to happen?</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questions about the transition — about musicians, about hymns, about participation — have you been leaving vague? What would it take to answer them explicitly?</w:t>
      </w:r>
    </w:p>
    <w:p>
      <w:pPr>
        <w:pStyle w:val="ListParagraph"/>
        <w:numPr>
          <w:ilvl w:val="0"/>
          <w:numId w:val="2"/>
        </w:numPr>
        <w:spacing w:before="80" w:after="80"/>
        <w:ind w:left="360"/>
      </w:pPr>
      <w:r>
        <w:rPr>
          <w:rFonts w:ascii="Georgia" w:cs="Georgia" w:eastAsia="Georgia" w:hAnsi="Georgia"/>
          <w:color w:val="333333"/>
          <w:sz w:val="22"/>
          <w:szCs w:val="22"/>
        </w:rPr>
        <w:t xml:space="preserve">What is the single highest-risk element of your transition design? What specific planning would reduce that risk?</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Developing the Team</w:t>
      </w:r>
    </w:p>
    <w:p>
      <w:pPr>
        <w:pBdr>
          <w:bottom w:val="single" w:color="B8862A" w:sz="6"/>
        </w:pBdr>
        <w:spacing w:before="0" w:after="480"/>
        <w:jc w:val="center"/>
      </w:pPr>
      <w:r>
        <w:rPr>
          <w:rFonts w:ascii="Georgia" w:cs="Georgia" w:eastAsia="Georgia" w:hAnsi="Georgia"/>
          <w:color w:val="555555"/>
          <w:sz w:val="22"/>
          <w:szCs w:val="22"/>
        </w:rPr>
        <w:t xml:space="preserve">Building the musical and pastoral capacity the new worship requires</w:t>
      </w:r>
    </w:p>
    <w:p>
      <w:pPr>
        <w:spacing w:before="0" w:after="200" w:line="340" w:lineRule="auto"/>
      </w:pPr>
      <w:r>
        <w:rPr>
          <w:rFonts w:ascii="Georgia" w:cs="Georgia" w:eastAsia="Georgia" w:hAnsi="Georgia"/>
          <w:color w:val="1A1A1A"/>
          <w:sz w:val="24"/>
          <w:szCs w:val="24"/>
        </w:rPr>
        <w:t xml:space="preserve">One of the most common and most damaging errors in worship transitions is implementing a new worship style before the team is capable of executing it well. The congregation that receives a contemporary worship service led by an unprepared band — out of tune, unpracticed, performing rather than leading worship — does not experience the new style as an improvement over the old. They experience it as a deterioration. And the case for the transition is not advanced by demonstrating that the new style produces a worse Sunday morning than the one it replaced.</w:t>
      </w:r>
    </w:p>
    <w:p>
      <w:pPr>
        <w:spacing w:before="0" w:after="200" w:line="340" w:lineRule="auto"/>
        <w:ind w:firstLine="440"/>
      </w:pPr>
      <w:r>
        <w:rPr>
          <w:rFonts w:ascii="Georgia" w:cs="Georgia" w:eastAsia="Georgia" w:hAnsi="Georgia"/>
          <w:color w:val="1A1A1A"/>
          <w:sz w:val="24"/>
          <w:szCs w:val="24"/>
        </w:rPr>
        <w:t xml:space="preserve">The team development phase is not merely the recruitment of musicians with the right instruments. It is the development of worship leaders — people who understand that their role is to create a context for the congregation’s encounter with God, not to perform for an audience. This distinction is more important than musical competence, though musical competence is also required. The gifted musician who performs rather than leads is a liability to a worship transition. The less gifted musician who genuinely leads the congregation into worship is an asset.</w:t>
      </w:r>
    </w:p>
    <w:p>
      <w:pPr>
        <w:pStyle w:val="Heading2"/>
      </w:pPr>
      <w:r>
        <w:rPr>
          <w:rFonts w:ascii="Arial" w:cs="Arial" w:eastAsia="Arial" w:hAnsi="Arial"/>
          <w:b/>
          <w:bCs/>
          <w:color w:val="1A6B6E"/>
          <w:sz w:val="28"/>
          <w:szCs w:val="28"/>
        </w:rPr>
        <w:t xml:space="preserve">What the Team Needs to Develop</w:t>
      </w:r>
    </w:p>
    <w:p>
      <w:pPr>
        <w:spacing w:before="0" w:after="200" w:line="340" w:lineRule="auto"/>
        <w:ind w:firstLine="440"/>
      </w:pPr>
      <w:r>
        <w:rPr>
          <w:rFonts w:ascii="Georgia" w:cs="Georgia" w:eastAsia="Georgia" w:hAnsi="Georgia"/>
          <w:color w:val="1A1A1A"/>
          <w:sz w:val="24"/>
          <w:szCs w:val="24"/>
        </w:rPr>
        <w:t xml:space="preserve">The worship team for a transition to a new style needs to develop in three areas simultaneously: musical competence in the new style, worship theology that understands the pastoral purpose of their role, and the specific skills of congregational engagement that make the difference between a concert and a worship service.</w:t>
      </w:r>
    </w:p>
    <w:p>
      <w:pPr>
        <w:spacing w:before="0" w:after="200" w:line="340" w:lineRule="auto"/>
        <w:ind w:firstLine="440"/>
      </w:pPr>
      <w:r>
        <w:rPr>
          <w:rFonts w:ascii="Georgia" w:cs="Georgia" w:eastAsia="Georgia" w:hAnsi="Georgia"/>
          <w:color w:val="1A1A1A"/>
          <w:sz w:val="24"/>
          <w:szCs w:val="24"/>
        </w:rPr>
        <w:t xml:space="preserve">Musical competence is the most obvious development area. The musicians who have been leading traditional hymns with a piano and organ need to develop facility with the instruments, tempos, keys, and arrangements of contemporary worship before that worship can be led confidently. This development takes time — typically six to twelve months of regular rehearsal and small-scale practice before a new worship style can be led with the confidence that makes the congregation’s engagement possible. Rushing this development is one of the surest paths to the musical reality gap failure described in Chapter One.</w:t>
      </w:r>
    </w:p>
    <w:p>
      <w:pPr>
        <w:spacing w:before="0" w:after="200" w:line="340" w:lineRule="auto"/>
        <w:ind w:firstLine="440"/>
      </w:pPr>
      <w:r>
        <w:rPr>
          <w:rFonts w:ascii="Georgia" w:cs="Georgia" w:eastAsia="Georgia" w:hAnsi="Georgia"/>
          <w:color w:val="1A1A1A"/>
          <w:sz w:val="24"/>
          <w:szCs w:val="24"/>
        </w:rPr>
        <w:t xml:space="preserve">Worship theology is equally important and more often neglected. The worship leader who understands that their primary purpose is to draw the congregation into the presence of God will make very different choices — about song selection, about transitions, about the pace and tone of the service — than the worship leader whose primary orientation is performance or personal expression. Every member of the worship team should be able to articulate, in their own words, what corporate worship is for and how their specific role serves that purpose.</w:t>
      </w:r>
    </w:p>
    <w:p>
      <w:pPr>
        <w:pStyle w:val="Heading2"/>
      </w:pPr>
      <w:r>
        <w:rPr>
          <w:rFonts w:ascii="Arial" w:cs="Arial" w:eastAsia="Arial" w:hAnsi="Arial"/>
          <w:b/>
          <w:bCs/>
          <w:color w:val="1A6B6E"/>
          <w:sz w:val="28"/>
          <w:szCs w:val="28"/>
        </w:rPr>
        <w:t xml:space="preserve">The Current Musicians: The Most Difficult Conversation</w:t>
      </w:r>
    </w:p>
    <w:p>
      <w:pPr>
        <w:spacing w:before="0" w:after="200" w:line="340" w:lineRule="auto"/>
        <w:ind w:firstLine="440"/>
      </w:pPr>
      <w:r>
        <w:rPr>
          <w:rFonts w:ascii="Georgia" w:cs="Georgia" w:eastAsia="Georgia" w:hAnsi="Georgia"/>
          <w:color w:val="1A1A1A"/>
          <w:sz w:val="24"/>
          <w:szCs w:val="24"/>
        </w:rPr>
        <w:t xml:space="preserve">The most pastorally demanding dimension of worship team development is the conversation with the current musicians whose roles are changing. The organist who has served faithfully for decades. The choir members whose voices have anchored the congregation’s worship for years. The pianist who was there before the current pastor was born.</w:t>
      </w:r>
    </w:p>
    <w:p>
      <w:pPr>
        <w:spacing w:before="0" w:after="200" w:line="340" w:lineRule="auto"/>
        <w:ind w:firstLine="440"/>
      </w:pPr>
      <w:r>
        <w:rPr>
          <w:rFonts w:ascii="Georgia" w:cs="Georgia" w:eastAsia="Georgia" w:hAnsi="Georgia"/>
          <w:color w:val="1A1A1A"/>
          <w:sz w:val="24"/>
          <w:szCs w:val="24"/>
        </w:rPr>
        <w:t xml:space="preserve">These people deserve more than a kind acknowledgment and a gift at the end of their service. They deserve the specific, personal pastoral investment that the significance of what they have given requires. They deserve to understand — from the pastor personally, not from a worship committee announcement — what is changing and why, and what the church believes about the value of what they have provided. They deserve to have genuine input into the nature of their transition — whether there are alternative ways their gifts can continue to contribute, whether there are specific elements of the new worship model that can incorporate what they do, whether the transition can be designed in a way that honors their service rather than simply ending it.</w:t>
      </w:r>
    </w:p>
    <w:p>
      <w:pPr>
        <w:spacing w:before="0" w:after="200" w:line="340" w:lineRule="auto"/>
        <w:ind w:firstLine="440"/>
      </w:pPr>
      <w:r>
        <w:rPr>
          <w:rFonts w:ascii="Georgia" w:cs="Georgia" w:eastAsia="Georgia" w:hAnsi="Georgia"/>
          <w:color w:val="1A1A1A"/>
          <w:sz w:val="24"/>
          <w:szCs w:val="24"/>
        </w:rPr>
        <w:t xml:space="preserve">The conversation with the current musicians is not primarily a talent management conversation. It is a pastoral care conversation. And the pastor who conducts it with genuine care — with the full weight of pastoral attention that it deserves — will find that even musicians who are grieving the change will extend the grace and trust that the transition requires.</w:t>
      </w:r>
    </w:p>
    <w:p>
      <w:pPr>
        <w:pStyle w:val="Heading2"/>
      </w:pPr>
      <w:r>
        <w:rPr>
          <w:rFonts w:ascii="Arial" w:cs="Arial" w:eastAsia="Arial" w:hAnsi="Arial"/>
          <w:b/>
          <w:bCs/>
          <w:color w:val="1A6B6E"/>
          <w:sz w:val="28"/>
          <w:szCs w:val="28"/>
        </w:rPr>
        <w:t xml:space="preserve">Finding and Developing New Team Members</w:t>
      </w:r>
    </w:p>
    <w:p>
      <w:pPr>
        <w:spacing w:before="0" w:after="200" w:line="340" w:lineRule="auto"/>
        <w:ind w:firstLine="440"/>
      </w:pPr>
      <w:r>
        <w:rPr>
          <w:rFonts w:ascii="Georgia" w:cs="Georgia" w:eastAsia="Georgia" w:hAnsi="Georgia"/>
          <w:color w:val="1A1A1A"/>
          <w:sz w:val="24"/>
          <w:szCs w:val="24"/>
        </w:rPr>
        <w:t xml:space="preserve">The development of new worship team members should begin well before the transition is announced publicly. The process of identifying potential musicians, inviting them into the team, and developing their gifts and their worship theology is most effective when it happens without the pressure of a public announcement and an approaching implementation date.</w:t>
      </w:r>
    </w:p>
    <w:p>
      <w:pPr>
        <w:spacing w:before="0" w:after="200" w:line="340" w:lineRule="auto"/>
        <w:ind w:firstLine="440"/>
      </w:pPr>
      <w:r>
        <w:rPr>
          <w:rFonts w:ascii="Georgia" w:cs="Georgia" w:eastAsia="Georgia" w:hAnsi="Georgia"/>
          <w:color w:val="1A1A1A"/>
          <w:sz w:val="24"/>
          <w:szCs w:val="24"/>
        </w:rPr>
        <w:t xml:space="preserve">The pastor who has been quietly investing in the next generation of worship leadership for twelve months before the transition begins is in a very different position from the pastor who announces the transition and then scrambles to find musicians who can execute it. The former has a team that is reasonably capable, pastorally formed, and genuinely excited about the direction. The latter has a team that is technically insufficient, pastorally unprepared, and publicly visible in its inadequacy.</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Is your current worship team capable of executing the worship style you are proposing with enough quality that the transition will represent an improvement rather than a deterioration?</w:t>
      </w:r>
    </w:p>
    <w:p>
      <w:pPr>
        <w:pStyle w:val="ListParagraph"/>
        <w:numPr>
          <w:ilvl w:val="0"/>
          <w:numId w:val="2"/>
        </w:numPr>
        <w:spacing w:before="80" w:after="80"/>
        <w:ind w:left="360"/>
      </w:pPr>
      <w:r>
        <w:rPr>
          <w:rFonts w:ascii="Georgia" w:cs="Georgia" w:eastAsia="Georgia" w:hAnsi="Georgia"/>
          <w:color w:val="333333"/>
          <w:sz w:val="22"/>
          <w:szCs w:val="22"/>
        </w:rPr>
        <w:t xml:space="preserve">Have you had the personal pastoral conversation with each current musician whose role will be significantly affected by the transition? If not, what is preventing those conversations?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worship theology of your current worship team? Can each member articulate what corporate worship is for and how their role serves that purpose?</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timeline for developing the team to the level of competence the new worship style requires before implementing the transition?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After the Transition: Stabilization and the New Normal</w:t>
      </w:r>
    </w:p>
    <w:p>
      <w:pPr>
        <w:pBdr>
          <w:bottom w:val="single" w:color="B8862A" w:sz="6"/>
        </w:pBdr>
        <w:spacing w:before="0" w:after="480"/>
        <w:jc w:val="center"/>
      </w:pPr>
      <w:r>
        <w:rPr>
          <w:rFonts w:ascii="Georgia" w:cs="Georgia" w:eastAsia="Georgia" w:hAnsi="Georgia"/>
          <w:color w:val="555555"/>
          <w:sz w:val="22"/>
          <w:szCs w:val="22"/>
        </w:rPr>
        <w:t xml:space="preserve">What happens after the active transition ends</w:t>
      </w:r>
    </w:p>
    <w:p>
      <w:pPr>
        <w:spacing w:before="0" w:after="200" w:line="340" w:lineRule="auto"/>
      </w:pPr>
      <w:r>
        <w:rPr>
          <w:rFonts w:ascii="Georgia" w:cs="Georgia" w:eastAsia="Georgia" w:hAnsi="Georgia"/>
          <w:color w:val="1A1A1A"/>
          <w:sz w:val="24"/>
          <w:szCs w:val="24"/>
        </w:rPr>
        <w:t xml:space="preserve">The worship transition does not end when the new style has been implemented. The active change period — the season of announcements, adjustments, and active resistance management — concludes. But the work of stabilization, cultural embedding, and ongoing pastoral care continues.</w:t>
      </w:r>
    </w:p>
    <w:p>
      <w:pPr>
        <w:spacing w:before="0" w:after="200" w:line="340" w:lineRule="auto"/>
        <w:ind w:firstLine="440"/>
      </w:pPr>
      <w:r>
        <w:rPr>
          <w:rFonts w:ascii="Georgia" w:cs="Georgia" w:eastAsia="Georgia" w:hAnsi="Georgia"/>
          <w:color w:val="1A1A1A"/>
          <w:sz w:val="24"/>
          <w:szCs w:val="24"/>
        </w:rPr>
        <w:t xml:space="preserve">The congregation that has just navigated a significant worship transition is a congregation in a specific and fragile state. The early adopters are enthusiastic. The middle adopters are adjusting. The resistant members are either grieving, adapting, or quietly looking for a new church home. And the new worship culture — however well-designed and however well-led — is not yet fully embedded. It is still in the process of becoming the congregation’s normal rather than their new.</w:t>
      </w:r>
    </w:p>
    <w:p>
      <w:pPr>
        <w:pStyle w:val="Heading2"/>
      </w:pPr>
      <w:r>
        <w:rPr>
          <w:rFonts w:ascii="Arial" w:cs="Arial" w:eastAsia="Arial" w:hAnsi="Arial"/>
          <w:b/>
          <w:bCs/>
          <w:color w:val="1A6B6E"/>
          <w:sz w:val="28"/>
          <w:szCs w:val="28"/>
        </w:rPr>
        <w:t xml:space="preserve">How Long Does Normal Take?</w:t>
      </w:r>
    </w:p>
    <w:p>
      <w:pPr>
        <w:spacing w:before="0" w:after="200" w:line="340" w:lineRule="auto"/>
        <w:ind w:firstLine="440"/>
      </w:pPr>
      <w:r>
        <w:rPr>
          <w:rFonts w:ascii="Georgia" w:cs="Georgia" w:eastAsia="Georgia" w:hAnsi="Georgia"/>
          <w:color w:val="1A1A1A"/>
          <w:sz w:val="24"/>
          <w:szCs w:val="24"/>
        </w:rPr>
        <w:t xml:space="preserve">The most honest answer to the question of when a worship transition becomes fully embedded is: it depends. It depends on the depth of the disruption the transition caused, the quality of the pastoral care that accompanied it, and the strength of the new worship culture’s connection to the congregation’s deepest values.</w:t>
      </w:r>
    </w:p>
    <w:p>
      <w:pPr>
        <w:spacing w:before="0" w:after="200" w:line="340" w:lineRule="auto"/>
        <w:ind w:firstLine="440"/>
      </w:pPr>
      <w:r>
        <w:rPr>
          <w:rFonts w:ascii="Georgia" w:cs="Georgia" w:eastAsia="Georgia" w:hAnsi="Georgia"/>
          <w:color w:val="1A1A1A"/>
          <w:sz w:val="24"/>
          <w:szCs w:val="24"/>
        </w:rPr>
        <w:t xml:space="preserve">A reasonable general guideline is that a worship transition reaches genuine cultural embedding at approximately the point when the members who joined after the transition constitute a significant portion of the congregation’s life. When a meaningful percentage of the congregation has no living memory of the previous worship style — when the new is simply the normal because they have known nothing else — the transition is embedded in the community’s identity in a way that makes reversion significantly less likely.</w:t>
      </w:r>
    </w:p>
    <w:p>
      <w:pPr>
        <w:spacing w:before="0" w:after="200" w:line="340" w:lineRule="auto"/>
        <w:ind w:firstLine="440"/>
      </w:pPr>
      <w:r>
        <w:rPr>
          <w:rFonts w:ascii="Georgia" w:cs="Georgia" w:eastAsia="Georgia" w:hAnsi="Georgia"/>
          <w:color w:val="1A1A1A"/>
          <w:sz w:val="24"/>
          <w:szCs w:val="24"/>
        </w:rPr>
        <w:t xml:space="preserve">This embedding takes longer in congregations with short tenure averages (where new members cycle through quickly) than in congregations with long tenure averages (where the same people have been present for decades). The transition that feels complete at the two-year mark in a high-turnover congregation may still be culturally contested at the five-year mark in a congregation where most members have been present for twenty years.</w:t>
      </w:r>
    </w:p>
    <w:p>
      <w:pPr>
        <w:pStyle w:val="Heading2"/>
      </w:pPr>
      <w:r>
        <w:rPr>
          <w:rFonts w:ascii="Arial" w:cs="Arial" w:eastAsia="Arial" w:hAnsi="Arial"/>
          <w:b/>
          <w:bCs/>
          <w:color w:val="1A6B6E"/>
          <w:sz w:val="28"/>
          <w:szCs w:val="28"/>
        </w:rPr>
        <w:t xml:space="preserve">Ongoing Evaluation of the New Worship Culture</w:t>
      </w:r>
    </w:p>
    <w:p>
      <w:pPr>
        <w:spacing w:before="0" w:after="200" w:line="340" w:lineRule="auto"/>
        <w:ind w:firstLine="440"/>
      </w:pPr>
      <w:r>
        <w:rPr>
          <w:rFonts w:ascii="Georgia" w:cs="Georgia" w:eastAsia="Georgia" w:hAnsi="Georgia"/>
          <w:color w:val="1A1A1A"/>
          <w:sz w:val="24"/>
          <w:szCs w:val="24"/>
        </w:rPr>
        <w:t xml:space="preserve">The embedding period is also the evaluation period — the season for honest assessment of whether the new worship culture is actually serving the congregation’s mission in the ways the transition was designed to produce. Is the new worship genuinely more engaging for the members it was designed to engage? Is it retaining the members it was designed to retain? Is it producing the worship quality — genuine encounter with God rather than performance or entertainment — that the theological formation phase established as the goal?</w:t>
      </w:r>
    </w:p>
    <w:p>
      <w:pPr>
        <w:spacing w:before="0" w:after="200" w:line="340" w:lineRule="auto"/>
        <w:ind w:firstLine="440"/>
      </w:pPr>
      <w:r>
        <w:rPr>
          <w:rFonts w:ascii="Georgia" w:cs="Georgia" w:eastAsia="Georgia" w:hAnsi="Georgia"/>
          <w:color w:val="1A1A1A"/>
          <w:sz w:val="24"/>
          <w:szCs w:val="24"/>
        </w:rPr>
        <w:t xml:space="preserve">These evaluations are best conducted not through formal surveys but through pastoral observation and honest conversation with a diverse cross-section of the congregation. The pastor who is paying attention to the quality of the congregation’s worship engagement — not just its musical style but its depth, its genuineness, its connection to the community’s actual spiritual life — will have the most accurate assessment of whether the transition achieved what it was introduced to produce.</w:t>
      </w:r>
    </w:p>
    <w:p>
      <w:pPr>
        <w:pStyle w:val="Heading2"/>
      </w:pPr>
      <w:r>
        <w:rPr>
          <w:rFonts w:ascii="Arial" w:cs="Arial" w:eastAsia="Arial" w:hAnsi="Arial"/>
          <w:b/>
          <w:bCs/>
          <w:color w:val="1A6B6E"/>
          <w:sz w:val="28"/>
          <w:szCs w:val="28"/>
        </w:rPr>
        <w:t xml:space="preserve">The Heritage Practices That Honor What Was</w:t>
      </w:r>
    </w:p>
    <w:p>
      <w:pPr>
        <w:spacing w:before="0" w:after="200" w:line="340" w:lineRule="auto"/>
        <w:ind w:firstLine="440"/>
      </w:pPr>
      <w:r>
        <w:rPr>
          <w:rFonts w:ascii="Georgia" w:cs="Georgia" w:eastAsia="Georgia" w:hAnsi="Georgia"/>
          <w:color w:val="1A1A1A"/>
          <w:sz w:val="24"/>
          <w:szCs w:val="24"/>
        </w:rPr>
        <w:t xml:space="preserve">One of the most effective tools for stabilizing a worship transition and caring for the members who grieve it is the deliberate inclusion of heritage practices in the new worship culture. Not as a permanent compromise that keeps the old style alive indefinitely, but as a specific, intentional honoring of the congregation’s worship history within the new cultural context.</w:t>
      </w:r>
    </w:p>
    <w:p>
      <w:pPr>
        <w:spacing w:before="0" w:after="200" w:line="340" w:lineRule="auto"/>
        <w:ind w:firstLine="440"/>
      </w:pPr>
      <w:r>
        <w:rPr>
          <w:rFonts w:ascii="Georgia" w:cs="Georgia" w:eastAsia="Georgia" w:hAnsi="Georgia"/>
          <w:color w:val="1A1A1A"/>
          <w:sz w:val="24"/>
          <w:szCs w:val="24"/>
        </w:rPr>
        <w:t xml:space="preserve">The annual heritage service — a service that explicitly draws on the congregation’s historical worship vocabulary, that features the hymns and practices that formed the faith of the community’s longstanding members, that invites those members to lead specific elements in the forms they know and love — is one of the most powerful signals a pastor can send to a congregation navigating a worship transition. The signal is: the past is not being erased. It is being honored. And the people who were formed by it are still valued.</w:t>
      </w:r>
    </w:p>
    <w:p>
      <w:pPr>
        <w:spacing w:before="0" w:after="200" w:line="340" w:lineRule="auto"/>
        <w:ind w:firstLine="440"/>
      </w:pPr>
      <w:r>
        <w:rPr>
          <w:rFonts w:ascii="Georgia" w:cs="Georgia" w:eastAsia="Georgia" w:hAnsi="Georgia"/>
          <w:color w:val="1A1A1A"/>
          <w:sz w:val="24"/>
          <w:szCs w:val="24"/>
        </w:rPr>
        <w:t xml:space="preserve">Occasional hymn arrangements in contemporary services, the inclusion of traditional liturgical elements in a contemporary worship framework, the intentional use of historical congregational songs alongside newer material — these practices do not undermine the direction of the transition. They communicate that the direction is not away from the congregation’s roots but toward a fuller expression of its worship life that honors both what it has been and what it is becoming.</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long has it been since your worship transition began? Is the new worship culture genuinely embedded, or is it still culturally contested?</w:t>
      </w:r>
    </w:p>
    <w:p>
      <w:pPr>
        <w:pStyle w:val="ListParagraph"/>
        <w:numPr>
          <w:ilvl w:val="0"/>
          <w:numId w:val="2"/>
        </w:numPr>
        <w:spacing w:before="80" w:after="80"/>
        <w:ind w:left="360"/>
      </w:pPr>
      <w:r>
        <w:rPr>
          <w:rFonts w:ascii="Georgia" w:cs="Georgia" w:eastAsia="Georgia" w:hAnsi="Georgia"/>
          <w:color w:val="333333"/>
          <w:sz w:val="22"/>
          <w:szCs w:val="22"/>
        </w:rPr>
        <w:t xml:space="preserve">How are you evaluating whether the new worship culture is producing what the transition was designed to produce? What are you measuring, and what are you finding?</w:t>
      </w:r>
    </w:p>
    <w:p>
      <w:pPr>
        <w:pStyle w:val="ListParagraph"/>
        <w:numPr>
          <w:ilvl w:val="0"/>
          <w:numId w:val="2"/>
        </w:numPr>
        <w:spacing w:before="80" w:after="80"/>
        <w:ind w:left="360"/>
      </w:pPr>
      <w:r>
        <w:rPr>
          <w:rFonts w:ascii="Georgia" w:cs="Georgia" w:eastAsia="Georgia" w:hAnsi="Georgia"/>
          <w:color w:val="333333"/>
          <w:sz w:val="22"/>
          <w:szCs w:val="22"/>
        </w:rPr>
        <w:t xml:space="preserve">What heritage practices have you built into the new worship culture? Are they genuine and regular, or are they occasional gestures that feel patronizing rather than honoring?</w:t>
      </w:r>
    </w:p>
    <w:p>
      <w:pPr>
        <w:pStyle w:val="ListParagraph"/>
        <w:numPr>
          <w:ilvl w:val="0"/>
          <w:numId w:val="2"/>
        </w:numPr>
        <w:spacing w:before="80" w:after="80"/>
        <w:ind w:left="360"/>
      </w:pPr>
      <w:r>
        <w:rPr>
          <w:rFonts w:ascii="Georgia" w:cs="Georgia" w:eastAsia="Georgia" w:hAnsi="Georgia"/>
          <w:color w:val="333333"/>
          <w:sz w:val="22"/>
          <w:szCs w:val="22"/>
        </w:rPr>
        <w:t xml:space="preserve">Who are the members who have not yet fully adjusted to the new worship? What ongoing pastoral care are they receiving?</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Worship That Gathers Every Generation</w:t>
      </w:r>
    </w:p>
    <w:p>
      <w:pPr>
        <w:spacing w:before="0" w:after="200" w:line="340" w:lineRule="auto"/>
      </w:pPr>
      <w:r>
        <w:rPr>
          <w:rFonts w:ascii="Georgia" w:cs="Georgia" w:eastAsia="Georgia" w:hAnsi="Georgia"/>
          <w:color w:val="1A1A1A"/>
          <w:sz w:val="24"/>
          <w:szCs w:val="24"/>
        </w:rPr>
        <w:t xml:space="preserve">The goal of a worship transition is not to produce a congregation that worships in a specific style. The goal is to produce a congregation that worships — genuinely, deeply, together, in whatever form best enables their encounter with the living God in their specific cultural and community context.</w:t>
      </w:r>
    </w:p>
    <w:p>
      <w:pPr>
        <w:spacing w:before="0" w:after="200" w:line="340" w:lineRule="auto"/>
        <w:ind w:firstLine="440"/>
      </w:pPr>
      <w:r>
        <w:rPr>
          <w:rFonts w:ascii="Georgia" w:cs="Georgia" w:eastAsia="Georgia" w:hAnsi="Georgia"/>
          <w:color w:val="1A1A1A"/>
          <w:sz w:val="24"/>
          <w:szCs w:val="24"/>
        </w:rPr>
        <w:t xml:space="preserve">The worship transition that achieves this goal will look different in every congregation. Some congregations will move toward fully contemporary worship with modern instrumentation and song. Some will move toward a liturgically enriched worship that draws on the riches of the historic church while remaining accessible to the unchurched. Some will find a genuinely multigenerational expression that incorporates elements from multiple traditions in a way that honors all of them. The specific form is less important than the faithfulness with which the community pursues genuine worship.</w:t>
      </w:r>
    </w:p>
    <w:p>
      <w:pPr>
        <w:spacing w:before="0" w:after="200" w:line="340" w:lineRule="auto"/>
        <w:ind w:firstLine="440"/>
      </w:pPr>
      <w:r>
        <w:rPr>
          <w:rFonts w:ascii="Georgia" w:cs="Georgia" w:eastAsia="Georgia" w:hAnsi="Georgia"/>
          <w:color w:val="1A1A1A"/>
          <w:sz w:val="24"/>
          <w:szCs w:val="24"/>
        </w:rPr>
        <w:t xml:space="preserve">What the successful transition will produce, regardless of its specific form, is a community whose worship is genuinely their own — that reflects their values, their history, their theology, and their deepest sense of who they are as the people of God. Not the worship they inherited without examination. Not the worship the pastor imported from another context. But the worship that this specific community, in this specific place, in this specific cultural moment, has grown into through the patient, careful, pastorally wise process described in this book.</w:t>
      </w:r>
    </w:p>
    <w:p>
      <w:pPr>
        <w:spacing w:before="0" w:after="200" w:line="340" w:lineRule="auto"/>
        <w:ind w:firstLine="440"/>
      </w:pPr>
      <w:r>
        <w:rPr>
          <w:rFonts w:ascii="Georgia" w:cs="Georgia" w:eastAsia="Georgia" w:hAnsi="Georgia"/>
          <w:color w:val="1A1A1A"/>
          <w:sz w:val="24"/>
          <w:szCs w:val="24"/>
        </w:rPr>
        <w:t xml:space="preserve">That is worth the work it takes to get there. Do the work.</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Worship the Lord in the splendor of holiness; tremble before him, all the earth.</w:t>
      </w:r>
      <w:r>
        <w:rPr>
          <w:rFonts w:ascii="Georgia" w:cs="Georgia" w:eastAsia="Georgia" w:hAnsi="Georgia"/>
          <w:color w:val="888888"/>
          <w:sz w:val="21"/>
          <w:szCs w:val="21"/>
        </w:rPr>
        <w:t xml:space="preserve">  — Psalm 96:9</w:t>
      </w:r>
    </w:p>
    <w:p>
      <w:r>
        <w:br w:type="page"/>
      </w:r>
    </w:p>
    <w:p>
      <w:pPr>
        <w:pStyle w:val="Heading1"/>
      </w:pPr>
      <w:r>
        <w:rPr>
          <w:rFonts w:ascii="Arial" w:cs="Arial" w:eastAsia="Arial" w:hAnsi="Arial"/>
          <w:b/>
          <w:bCs/>
          <w:color w:val="1A3C5E"/>
          <w:sz w:val="36"/>
          <w:szCs w:val="36"/>
        </w:rPr>
        <w:t xml:space="preserve">Appendix: Worship Transition Planning Tools</w:t>
      </w:r>
    </w:p>
    <w:p>
      <w:pPr>
        <w:pStyle w:val="Heading2"/>
      </w:pPr>
      <w:r>
        <w:rPr>
          <w:rFonts w:ascii="Arial" w:cs="Arial" w:eastAsia="Arial" w:hAnsi="Arial"/>
          <w:b/>
          <w:bCs/>
          <w:color w:val="8B1A1A"/>
          <w:sz w:val="26"/>
          <w:szCs w:val="26"/>
        </w:rPr>
        <w:t xml:space="preserve">A. Pre-Transition Assessment Checklist</w:t>
      </w:r>
    </w:p>
    <w:p>
      <w:pPr>
        <w:spacing w:before="0" w:after="200" w:line="340" w:lineRule="auto"/>
      </w:pPr>
      <w:r>
        <w:rPr>
          <w:rFonts w:ascii="Georgia" w:cs="Georgia" w:eastAsia="Georgia" w:hAnsi="Georgia"/>
          <w:color w:val="1A1A1A"/>
          <w:sz w:val="24"/>
          <w:szCs w:val="24"/>
        </w:rPr>
        <w:t xml:space="preserve">Complete this checklist before beginning any active transition planning. Every “no” represents preparation that must be done before the transition begins.</w:t>
      </w:r>
    </w:p>
    <w:p>
      <w:pPr>
        <w:pStyle w:val="ListParagraph"/>
        <w:numPr>
          <w:ilvl w:val="0"/>
          <w:numId w:val="2"/>
        </w:numPr>
        <w:spacing w:before="60" w:after="60"/>
      </w:pPr>
      <w:r>
        <w:rPr>
          <w:rFonts w:ascii="Georgia" w:cs="Georgia" w:eastAsia="Georgia" w:hAnsi="Georgia"/>
          <w:sz w:val="22"/>
          <w:szCs w:val="22"/>
        </w:rPr>
        <w:t xml:space="preserve">Have you conducted a thorough worship assessment that reveals what different segments of the congregation value?</w:t>
      </w:r>
    </w:p>
    <w:p>
      <w:pPr>
        <w:pStyle w:val="ListParagraph"/>
        <w:numPr>
          <w:ilvl w:val="0"/>
          <w:numId w:val="2"/>
        </w:numPr>
        <w:spacing w:before="60" w:after="60"/>
      </w:pPr>
      <w:r>
        <w:rPr>
          <w:rFonts w:ascii="Georgia" w:cs="Georgia" w:eastAsia="Georgia" w:hAnsi="Georgia"/>
          <w:sz w:val="22"/>
          <w:szCs w:val="22"/>
        </w:rPr>
        <w:t xml:space="preserve">Have you identified the specific individuals whose investment in the current worship is most significant?</w:t>
      </w:r>
    </w:p>
    <w:p>
      <w:pPr>
        <w:pStyle w:val="ListParagraph"/>
        <w:numPr>
          <w:ilvl w:val="0"/>
          <w:numId w:val="2"/>
        </w:numPr>
        <w:spacing w:before="60" w:after="60"/>
      </w:pPr>
      <w:r>
        <w:rPr>
          <w:rFonts w:ascii="Georgia" w:cs="Georgia" w:eastAsia="Georgia" w:hAnsi="Georgia"/>
          <w:sz w:val="22"/>
          <w:szCs w:val="22"/>
        </w:rPr>
        <w:t xml:space="preserve">Have you had personal pastoral conversations with each of those individuals?</w:t>
      </w:r>
    </w:p>
    <w:p>
      <w:pPr>
        <w:pStyle w:val="ListParagraph"/>
        <w:numPr>
          <w:ilvl w:val="0"/>
          <w:numId w:val="2"/>
        </w:numPr>
        <w:spacing w:before="60" w:after="60"/>
      </w:pPr>
      <w:r>
        <w:rPr>
          <w:rFonts w:ascii="Georgia" w:cs="Georgia" w:eastAsia="Georgia" w:hAnsi="Georgia"/>
          <w:sz w:val="22"/>
          <w:szCs w:val="22"/>
        </w:rPr>
        <w:t xml:space="preserve">Have you preached a theology of corporate worship that establishes the content versus form distinction?</w:t>
      </w:r>
    </w:p>
    <w:p>
      <w:pPr>
        <w:pStyle w:val="ListParagraph"/>
        <w:numPr>
          <w:ilvl w:val="0"/>
          <w:numId w:val="2"/>
        </w:numPr>
        <w:spacing w:before="60" w:after="60"/>
      </w:pPr>
      <w:r>
        <w:rPr>
          <w:rFonts w:ascii="Georgia" w:cs="Georgia" w:eastAsia="Georgia" w:hAnsi="Georgia"/>
          <w:sz w:val="22"/>
          <w:szCs w:val="22"/>
        </w:rPr>
        <w:t xml:space="preserve">Does your congregation have a shared worship philosophy that can serve as the framework for evaluating the transition?</w:t>
      </w:r>
    </w:p>
    <w:p>
      <w:pPr>
        <w:pStyle w:val="ListParagraph"/>
        <w:numPr>
          <w:ilvl w:val="0"/>
          <w:numId w:val="2"/>
        </w:numPr>
        <w:spacing w:before="60" w:after="60"/>
      </w:pPr>
      <w:r>
        <w:rPr>
          <w:rFonts w:ascii="Georgia" w:cs="Georgia" w:eastAsia="Georgia" w:hAnsi="Georgia"/>
          <w:sz w:val="22"/>
          <w:szCs w:val="22"/>
        </w:rPr>
        <w:t xml:space="preserve">Does your worship team have the theological formation to understand their pastoral role in the new worship model?</w:t>
      </w:r>
    </w:p>
    <w:p>
      <w:pPr>
        <w:pStyle w:val="ListParagraph"/>
        <w:numPr>
          <w:ilvl w:val="0"/>
          <w:numId w:val="2"/>
        </w:numPr>
        <w:spacing w:before="60" w:after="60"/>
      </w:pPr>
      <w:r>
        <w:rPr>
          <w:rFonts w:ascii="Georgia" w:cs="Georgia" w:eastAsia="Georgia" w:hAnsi="Georgia"/>
          <w:sz w:val="22"/>
          <w:szCs w:val="22"/>
        </w:rPr>
        <w:t xml:space="preserve">Is your worship team musically capable of executing the new style with adequate quality?</w:t>
      </w:r>
    </w:p>
    <w:p>
      <w:pPr>
        <w:pStyle w:val="ListParagraph"/>
        <w:numPr>
          <w:ilvl w:val="0"/>
          <w:numId w:val="2"/>
        </w:numPr>
        <w:spacing w:before="60" w:after="60"/>
      </w:pPr>
      <w:r>
        <w:rPr>
          <w:rFonts w:ascii="Georgia" w:cs="Georgia" w:eastAsia="Georgia" w:hAnsi="Georgia"/>
          <w:sz w:val="22"/>
          <w:szCs w:val="22"/>
        </w:rPr>
        <w:t xml:space="preserve">Have you identified the transition model (gradual blend, service addition, clean transition) most appropriate for your context?</w:t>
      </w:r>
    </w:p>
    <w:p>
      <w:pPr>
        <w:pStyle w:val="ListParagraph"/>
        <w:numPr>
          <w:ilvl w:val="0"/>
          <w:numId w:val="2"/>
        </w:numPr>
        <w:spacing w:before="60" w:after="60"/>
      </w:pPr>
      <w:r>
        <w:rPr>
          <w:rFonts w:ascii="Georgia" w:cs="Georgia" w:eastAsia="Georgia" w:hAnsi="Georgia"/>
          <w:sz w:val="22"/>
          <w:szCs w:val="22"/>
        </w:rPr>
        <w:t xml:space="preserve">Do you have a realistic, detailed transition timeline with specific milestones?</w:t>
      </w:r>
    </w:p>
    <w:p>
      <w:pPr>
        <w:pStyle w:val="ListParagraph"/>
        <w:numPr>
          <w:ilvl w:val="0"/>
          <w:numId w:val="2"/>
        </w:numPr>
        <w:spacing w:before="60" w:after="60"/>
      </w:pPr>
      <w:r>
        <w:rPr>
          <w:rFonts w:ascii="Georgia" w:cs="Georgia" w:eastAsia="Georgia" w:hAnsi="Georgia"/>
          <w:sz w:val="22"/>
          <w:szCs w:val="22"/>
        </w:rPr>
        <w:t xml:space="preserve">Have you answered the specific questions (about current musicians, hymns, congregational participation) explicitly rather than leaving them vague?</w:t>
      </w:r>
    </w:p>
    <w:p>
      <w:pPr>
        <w:pStyle w:val="Heading2"/>
      </w:pPr>
      <w:r>
        <w:rPr>
          <w:rFonts w:ascii="Arial" w:cs="Arial" w:eastAsia="Arial" w:hAnsi="Arial"/>
          <w:b/>
          <w:bCs/>
          <w:color w:val="8B1A1A"/>
          <w:sz w:val="26"/>
          <w:szCs w:val="26"/>
        </w:rPr>
        <w:t xml:space="preserve">B. Worship Transition Timeline Template</w:t>
      </w:r>
    </w:p>
    <w:p>
      <w:pPr>
        <w:spacing w:before="0" w:after="200" w:line="340" w:lineRule="auto"/>
      </w:pPr>
      <w:r>
        <w:rPr>
          <w:rFonts w:ascii="Georgia" w:cs="Georgia" w:eastAsia="Georgia" w:hAnsi="Georgia"/>
          <w:color w:val="1A1A1A"/>
          <w:sz w:val="24"/>
          <w:szCs w:val="24"/>
        </w:rPr>
        <w:t xml:space="preserve">Adapt this template to your specific context and chosen transition model.</w:t>
      </w:r>
    </w:p>
    <w:p>
      <w:pPr>
        <w:pStyle w:val="ListParagraph"/>
        <w:numPr>
          <w:ilvl w:val="0"/>
          <w:numId w:val="2"/>
        </w:numPr>
        <w:spacing w:before="60" w:after="60"/>
      </w:pPr>
      <w:r>
        <w:rPr>
          <w:rFonts w:ascii="Georgia" w:cs="Georgia" w:eastAsia="Georgia" w:hAnsi="Georgia"/>
          <w:sz w:val="22"/>
          <w:szCs w:val="22"/>
        </w:rPr>
        <w:t xml:space="preserve">Months 1–6: Theological formation (worship sermon series, worship philosophy development)</w:t>
      </w:r>
    </w:p>
    <w:p>
      <w:pPr>
        <w:pStyle w:val="ListParagraph"/>
        <w:numPr>
          <w:ilvl w:val="0"/>
          <w:numId w:val="2"/>
        </w:numPr>
        <w:spacing w:before="60" w:after="60"/>
      </w:pPr>
      <w:r>
        <w:rPr>
          <w:rFonts w:ascii="Georgia" w:cs="Georgia" w:eastAsia="Georgia" w:hAnsi="Georgia"/>
          <w:sz w:val="22"/>
          <w:szCs w:val="22"/>
        </w:rPr>
        <w:t xml:space="preserve">Months 4–9: Team development (identify, recruit, train new worship team members; pastoral conversations with current musicians)</w:t>
      </w:r>
    </w:p>
    <w:p>
      <w:pPr>
        <w:pStyle w:val="ListParagraph"/>
        <w:numPr>
          <w:ilvl w:val="0"/>
          <w:numId w:val="2"/>
        </w:numPr>
        <w:spacing w:before="60" w:after="60"/>
      </w:pPr>
      <w:r>
        <w:rPr>
          <w:rFonts w:ascii="Georgia" w:cs="Georgia" w:eastAsia="Georgia" w:hAnsi="Georgia"/>
          <w:sz w:val="22"/>
          <w:szCs w:val="22"/>
        </w:rPr>
        <w:t xml:space="preserve">Month 10: Elder team and key leader briefing on the transition direction and timeline</w:t>
      </w:r>
    </w:p>
    <w:p>
      <w:pPr>
        <w:pStyle w:val="ListParagraph"/>
        <w:numPr>
          <w:ilvl w:val="0"/>
          <w:numId w:val="2"/>
        </w:numPr>
        <w:spacing w:before="60" w:after="60"/>
      </w:pPr>
      <w:r>
        <w:rPr>
          <w:rFonts w:ascii="Georgia" w:cs="Georgia" w:eastAsia="Georgia" w:hAnsi="Georgia"/>
          <w:sz w:val="22"/>
          <w:szCs w:val="22"/>
        </w:rPr>
        <w:t xml:space="preserve">Month 11: Congregation-wide communication of the worship vision and direction</w:t>
      </w:r>
    </w:p>
    <w:p>
      <w:pPr>
        <w:pStyle w:val="ListParagraph"/>
        <w:numPr>
          <w:ilvl w:val="0"/>
          <w:numId w:val="2"/>
        </w:numPr>
        <w:spacing w:before="60" w:after="60"/>
      </w:pPr>
      <w:r>
        <w:rPr>
          <w:rFonts w:ascii="Georgia" w:cs="Georgia" w:eastAsia="Georgia" w:hAnsi="Georgia"/>
          <w:sz w:val="22"/>
          <w:szCs w:val="22"/>
        </w:rPr>
        <w:t xml:space="preserve">Months 12–24: Gradual transition (introduction of new elements at the planned pace)</w:t>
      </w:r>
    </w:p>
    <w:p>
      <w:pPr>
        <w:pStyle w:val="ListParagraph"/>
        <w:numPr>
          <w:ilvl w:val="0"/>
          <w:numId w:val="2"/>
        </w:numPr>
        <w:spacing w:before="60" w:after="60"/>
      </w:pPr>
      <w:r>
        <w:rPr>
          <w:rFonts w:ascii="Georgia" w:cs="Georgia" w:eastAsia="Georgia" w:hAnsi="Georgia"/>
          <w:sz w:val="22"/>
          <w:szCs w:val="22"/>
        </w:rPr>
        <w:t xml:space="preserve">Month 18: Mid-transition evaluation (honest assessment of what is working and what needs adjustment)</w:t>
      </w:r>
    </w:p>
    <w:p>
      <w:pPr>
        <w:pStyle w:val="ListParagraph"/>
        <w:numPr>
          <w:ilvl w:val="0"/>
          <w:numId w:val="2"/>
        </w:numPr>
        <w:spacing w:before="60" w:after="60"/>
      </w:pPr>
      <w:r>
        <w:rPr>
          <w:rFonts w:ascii="Georgia" w:cs="Georgia" w:eastAsia="Georgia" w:hAnsi="Georgia"/>
          <w:sz w:val="22"/>
          <w:szCs w:val="22"/>
        </w:rPr>
        <w:t xml:space="preserve">Month 24+: Stabilization and ongoing heritage practice integration</w:t>
      </w:r>
    </w:p>
    <w:p>
      <w:pPr>
        <w:pStyle w:val="Heading2"/>
      </w:pPr>
      <w:r>
        <w:rPr>
          <w:rFonts w:ascii="Arial" w:cs="Arial" w:eastAsia="Arial" w:hAnsi="Arial"/>
          <w:b/>
          <w:bCs/>
          <w:color w:val="8B1A1A"/>
          <w:sz w:val="26"/>
          <w:szCs w:val="26"/>
        </w:rPr>
        <w:t xml:space="preserve">C. Sample Worship Philosophy Statement</w:t>
      </w:r>
    </w:p>
    <w:p>
      <w:pPr>
        <w:spacing w:before="0" w:after="200" w:line="340" w:lineRule="auto"/>
      </w:pPr>
      <w:r>
        <w:rPr>
          <w:rFonts w:ascii="Georgia" w:cs="Georgia" w:eastAsia="Georgia" w:hAnsi="Georgia"/>
          <w:color w:val="1A1A1A"/>
          <w:sz w:val="24"/>
          <w:szCs w:val="24"/>
        </w:rPr>
        <w:t xml:space="preserve">This sample can be adapted to your congregation’s specific theology and context.</w:t>
      </w:r>
    </w:p>
    <w:p>
      <w:pPr>
        <w:spacing w:before="0" w:after="200" w:line="340" w:lineRule="auto"/>
      </w:pPr>
      <w:r>
        <w:rPr>
          <w:rFonts w:ascii="Georgia" w:cs="Georgia" w:eastAsia="Georgia" w:hAnsi="Georgia"/>
          <w:color w:val="1A1A1A"/>
          <w:sz w:val="24"/>
          <w:szCs w:val="24"/>
        </w:rPr>
        <w:t xml:space="preserve">We believe that corporate worship is the gathered community’s encounter with the living God through Scripture, prayer, song, and the ordinances. The primary purpose of our gathered worship is not entertainment, performance, or personal preference satisfaction, but the genuine encounter with God that forms us as his people and declares his glory to one another and to the watching world.</w:t>
      </w:r>
    </w:p>
    <w:p>
      <w:pPr>
        <w:spacing w:before="0" w:after="200" w:line="340" w:lineRule="auto"/>
      </w:pPr>
      <w:r>
        <w:rPr>
          <w:rFonts w:ascii="Georgia" w:cs="Georgia" w:eastAsia="Georgia" w:hAnsi="Georgia"/>
          <w:color w:val="1A1A1A"/>
          <w:sz w:val="24"/>
          <w:szCs w:val="24"/>
        </w:rPr>
        <w:t xml:space="preserve">We are committed to the following principles in our worship:</w:t>
      </w:r>
    </w:p>
    <w:p>
      <w:pPr>
        <w:pStyle w:val="ListParagraph"/>
        <w:numPr>
          <w:ilvl w:val="0"/>
          <w:numId w:val="2"/>
        </w:numPr>
        <w:spacing w:before="60" w:after="60"/>
      </w:pPr>
      <w:r>
        <w:rPr>
          <w:rFonts w:ascii="Georgia" w:cs="Georgia" w:eastAsia="Georgia" w:hAnsi="Georgia"/>
          <w:sz w:val="22"/>
          <w:szCs w:val="22"/>
        </w:rPr>
        <w:t xml:space="preserve">Content over form: what we sing and say matters more than how we sing and say it. Doctrinal faithfulness in our worship vocabulary is non-negotiable.</w:t>
      </w:r>
    </w:p>
    <w:p>
      <w:pPr>
        <w:pStyle w:val="ListParagraph"/>
        <w:numPr>
          <w:ilvl w:val="0"/>
          <w:numId w:val="2"/>
        </w:numPr>
        <w:spacing w:before="60" w:after="60"/>
      </w:pPr>
      <w:r>
        <w:rPr>
          <w:rFonts w:ascii="Georgia" w:cs="Georgia" w:eastAsia="Georgia" w:hAnsi="Georgia"/>
          <w:sz w:val="22"/>
          <w:szCs w:val="22"/>
        </w:rPr>
        <w:t xml:space="preserve">Congregational participation: our worship is designed for the congregation’s active participation, not for their passive observation. Songs are selected for their singability as well as their theological content.</w:t>
      </w:r>
    </w:p>
    <w:p>
      <w:pPr>
        <w:pStyle w:val="ListParagraph"/>
        <w:numPr>
          <w:ilvl w:val="0"/>
          <w:numId w:val="2"/>
        </w:numPr>
        <w:spacing w:before="60" w:after="60"/>
      </w:pPr>
      <w:r>
        <w:rPr>
          <w:rFonts w:ascii="Georgia" w:cs="Georgia" w:eastAsia="Georgia" w:hAnsi="Georgia"/>
          <w:sz w:val="22"/>
          <w:szCs w:val="22"/>
        </w:rPr>
        <w:t xml:space="preserve">Cultural intelligibility: our worship forms are adapted to be accessible to the people we are called to reach, without compromising the gospel we are called to proclaim.</w:t>
      </w:r>
    </w:p>
    <w:p>
      <w:pPr>
        <w:pStyle w:val="ListParagraph"/>
        <w:numPr>
          <w:ilvl w:val="0"/>
          <w:numId w:val="2"/>
        </w:numPr>
        <w:spacing w:before="60" w:after="60"/>
      </w:pPr>
      <w:r>
        <w:rPr>
          <w:rFonts w:ascii="Georgia" w:cs="Georgia" w:eastAsia="Georgia" w:hAnsi="Georgia"/>
          <w:sz w:val="22"/>
          <w:szCs w:val="22"/>
        </w:rPr>
        <w:t xml:space="preserve">Multigenerational honor: we draw from the full breadth of the church’s worship tradition, honoring the forms that have served the people of God across generations.</w:t>
      </w:r>
    </w:p>
    <w:p>
      <w:pPr>
        <w:pStyle w:val="ListParagraph"/>
        <w:numPr>
          <w:ilvl w:val="0"/>
          <w:numId w:val="2"/>
        </w:numPr>
        <w:spacing w:before="60" w:after="60"/>
      </w:pPr>
      <w:r>
        <w:rPr>
          <w:rFonts w:ascii="Georgia" w:cs="Georgia" w:eastAsia="Georgia" w:hAnsi="Georgia"/>
          <w:sz w:val="22"/>
          <w:szCs w:val="22"/>
        </w:rPr>
        <w:t xml:space="preserve">Musical excellence: we pursue excellence in our musical execution not for performance but for the worship’s credibility and the congregation’s engagement.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THE WORSHIP TRANSITION PLAYBOOK</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1A6B6E"/>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2026-03-24T05:36:36.558Z</dcterms:created>
  <dcterms:modified xsi:type="dcterms:W3CDTF">2026-03-24T05:36:36.559Z</dcterms:modified>
</cp:coreProperties>
</file>

<file path=docProps/custom.xml><?xml version="1.0" encoding="utf-8"?>
<Properties xmlns="http://schemas.openxmlformats.org/officeDocument/2006/custom-properties" xmlns:vt="http://schemas.openxmlformats.org/officeDocument/2006/docPropsVTypes"/>
</file>