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THE BIBLE AND TRANSGENDER IDENTITY</w:t>
      </w:r>
    </w:p>
    <w:p>
      <w:pPr>
        <w:spacing w:after="100"/>
        <w:jc w:val="center"/>
      </w:pPr>
      <w:r>
        <w:rPr>
          <w:rFonts w:ascii="Garamond" w:cs="Garamond" w:eastAsia="Garamond" w:hAnsi="Garamond"/>
          <w:i/>
          <w:iCs/>
          <w:color w:val="6B6B6B"/>
          <w:sz w:val="22"/>
          <w:szCs w:val="22"/>
        </w:rPr>
        <w:t xml:space="preserve">What Scripture Says, What History Shows, and How the Church Responds</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The Bible and Transgender Identity</w:t>
      </w:r>
    </w:p>
    <w:p>
      <w:pPr>
        <w:spacing w:after="400"/>
        <w:jc w:val="center"/>
      </w:pPr>
      <w:r>
        <w:rPr>
          <w:rFonts w:ascii="Garamond" w:cs="Garamond" w:eastAsia="Garamond" w:hAnsi="Garamond"/>
          <w:i/>
          <w:iCs/>
          <w:color w:val="6B6B6B"/>
          <w:sz w:val="20"/>
          <w:szCs w:val="20"/>
        </w:rPr>
        <w:t xml:space="preserve">What Scripture Says, What History Shows, and How the Church Responds</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The Bible and Transgender Identity</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Moment We Are Living In</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What the Bible Actually Says About Embodiment</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The Historical Church and the Question of Identity</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What Affirming Theologians Argue</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What Traditional Theologians Argue</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Where the Church Has Been Cruel and Must Repent</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The Christological Question</w:t>
      </w:r>
    </w:p>
    <w:p>
      <w:pPr>
        <w:spacing w:after="200"/>
      </w:pPr>
      <w:r>
        <w:rPr>
          <w:rFonts w:ascii="Garamond" w:cs="Garamond" w:eastAsia="Garamond" w:hAnsi="Garamond"/>
          <w:b/>
          <w:bCs/>
          <w:color w:val="E8600A"/>
          <w:sz w:val="20"/>
          <w:szCs w:val="20"/>
        </w:rPr>
        <w:t xml:space="preserve">8.  </w:t>
      </w:r>
      <w:r>
        <w:rPr>
          <w:rFonts w:ascii="Garamond" w:cs="Garamond" w:eastAsia="Garamond" w:hAnsi="Garamond"/>
          <w:color w:val="1A1A1A"/>
          <w:sz w:val="20"/>
          <w:szCs w:val="20"/>
        </w:rPr>
        <w:t xml:space="preserve">What Faithfulness Looks Like in This Space</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Moment We Are Living In</w:t>
      </w:r>
    </w:p>
    <w:p>
      <w:pPr>
        <w:spacing w:after="160" w:line="276"/>
      </w:pPr>
      <w:r>
        <w:rPr>
          <w:rFonts w:ascii="Garamond" w:cs="Garamond" w:eastAsia="Garamond" w:hAnsi="Garamond"/>
          <w:sz w:val="21"/>
          <w:szCs w:val="21"/>
        </w:rPr>
        <w:t xml:space="preserve">A teenager sits in a youth group room and hears a message about identity. The pastor speaks with confidence about who God made them to be. And as the words land, the teenager recognizes something true in them. But they also recognize something else: the identity being described does not match their own experience of their body, their mind, their deepest sense of self. The words are not untrue. They are just not their words. Not yet.</w:t>
      </w:r>
    </w:p>
    <w:p>
      <w:pPr>
        <w:spacing w:after="160" w:line="276"/>
      </w:pPr>
      <w:r>
        <w:rPr>
          <w:rFonts w:ascii="Garamond" w:cs="Garamond" w:eastAsia="Garamond" w:hAnsi="Garamond"/>
          <w:sz w:val="21"/>
          <w:szCs w:val="21"/>
        </w:rPr>
        <w:t xml:space="preserve">The parent leaves a medical appointment where a doctor has asked careful questions and listened to a child describe an internal dissonance between mind and body that has been present since childhood. The parent believed they knew their child. They did. But they did not know this part. And now they have to decide what it means to love their child in the midst of something they do not understand.</w:t>
      </w:r>
    </w:p>
    <w:p>
      <w:pPr>
        <w:spacing w:after="160" w:line="276"/>
      </w:pPr>
      <w:r>
        <w:rPr>
          <w:rFonts w:ascii="Garamond" w:cs="Garamond" w:eastAsia="Garamond" w:hAnsi="Garamond"/>
          <w:sz w:val="21"/>
          <w:szCs w:val="21"/>
        </w:rPr>
        <w:t xml:space="preserve">The pastor sits in study one Tuesday and realizes that the sermon he is about to preach on gender identity will be the first conversation some people in his congregation have ever heard about this topic. They will form their opinions in those thirty minutes. They will decide whether their church is a place where a trans neighbor can come, or a place where a trans neighbor must hide. He feels the weight of that. He also knows he is not qualified. None of us are. We are all thinking about this for the first time, and we are all doing it with stakes that feel enormous.</w:t>
      </w:r>
    </w:p>
    <w:p>
      <w:pPr>
        <w:spacing w:after="160" w:line="276"/>
      </w:pPr>
      <w:r>
        <w:rPr>
          <w:rFonts w:ascii="Garamond" w:cs="Garamond" w:eastAsia="Garamond" w:hAnsi="Garamond"/>
          <w:sz w:val="21"/>
          <w:szCs w:val="21"/>
        </w:rPr>
        <w:t xml:space="preserve">This is where we are. Not in the future. Now. And the church response has been fractured. Some congregations have moved toward full affirmation of gender identity as self-determined and divinely guided. Others have held hard to traditional theology of binary gender and biological sex as the divine order. And most of us are in the middle somewhere, caring deeply about people we love, trying to think clearly about a topic that combines theology, science, psychology, history, and ethics all at once, and feeling like every statement we make will betray someone.</w:t>
      </w:r>
    </w:p>
    <w:p>
      <w:pPr>
        <w:spacing w:after="160" w:line="276"/>
      </w:pPr>
      <w:r>
        <w:rPr>
          <w:rFonts w:ascii="Garamond" w:cs="Garamond" w:eastAsia="Garamond" w:hAnsi="Garamond"/>
          <w:sz w:val="21"/>
          <w:szCs w:val="21"/>
        </w:rPr>
        <w:t xml:space="preserve">If you picked this up because you are asking hard questions about gender identity and Scripture, this is for you. If you are a pastor trying to think through this without dismissing either the person in front of you or the God behind your theology, this is also for you. And if you are a parent watching your child navigate something you did not expect, trying to figure out what faithfulness looks like, keep reading.</w:t>
      </w:r>
    </w:p>
    <w:p>
      <w:pPr>
        <w:spacing w:after="160" w:line="276"/>
      </w:pPr>
      <w:r>
        <w:rPr>
          <w:rFonts w:ascii="Garamond" w:cs="Garamond" w:eastAsia="Garamond" w:hAnsi="Garamond"/>
          <w:sz w:val="21"/>
          <w:szCs w:val="21"/>
        </w:rPr>
        <w:t xml:space="preserve">This is not a culture-war document. It is not a manifesto for a side. It is an attempt to think carefully about what Scripture actually says, what history reveals, and what it costs to love people while holding convictions. All three matter. And none of them will resolve the tension. That is the point. The tension is where we learn to think.</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Bible Actually Says About Embodiment</w:t>
      </w:r>
    </w:p>
    <w:p>
      <w:pPr>
        <w:spacing w:after="160" w:line="276"/>
      </w:pPr>
      <w:r>
        <w:rPr>
          <w:rFonts w:ascii="Garamond" w:cs="Garamond" w:eastAsia="Garamond" w:hAnsi="Garamond"/>
          <w:sz w:val="21"/>
          <w:szCs w:val="21"/>
        </w:rPr>
        <w:t xml:space="preserve">Genesis 1:27 contains the most foundational statement about human identity in Scripture: "So God created mankind in his own image, in the image of God he created them; male and female he created them." Two words carry the weight here. The Hebrew zakar means "male," but it carries connotations of remembering, marking, standing out. The word neqebah means "female," but its root connects to piercing, breaking open, receiving. These are not interchangeable categories. They carry direction, relational function, biological reality.</w:t>
      </w:r>
    </w:p>
    <w:p>
      <w:pPr>
        <w:spacing w:after="160" w:line="276"/>
      </w:pPr>
      <w:r>
        <w:rPr>
          <w:rFonts w:ascii="Garamond" w:cs="Garamond" w:eastAsia="Garamond" w:hAnsi="Garamond"/>
          <w:sz w:val="21"/>
          <w:szCs w:val="21"/>
        </w:rPr>
        <w:t xml:space="preserve">But notice the structure. Male and female both bear the divine image. The imago Dei is not a property that belongs to one gender more than the other. Both carry it equally. Both are created by God. Both matter. The text does not say man is the image of God and woman is the helper. It says both, together, in their difference, reflect God. This is crucial. Sex difference in Scripture is not a hierarchy. It is a complementarity. And the complementarity is grounded in the fact that both are equally made in God's image.</w:t>
      </w:r>
    </w:p>
    <w:p>
      <w:pPr>
        <w:spacing w:after="160" w:line="276"/>
      </w:pPr>
      <w:r>
        <w:rPr>
          <w:rFonts w:ascii="Garamond" w:cs="Garamond" w:eastAsia="Garamond" w:hAnsi="Garamond"/>
          <w:sz w:val="21"/>
          <w:szCs w:val="21"/>
        </w:rPr>
        <w:t xml:space="preserve">The apostle Paul writes in Galatians 3:28 that in Christ there is "neither male nor female." Christians have interpreted this passage in opposite directions. One reading says Paul is abolishing sexual distinction in the gospel—gender categories no longer matter because Christ has made us one. Another reading says Paul is saying that access to Christ is not gender-dependent; male and female have equal standing before God, but sexual distinction itself persists as part of creation. Both readings are pulling at something real. The tension between them is not resolvable by proof-texting. It lives in the space where Paul holds universal equality and created difference simultaneously.</w:t>
      </w:r>
    </w:p>
    <w:p>
      <w:pPr>
        <w:spacing w:after="160" w:line="276"/>
      </w:pPr>
      <w:r>
        <w:rPr>
          <w:rFonts w:ascii="Garamond" w:cs="Garamond" w:eastAsia="Garamond" w:hAnsi="Garamond"/>
          <w:sz w:val="21"/>
          <w:szCs w:val="21"/>
        </w:rPr>
        <w:t xml:space="preserve">The Psalms describe a body that is known, formed, created with intention. Psalm 139:14 says "I praise you because I am fearfully and wonderfully made." The Hebrew word yada means to know—God knows the body that was formed. The word for "wonderfully made" is pala, which carries the sense of separation, distinction, wonder. The body is not incidental to identity. It is known by God. It is part of what God made.</w:t>
      </w:r>
    </w:p>
    <w:p>
      <w:pPr>
        <w:spacing w:after="160" w:line="276"/>
      </w:pPr>
      <w:r>
        <w:rPr>
          <w:rFonts w:ascii="Garamond" w:cs="Garamond" w:eastAsia="Garamond" w:hAnsi="Garamond"/>
          <w:sz w:val="21"/>
          <w:szCs w:val="21"/>
        </w:rPr>
        <w:t xml:space="preserve">But bodies are also the place where sin lives. Romans 6:12 speaks of "sins of the body." First Corinthians 6:19-20 describes the body as a temple of the Holy Spirit, which means the body matters morally, spiritually, eternally. The body is not just matter. It is the place where the soul lives. And that fact creates a problem: what happens when the body and the mind experience themselves as misaligned?</w:t>
      </w:r>
    </w:p>
    <w:p>
      <w:pPr>
        <w:spacing w:after="160" w:line="276"/>
      </w:pPr>
      <w:r>
        <w:rPr>
          <w:rFonts w:ascii="Garamond" w:cs="Garamond" w:eastAsia="Garamond" w:hAnsi="Garamond"/>
          <w:sz w:val="21"/>
          <w:szCs w:val="21"/>
        </w:rPr>
        <w:t xml:space="preserve">The Bible does not address transgender identity directly. There is no Hebrew word for dysphoria. There is no ancient Roman category for what we now call gender incongruence. The Scriptures were written in a world where biological sex and gender identity, as we understand them now, were not questions people asked. That does not mean Scripture has nothing to say. But it does mean we must be careful not to read modern experience into ancient texts, and we must be equally careful not to assume silence means irrelevance.</w:t>
      </w:r>
    </w:p>
    <w:p>
      <w:pPr>
        <w:spacing w:after="160" w:line="276"/>
      </w:pPr>
      <w:r>
        <w:rPr>
          <w:rFonts w:ascii="Garamond" w:cs="Garamond" w:eastAsia="Garamond" w:hAnsi="Garamond"/>
          <w:sz w:val="21"/>
          <w:szCs w:val="21"/>
        </w:rPr>
        <w:t xml:space="preserve">What Scripture does say about embodiment is this: the body matters. It is created by God. It is known by God. It reflects the image of God. It will be redeemed by God at the resurrection. The body is not a prison for the soul. It is not a mistake. It is the vehicle through which a person lives in the world, relates to others, and encounters God. All of that is biblical. And all of that has to be held as we think about what happens when someone's experience of their body creates profound internal conflict.</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Historical Church and the Question of Identity</w:t>
      </w:r>
    </w:p>
    <w:p>
      <w:pPr>
        <w:spacing w:after="160" w:line="276"/>
      </w:pPr>
      <w:r>
        <w:rPr>
          <w:rFonts w:ascii="Garamond" w:cs="Garamond" w:eastAsia="Garamond" w:hAnsi="Garamond"/>
          <w:sz w:val="21"/>
          <w:szCs w:val="21"/>
        </w:rPr>
        <w:t xml:space="preserve">The medieval monk was a man who, for all practical purposes, lived as a woman. He wore robes that covered the body. He did not marry. He lived in community, often in service roles traditionally assigned to women. He was not called transgender—the word did not exist. But the theological permission to live outside the constraints of sexual function was there. The vow of chastity created a space where biological maleness did not require a man to perform manhood through sexuality and dominance. This was not approval of cross-dressing. But it was a recognition that the demands of sex-based social roles could, in some contexts, be transcended in the name of faithfulness.</w:t>
      </w:r>
    </w:p>
    <w:p>
      <w:pPr>
        <w:spacing w:after="160" w:line="276"/>
      </w:pPr>
      <w:r>
        <w:rPr>
          <w:rFonts w:ascii="Garamond" w:cs="Garamond" w:eastAsia="Garamond" w:hAnsi="Garamond"/>
          <w:sz w:val="21"/>
          <w:szCs w:val="21"/>
        </w:rPr>
        <w:t xml:space="preserve">The medieval concept of the body was dualistic. The soul was the true self. The body was matter, less real, less important. A person's essential identity was their soul. The body was the temporary housing. This sounds like it should lead to a more fluid view of gender. But it did not. Because if the soul is what matters, and if God has designed the soul for a particular purpose, then the body's sex is morally irrelevant—until it becomes relevant, until it matters for procreation and social order.</w:t>
      </w:r>
    </w:p>
    <w:p>
      <w:pPr>
        <w:spacing w:after="160" w:line="276"/>
      </w:pPr>
      <w:r>
        <w:rPr>
          <w:rFonts w:ascii="Garamond" w:cs="Garamond" w:eastAsia="Garamond" w:hAnsi="Garamond"/>
          <w:sz w:val="21"/>
          <w:szCs w:val="21"/>
        </w:rPr>
        <w:t xml:space="preserve">Augustine struggled with the body relentlessly. His framework was not kind to embodied desires of any kind. But he did not think the body was evil. He thought it was disordered by sin. The body is not the enemy. But the body's desires have been corrupted by the fall. This is not the same as saying the body itself is false or should be denied. It is saying the body needs redemption, not just the soul.</w:t>
      </w:r>
    </w:p>
    <w:p>
      <w:pPr>
        <w:spacing w:after="160" w:line="276"/>
      </w:pPr>
      <w:r>
        <w:rPr>
          <w:rFonts w:ascii="Garamond" w:cs="Garamond" w:eastAsia="Garamond" w:hAnsi="Garamond"/>
          <w:sz w:val="21"/>
          <w:szCs w:val="21"/>
        </w:rPr>
        <w:t xml:space="preserve">The Reformation brought a turn toward the body as good. Luther married. Calvin wrote about the proper exercise of sexuality in marriage. The body was no longer the prison. It was the place where faith lived. Embodied life mattered. The incarnation mattered because Christ took on a body. Resurrection mattered because it is bodily. The Reformation reclaimed the body not as the enemy but as the place where God's redemption occurs.</w:t>
      </w:r>
    </w:p>
    <w:p>
      <w:pPr>
        <w:spacing w:after="160" w:line="276"/>
      </w:pPr>
      <w:r>
        <w:rPr>
          <w:rFonts w:ascii="Garamond" w:cs="Garamond" w:eastAsia="Garamond" w:hAnsi="Garamond"/>
          <w:sz w:val="21"/>
          <w:szCs w:val="21"/>
        </w:rPr>
        <w:t xml:space="preserve">But the Reformation did not create space for gender fluidity. If anything, it solidified the connection between biological sex and social role. If bodies are good, then the body God gave you is the body you should live within. That logic is not unreasonable. But it is also not inevitable. It is a particular theological choice about what "accepting your embodiment" means. It could mean accepting the body God designed. Or it could mean accepting the embodied experience you are actually having, even if it does not match the body's biological design.</w:t>
      </w:r>
    </w:p>
    <w:p>
      <w:pPr>
        <w:spacing w:after="160" w:line="276"/>
      </w:pPr>
      <w:r>
        <w:rPr>
          <w:rFonts w:ascii="Garamond" w:cs="Garamond" w:eastAsia="Garamond" w:hAnsi="Garamond"/>
          <w:sz w:val="21"/>
          <w:szCs w:val="21"/>
        </w:rPr>
        <w:t xml:space="preserve">The nineteenth and twentieth centuries witnessed the medicalization of sex and gender. The body became a text to be read by science rather than theology. Doctors began to recognize that some people experienced a profound incongruence between their sense of self and their biological sex. By the 1950s, the possibility of medical intervention emerged. The church's response was largely dismissal and condemnation. But that response was not grounded in careful theological reflection. It was grounded in institutional panic. And institutions panic when they encounter something that does not fit their categories.</w:t>
      </w:r>
    </w:p>
    <w:p>
      <w:pPr>
        <w:spacing w:after="160" w:line="276"/>
      </w:pPr>
      <w:r>
        <w:rPr>
          <w:rFonts w:ascii="Garamond" w:cs="Garamond" w:eastAsia="Garamond" w:hAnsi="Garamond"/>
          <w:sz w:val="21"/>
          <w:szCs w:val="21"/>
        </w:rPr>
        <w:t xml:space="preserve">What history reveals is this: the church has always had to think about the relationship between the body and identity. Sometimes it has gotten the relationship right. Sometimes it has gotten it wrong. But the question itself—who am I in relation to my body, and how do I live faithfully within embodied existence—is an ancient one. We are not the first generation to ask it. We are just the first generation with the language and the tools to ask it this way.</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Affirming Theologians Argue</w:t>
      </w:r>
    </w:p>
    <w:p>
      <w:pPr>
        <w:spacing w:after="160" w:line="276"/>
      </w:pPr>
      <w:r>
        <w:rPr>
          <w:rFonts w:ascii="Garamond" w:cs="Garamond" w:eastAsia="Garamond" w:hAnsi="Garamond"/>
          <w:sz w:val="21"/>
          <w:szCs w:val="21"/>
        </w:rPr>
        <w:t xml:space="preserve">The affirming position begins here: if God is love, and if God creates people with dignity and agency, then God does not create someone in a body that fundamentally denies their reality. If a person experiences their gender identity as an essential, unchangeable part of who they are—as true as their sexuality or their ethnicity—then that identity reflects God's design, even if it does not match biological sex.</w:t>
      </w:r>
    </w:p>
    <w:p>
      <w:pPr>
        <w:spacing w:after="160" w:line="276"/>
      </w:pPr>
      <w:r>
        <w:rPr>
          <w:rFonts w:ascii="Garamond" w:cs="Garamond" w:eastAsia="Garamond" w:hAnsi="Garamond"/>
          <w:sz w:val="21"/>
          <w:szCs w:val="21"/>
        </w:rPr>
        <w:t xml:space="preserve">Affirming theologians argue that the imago Dei is not limited to biological sex. The imago Dei is about relationship, rationality, capacity for love, capacity for creativity. Male and female are ways that humans live out the image, but they are not the only ways. A trans person reflects the image of God not because their gender identity matches their biological sex, but because they are human. And being human is sufficient.</w:t>
      </w:r>
    </w:p>
    <w:p>
      <w:pPr>
        <w:spacing w:after="160" w:line="276"/>
      </w:pPr>
      <w:r>
        <w:rPr>
          <w:rFonts w:ascii="Garamond" w:cs="Garamond" w:eastAsia="Garamond" w:hAnsi="Garamond"/>
          <w:sz w:val="21"/>
          <w:szCs w:val="21"/>
        </w:rPr>
        <w:t xml:space="preserve">The theological claim is that God does not make mistakes in the souls God creates. If a person is trans, they are not the product of God's error. They are the product of God's intention. And if that is true, then the church's role is not to change them but to help them live into the fullness of who they are. This is an act of love. This is an act of pastoral care. This is what it means to affirm the imago Dei in every person.</w:t>
      </w:r>
    </w:p>
    <w:p>
      <w:pPr>
        <w:spacing w:after="160" w:line="276"/>
      </w:pPr>
      <w:r>
        <w:rPr>
          <w:rFonts w:ascii="Garamond" w:cs="Garamond" w:eastAsia="Garamond" w:hAnsi="Garamond"/>
          <w:sz w:val="21"/>
          <w:szCs w:val="21"/>
        </w:rPr>
        <w:t xml:space="preserve">Affirming theologians also point to Scripture's trajectory toward inclusion. The early church's expansion of "who is in" is the pattern. Gentiles were in. Women prophesied. Slaves were recognized as human. Each expansion required the church to reconsider its assumptions. And each time, the deeper theological principle—that all humans bear God's image and deserve dignity—overrode the cultural assumption. Trans inclusion is the next chapter in that story. It is the church finally recognizing that it has been wrong about something. And being willing to repent.</w:t>
      </w:r>
    </w:p>
    <w:p>
      <w:pPr>
        <w:spacing w:after="160" w:line="276"/>
      </w:pPr>
      <w:r>
        <w:rPr>
          <w:rFonts w:ascii="Garamond" w:cs="Garamond" w:eastAsia="Garamond" w:hAnsi="Garamond"/>
          <w:sz w:val="21"/>
          <w:szCs w:val="21"/>
        </w:rPr>
        <w:t xml:space="preserve">This position also emphasizes pastoral harm. Conversion therapy has been thoroughly discredited. When the church tells a trans person that their identity is sinful, or that prayer and obedience will change it, the result is not change. The result is shame, depression, suicide. The fruits of that approach are death. And a tree that produces death fruit is not serving the God of life. Therefore, the only faithful pastoral response is affirmation and support.</w:t>
      </w:r>
    </w:p>
    <w:p>
      <w:pPr>
        <w:spacing w:after="160" w:line="276"/>
      </w:pPr>
      <w:r>
        <w:rPr>
          <w:rFonts w:ascii="Garamond" w:cs="Garamond" w:eastAsia="Garamond" w:hAnsi="Garamond"/>
          <w:sz w:val="21"/>
          <w:szCs w:val="21"/>
        </w:rPr>
        <w:t xml:space="preserve">The affirming view holds that biological sex and gender identity are different categories. Sex is chromosomal, hormonal, anatomical. Gender identity is psychological, neurological, the sense of self that lives in the mind. The two can be misaligned. When they are, the misalignment is real and deserves to be taken seriously. And the faithful response is to help the person integrate their identity in the way that brings them wholeness.</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Traditional Theologians Argue</w:t>
      </w:r>
    </w:p>
    <w:p>
      <w:pPr>
        <w:spacing w:after="160" w:line="276"/>
      </w:pPr>
      <w:r>
        <w:rPr>
          <w:rFonts w:ascii="Garamond" w:cs="Garamond" w:eastAsia="Garamond" w:hAnsi="Garamond"/>
          <w:sz w:val="21"/>
          <w:szCs w:val="21"/>
        </w:rPr>
        <w:t xml:space="preserve">The traditional position begins here: God created humans male and female. This is not incidental. It is foundational. The binary of male and female is woven into creation. It is reflected in the incarnation—Jesus was born male. It will persist in the new creation. Therefore, sex difference is not culturally determined. It is divinely ordained. And disrupting that order is, at minimum, disruptive of God's design.</w:t>
      </w:r>
    </w:p>
    <w:p>
      <w:pPr>
        <w:spacing w:after="160" w:line="276"/>
      </w:pPr>
      <w:r>
        <w:rPr>
          <w:rFonts w:ascii="Garamond" w:cs="Garamond" w:eastAsia="Garamond" w:hAnsi="Garamond"/>
          <w:sz w:val="21"/>
          <w:szCs w:val="21"/>
        </w:rPr>
        <w:t xml:space="preserve">Traditional theologians argue that the body is not something we get to redesign according to preference. The body is a given. It is a divine gift that comes with limits. Those limits are not punishments. They are part of what it means to be human. Accepting the body you were given is a form of humility before God. Rejecting it is a form of pride. And the church's role is to help people accept reality and find contentment in it, not to affirm every desire to change it.</w:t>
      </w:r>
    </w:p>
    <w:p>
      <w:pPr>
        <w:spacing w:after="160" w:line="276"/>
      </w:pPr>
      <w:r>
        <w:rPr>
          <w:rFonts w:ascii="Garamond" w:cs="Garamond" w:eastAsia="Garamond" w:hAnsi="Garamond"/>
          <w:sz w:val="21"/>
          <w:szCs w:val="21"/>
        </w:rPr>
        <w:t xml:space="preserve">The traditional view also emphasizes that feelings can be deceiving. A person may genuinely feel that their gender identity does not match their biological sex. That feeling is real. But reality and feeling are not the same thing. Reality is that your body has a sex. That sex is fixed. That sex is part of your created identity. Helping someone align their sense of self with reality is an act of love. Affirming misalignment with reality is not. It is collusion with confusion.</w:t>
      </w:r>
    </w:p>
    <w:p>
      <w:pPr>
        <w:spacing w:after="160" w:line="276"/>
      </w:pPr>
      <w:r>
        <w:rPr>
          <w:rFonts w:ascii="Garamond" w:cs="Garamond" w:eastAsia="Garamond" w:hAnsi="Garamond"/>
          <w:sz w:val="21"/>
          <w:szCs w:val="21"/>
        </w:rPr>
        <w:t xml:space="preserve">Traditional theologians point to the fact that gender dysphoria, like other psychological conditions, can improve with proper support without medical transition. Not always. Not necessarily. But sometimes. And if it is possible for someone to find wholeness by accepting their body rather than changing it, then the church should offer that possibility. To do otherwise is to foreclose an option before the person has fully explored it.</w:t>
      </w:r>
    </w:p>
    <w:p>
      <w:pPr>
        <w:spacing w:after="160" w:line="276"/>
      </w:pPr>
      <w:r>
        <w:rPr>
          <w:rFonts w:ascii="Garamond" w:cs="Garamond" w:eastAsia="Garamond" w:hAnsi="Garamond"/>
          <w:sz w:val="21"/>
          <w:szCs w:val="21"/>
        </w:rPr>
        <w:t xml:space="preserve">The traditional position is also concerned about the long-term consequences of normalizing medical transition, particularly for children. The brain continues to develop until the mid-twenties. A child's sense of self is still forming. To affirm a gender identity that contradicts biological sex, to support medical transition, is to make permanent decisions based on feelings that may shift. This is not compassionate. It is reckless.</w:t>
      </w:r>
    </w:p>
    <w:p>
      <w:pPr>
        <w:spacing w:after="160" w:line="276"/>
      </w:pPr>
      <w:r>
        <w:rPr>
          <w:rFonts w:ascii="Garamond" w:cs="Garamond" w:eastAsia="Garamond" w:hAnsi="Garamond"/>
          <w:sz w:val="21"/>
          <w:szCs w:val="21"/>
        </w:rPr>
        <w:t xml:space="preserve">Traditional theology also grounds the belief that sex difference persists beyond death. The resurrection body will be embodied. It will not be androgynous or fluid. The new creation will still have male and female. Therefore, accepting sex difference now is preparation for eternity. And asking the church to deny sex difference is asking the church to deny something that will be eternally true.</w:t>
      </w:r>
    </w:p>
    <w:p>
      <w:pPr>
        <w:spacing w:after="160" w:line="276"/>
      </w:pPr>
      <w:r>
        <w:rPr>
          <w:rFonts w:ascii="Garamond" w:cs="Garamond" w:eastAsia="Garamond" w:hAnsi="Garamond"/>
          <w:sz w:val="21"/>
          <w:szCs w:val="21"/>
        </w:rPr>
        <w:t xml:space="preserve">This position does not dismiss the reality of dysphoria. It acknowledges it. But it interprets it differently. Rather than seeing dysphoria as evidence that someone is in the wrong body, traditional theology sees it as evidence that someone's mind and body are in conflict. And the solution is to help the mind align with the body, not to help the body become what the mind demands.</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Where the Church Has Been Cruel and Must Repent</w:t>
      </w:r>
    </w:p>
    <w:p>
      <w:pPr>
        <w:spacing w:after="160" w:line="276"/>
      </w:pPr>
      <w:r>
        <w:rPr>
          <w:rFonts w:ascii="Garamond" w:cs="Garamond" w:eastAsia="Garamond" w:hAnsi="Garamond"/>
          <w:sz w:val="21"/>
          <w:szCs w:val="21"/>
        </w:rPr>
        <w:t xml:space="preserve">This is the hardest chapter because the church's failure here is documented and undeniable. We have condemned people. We have called them names. We have expelled them from families. We have told them that the deepest sense of their identity is a lie. And we have done all of this in the name of God. That is not a small thing. That is a violation of the first commandment. Not against trans people. Against God.</w:t>
      </w:r>
    </w:p>
    <w:p>
      <w:pPr>
        <w:spacing w:after="160" w:line="276"/>
      </w:pPr>
      <w:r>
        <w:rPr>
          <w:rFonts w:ascii="Garamond" w:cs="Garamond" w:eastAsia="Garamond" w:hAnsi="Garamond"/>
          <w:sz w:val="21"/>
          <w:szCs w:val="21"/>
        </w:rPr>
        <w:t xml:space="preserve">Parents have listened to church leaders tell them that their child is demon-possessed because the child knows their true gender. Pastors have refused to perform funerals for trans people because they did not want to "validate a sin." Teenagers have been sent to conversion therapy—which is not therapy and does not work—because the church considered their identity a disease that needed a cure. The results are documented in suicide statistics, in stories of trauma that will not heal, in people who left the faith because the faith seemed to hate the thing they could not change about themselves.</w:t>
      </w:r>
    </w:p>
    <w:p>
      <w:pPr>
        <w:spacing w:after="160" w:line="276"/>
      </w:pPr>
      <w:r>
        <w:rPr>
          <w:rFonts w:ascii="Garamond" w:cs="Garamond" w:eastAsia="Garamond" w:hAnsi="Garamond"/>
          <w:sz w:val="21"/>
          <w:szCs w:val="21"/>
        </w:rPr>
        <w:t xml:space="preserve">The church has been wrong about this. Not in the way the affirming position says—not necessarily wrong about God's design of the body. But wrong in the way we have treated people. Cruelty is not a biblical response to confusion. Condemnation is not a biblical response to suffering. Rejection is not a biblical response to someone asking for help.</w:t>
      </w:r>
    </w:p>
    <w:p>
      <w:pPr>
        <w:spacing w:after="160" w:line="276"/>
      </w:pPr>
      <w:r>
        <w:rPr>
          <w:rFonts w:ascii="Garamond" w:cs="Garamond" w:eastAsia="Garamond" w:hAnsi="Garamond"/>
          <w:sz w:val="21"/>
          <w:szCs w:val="21"/>
        </w:rPr>
        <w:t xml:space="preserve">Jesus addressed the religious authorities of his day with withering clarity when they prioritized law over love. "Woe to you, teachers of the law and Pharisees, you hypocrites. You tie up heavy, cumbersome loads and put them on other people's shoulders, but you yourselves are not willing to lift a finger to move them" (Matthew 23:3-4). We have been those Pharisees. We have made the law heavy. We have refused to move it. And we have called it faithfulness.</w:t>
      </w:r>
    </w:p>
    <w:p>
      <w:pPr>
        <w:spacing w:after="160" w:line="276"/>
      </w:pPr>
      <w:r>
        <w:rPr>
          <w:rFonts w:ascii="Garamond" w:cs="Garamond" w:eastAsia="Garamond" w:hAnsi="Garamond"/>
          <w:sz w:val="21"/>
          <w:szCs w:val="21"/>
        </w:rPr>
        <w:t xml:space="preserve">The church owes an apology. Not because we were wrong about sex difference or the body. But because we were wrong about how we treated people. We conflated theological conviction with personal condemnation. We took a disagreement about doctrine and made it personal. We told people who were struggling that the church would not walk with them. And then we were surprised when they walked away.</w:t>
      </w:r>
    </w:p>
    <w:p>
      <w:pPr>
        <w:spacing w:after="160" w:line="276"/>
      </w:pPr>
      <w:r>
        <w:rPr>
          <w:rFonts w:ascii="Garamond" w:cs="Garamond" w:eastAsia="Garamond" w:hAnsi="Garamond"/>
          <w:sz w:val="21"/>
          <w:szCs w:val="21"/>
        </w:rPr>
        <w:t xml:space="preserve">That repentance is not the same as full affirmation. A pastor can believe that biological sex has theological significance and still say to a trans person: "I do not hate you. I do not think you are demon-possessed. I do not believe you are lying. I may think your path is not the path I would choose or that Scripture supports. But I will not abandon you. I will not call you names. I will walk with you. And I will do that with humility, recognizing that I may be wrong about some of this."</w:t>
      </w:r>
    </w:p>
    <w:p>
      <w:pPr>
        <w:spacing w:after="160" w:line="276"/>
      </w:pPr>
      <w:r>
        <w:rPr>
          <w:rFonts w:ascii="Garamond" w:cs="Garamond" w:eastAsia="Garamond" w:hAnsi="Garamond"/>
          <w:sz w:val="21"/>
          <w:szCs w:val="21"/>
        </w:rPr>
        <w:t xml:space="preserve">The cruelty and the theological conviction do not have to stay together. And the cruelty is not defensible. The church must break from its past on this point. Not by changing doctrine. By changing the character of how it holds doctrine. By remembering that the person is more important than being right. By recognizing that a person's dignity does not depend on whether we agree with their choices. And by genuinely grieving the harm we have done.</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Christological Question</w:t>
      </w:r>
    </w:p>
    <w:p>
      <w:pPr>
        <w:spacing w:after="160" w:line="276"/>
      </w:pPr>
      <w:r>
        <w:rPr>
          <w:rFonts w:ascii="Garamond" w:cs="Garamond" w:eastAsia="Garamond" w:hAnsi="Garamond"/>
          <w:sz w:val="21"/>
          <w:szCs w:val="21"/>
        </w:rPr>
        <w:t xml:space="preserve">In the incarnation, God did something decisive. God became human. Not human in general. God became a particular human. Male. Jewish. First-century. With a specific body, specific historical context, specific limitations. And in doing so, God affirmed embodied existence as something worthy of becoming.</w:t>
      </w:r>
    </w:p>
    <w:p>
      <w:pPr>
        <w:spacing w:after="160" w:line="276"/>
      </w:pPr>
      <w:r>
        <w:rPr>
          <w:rFonts w:ascii="Garamond" w:cs="Garamond" w:eastAsia="Garamond" w:hAnsi="Garamond"/>
          <w:sz w:val="21"/>
          <w:szCs w:val="21"/>
        </w:rPr>
        <w:t xml:space="preserve">The incarnation is the church's deepest statement about the body. The body is not the problem. The body is not a mistake. The body is not something to transcend. The body is the place where God himself entered history. That means the body matters eternally. The body will be redeemed. The body will persist. The resurrection of Jesus is physical—a body that ate fish, that could be touched, that bore scars.</w:t>
      </w:r>
    </w:p>
    <w:p>
      <w:pPr>
        <w:spacing w:after="160" w:line="276"/>
      </w:pPr>
      <w:r>
        <w:rPr>
          <w:rFonts w:ascii="Garamond" w:cs="Garamond" w:eastAsia="Garamond" w:hAnsi="Garamond"/>
          <w:sz w:val="21"/>
          <w:szCs w:val="21"/>
        </w:rPr>
        <w:t xml:space="preserve">But the incarnation is also a statement about submission. Jesus submitted to a particular embodied existence. He did not get to choose his biological sex. He did not get to choose his ethnicity or his historical moment. He received a body as a gift. And he lived within the limits of that body. He got tired. He got hungry. He experienced pain. He did not transcend embodiment. He embraced it.</w:t>
      </w:r>
    </w:p>
    <w:p>
      <w:pPr>
        <w:spacing w:after="160" w:line="276"/>
      </w:pPr>
      <w:r>
        <w:rPr>
          <w:rFonts w:ascii="Garamond" w:cs="Garamond" w:eastAsia="Garamond" w:hAnsi="Garamond"/>
          <w:sz w:val="21"/>
          <w:szCs w:val="21"/>
        </w:rPr>
        <w:t xml:space="preserve">For traditional theology, this is the model. The faithful response to having a body is to receive it, to live within it, to find God's will within the constraints it imposes, not to resist it or redesign it according to preference. We are not the designers of ourselves. We are the receivers of ourselves. And that receiving is an act of faith and humility before God.</w:t>
      </w:r>
    </w:p>
    <w:p>
      <w:pPr>
        <w:spacing w:after="160" w:line="276"/>
      </w:pPr>
      <w:r>
        <w:rPr>
          <w:rFonts w:ascii="Garamond" w:cs="Garamond" w:eastAsia="Garamond" w:hAnsi="Garamond"/>
          <w:sz w:val="21"/>
          <w:szCs w:val="21"/>
        </w:rPr>
        <w:t xml:space="preserve">For affirming theology, the incarnation means something different. It means God honored human agency and human self-knowledge. Jesus grew in wisdom. He learned. He experienced. He made choices about how to live. God does not override human agency. God honors it. Therefore, when a person comes to know themselves as trans, when they understand their true identity, God honors that self-knowledge. That is a form of incarnational respect for human wisdom about their own life.</w:t>
      </w:r>
    </w:p>
    <w:p>
      <w:pPr>
        <w:spacing w:after="160" w:line="276"/>
      </w:pPr>
      <w:r>
        <w:rPr>
          <w:rFonts w:ascii="Garamond" w:cs="Garamond" w:eastAsia="Garamond" w:hAnsi="Garamond"/>
          <w:sz w:val="21"/>
          <w:szCs w:val="21"/>
        </w:rPr>
        <w:t xml:space="preserve">Both positions are drawing from the same theological event. But they are asking different questions. One asks: what does it mean to accept the body I have been given? The other asks: what does it mean to honor the personhood of someone who experiences themselves truly in a way that does not match their body?</w:t>
      </w:r>
    </w:p>
    <w:p>
      <w:pPr>
        <w:spacing w:after="160" w:line="276"/>
      </w:pPr>
      <w:r>
        <w:rPr>
          <w:rFonts w:ascii="Garamond" w:cs="Garamond" w:eastAsia="Garamond" w:hAnsi="Garamond"/>
          <w:sz w:val="21"/>
          <w:szCs w:val="21"/>
        </w:rPr>
        <w:t xml:space="preserve">The resolution—if there is one—lives in the fact that Jesus affirmed both the value of the body and the dignity of the person. He did not reduce a person to their body. He also did not dismiss the body as irrelevant. He addressed people as whole beings. Embodied minds. Minded bodies. And he asked not "who are you according to your sex?" but "who are you according to your deepest orientation toward God?"</w:t>
      </w:r>
    </w:p>
    <w:p>
      <w:r>
        <w:br w:type="page"/>
      </w:r>
    </w:p>
    <w:p>
      <w:pPr>
        <w:spacing w:after="100" w:before="1000"/>
        <w:jc w:val="center"/>
      </w:pPr>
      <w:r>
        <w:rPr>
          <w:rFonts w:ascii="Garamond" w:cs="Garamond" w:eastAsia="Garamond" w:hAnsi="Garamond"/>
          <w:b/>
          <w:bCs/>
          <w:color w:val="E8600A"/>
          <w:sz w:val="48"/>
          <w:szCs w:val="48"/>
        </w:rPr>
        <w:t xml:space="preserve">8</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Faithfulness Looks Like in This Space</w:t>
      </w:r>
    </w:p>
    <w:p>
      <w:pPr>
        <w:spacing w:after="160" w:line="276"/>
      </w:pPr>
      <w:r>
        <w:rPr>
          <w:rFonts w:ascii="Garamond" w:cs="Garamond" w:eastAsia="Garamond" w:hAnsi="Garamond"/>
          <w:sz w:val="21"/>
          <w:szCs w:val="21"/>
        </w:rPr>
        <w:t xml:space="preserve">If you are in the middle of this—uncertain, confused, trying to think clearly while caring deeply—here is what faithfulness might look like. Not certainty. Faithfulness.</w:t>
      </w:r>
    </w:p>
    <w:p>
      <w:pPr>
        <w:spacing w:after="160" w:line="276"/>
      </w:pPr>
      <w:r>
        <w:rPr>
          <w:rFonts w:ascii="Garamond" w:cs="Garamond" w:eastAsia="Garamond" w:hAnsi="Garamond"/>
          <w:sz w:val="21"/>
          <w:szCs w:val="21"/>
        </w:rPr>
        <w:t xml:space="preserve">Faithfulness looks like holding your theology honestly while holding the person with genuine love. You do not have to affirm someone's identity to affirm their dignity. You do not have to agree with someone's choices to acknowledge that their experience is real. You do not have to change your theology to change your behavior toward a trans person. But you do have to change your behavior. That is not negotiable. The person matters more than your position. This is the costly part. This is what grace looks like in practice.</w:t>
      </w:r>
    </w:p>
    <w:p>
      <w:pPr>
        <w:spacing w:after="160" w:line="276"/>
      </w:pPr>
      <w:r>
        <w:rPr>
          <w:rFonts w:ascii="Garamond" w:cs="Garamond" w:eastAsia="Garamond" w:hAnsi="Garamond"/>
          <w:sz w:val="21"/>
          <w:szCs w:val="21"/>
        </w:rPr>
        <w:t xml:space="preserve">Faithfulness looks like refusing to foreclose possibilities. A traditional pastor does not have to support medical transition. But a traditional pastor should not stand in the way of medical professionals who do. A pastor can think that accepting the body is the healthier path and still acknowledge that there are people for whom that path has been insufficient. The person knows themselves better than you do. Trust that. Even if you disagree with what they conclude.</w:t>
      </w:r>
    </w:p>
    <w:p>
      <w:pPr>
        <w:spacing w:after="160" w:line="276"/>
      </w:pPr>
      <w:r>
        <w:rPr>
          <w:rFonts w:ascii="Garamond" w:cs="Garamond" w:eastAsia="Garamond" w:hAnsi="Garamond"/>
          <w:sz w:val="21"/>
          <w:szCs w:val="21"/>
        </w:rPr>
        <w:t xml:space="preserve">Faithfulness looks like resisting the pressure to simplify. The person in front of you is not a doctrinal problem to be solved. They are a person in genuine pain or genuine self-knowledge. They might be both. The complexity is real. The pressure to choose a side and plant your flag is real. But the choice to remain in the complexity, to hold conviction and compassion simultaneously, is the more difficult and more faithful option.</w:t>
      </w:r>
    </w:p>
    <w:p>
      <w:pPr>
        <w:spacing w:after="160" w:line="276"/>
      </w:pPr>
      <w:r>
        <w:rPr>
          <w:rFonts w:ascii="Garamond" w:cs="Garamond" w:eastAsia="Garamond" w:hAnsi="Garamond"/>
          <w:sz w:val="21"/>
          <w:szCs w:val="21"/>
        </w:rPr>
        <w:t xml:space="preserve">Faithfulness looks like asking questions before you pronounce judgment. Before you decide what someone's situation means theologically, understand what it means existentially. A pastor should know: what is the person actually experiencing? Is this dysphoria that has been present since childhood, or is it recent? What does the person's own faith tradition mean to them? What would be lost if they transitioned? What is being lost because they have not? What does their family think? What do they need from the church right now?</w:t>
      </w:r>
    </w:p>
    <w:p>
      <w:pPr>
        <w:spacing w:after="160" w:line="276"/>
      </w:pPr>
      <w:r>
        <w:rPr>
          <w:rFonts w:ascii="Garamond" w:cs="Garamond" w:eastAsia="Garamond" w:hAnsi="Garamond"/>
          <w:sz w:val="21"/>
          <w:szCs w:val="21"/>
        </w:rPr>
        <w:t xml:space="preserve">Faithfulness looks like distinguishing between what you believe about sex difference and how you treat someone who disagrees with you. You can be theologically conservative and pastorally humble. You can hold that Scripture teaches something about the body without holding it in a way that weaponizes it against people. The traditionalist position does not require you to be cruel. The affirming position does not require you to be naive about biology.</w:t>
      </w:r>
    </w:p>
    <w:p>
      <w:pPr>
        <w:spacing w:after="160" w:line="276"/>
      </w:pPr>
      <w:r>
        <w:rPr>
          <w:rFonts w:ascii="Garamond" w:cs="Garamond" w:eastAsia="Garamond" w:hAnsi="Garamond"/>
          <w:sz w:val="21"/>
          <w:szCs w:val="21"/>
        </w:rPr>
        <w:t xml:space="preserve">Faithfulness also looks like being willing to say "I do not know." On questions about the nature of sex, the origins of dysphoria, the relationship between brain and body, the long-term outcomes of medical transition—there is much we do not know. Science is still learning. Theology is still thinking. The person living through this is often ahead of both science and theology in understanding their own experience. Give them credit for that. Trust them with their own story. And be honest about the limits of what you understand.</w:t>
      </w:r>
    </w:p>
    <w:p>
      <w:pPr>
        <w:spacing w:after="160" w:line="276"/>
      </w:pPr>
      <w:r>
        <w:rPr>
          <w:rFonts w:ascii="Garamond" w:cs="Garamond" w:eastAsia="Garamond" w:hAnsi="Garamond"/>
          <w:sz w:val="21"/>
          <w:szCs w:val="21"/>
        </w:rPr>
        <w:t xml:space="preserve">Most importantly, faithfulness looks like making sure that a person knows they are not unwelcome in the room. Not unwelcome if they transition. Not unwelcome if they do not. Not unwelcome if they are confused. Not unwelcome if they change their mind. The church's job is not to manage someone else's identity. It is to love them toward Jesus. And Jesus did not require people to have their theology figured out before he welcomed them to the table. Why should we?</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If someone you love came to you and said they are transgender, what is the first thing you would want them to know about how you feel about them as a person?</w:t>
      </w:r>
    </w:p>
    <w:p>
      <w:pPr>
        <w:spacing w:after="160" w:line="276"/>
        <w:ind w:left="360"/>
      </w:pPr>
      <w:r>
        <w:rPr>
          <w:rFonts w:ascii="Garamond" w:cs="Garamond" w:eastAsia="Garamond" w:hAnsi="Garamond"/>
          <w:sz w:val="21"/>
          <w:szCs w:val="21"/>
        </w:rPr>
        <w:t xml:space="preserve">2. What do you believe about the body—is it something created by God that we should accept, or is it something that can be changed in pursuit of wholeness? How does your answer shape how you think about this question?</w:t>
      </w:r>
    </w:p>
    <w:p>
      <w:pPr>
        <w:spacing w:after="160" w:line="276"/>
        <w:ind w:left="360"/>
      </w:pPr>
      <w:r>
        <w:rPr>
          <w:rFonts w:ascii="Garamond" w:cs="Garamond" w:eastAsia="Garamond" w:hAnsi="Garamond"/>
          <w:sz w:val="21"/>
          <w:szCs w:val="21"/>
        </w:rPr>
        <w:t xml:space="preserve">3. Where do you see the church being called to repent on this issue, and where do you see the church being called to hold convictions? Can those two things exist at the same time?</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Have one conversation this week with someone who understands gender identity differently than you do. Not to argue. To listen. Ask them what they have experienced. Ask them what they wish the church understood. Do not plan your response while they are talking. Just listen. The practice is presence, not persuasion.</w:t>
      </w:r>
    </w:p>
    <w:p>
      <w:pPr>
        <w:spacing w:after="160" w:before="400"/>
        <w:jc w:val="center"/>
      </w:pPr>
      <w:r>
        <w:rPr>
          <w:rFonts w:ascii="Garamond" w:cs="Garamond" w:eastAsia="Garamond" w:hAnsi="Garamond"/>
          <w:i/>
          <w:iCs/>
          <w:color w:val="6B6B6B"/>
          <w:sz w:val="19"/>
          <w:szCs w:val="19"/>
        </w:rPr>
        <w:t xml:space="preserve">This booklet is drawn from essays on theology and embodiment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The Bible and Transgender Identity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2026-04-11T18:05:34.754Z</dcterms:created>
  <dcterms:modified xsi:type="dcterms:W3CDTF">2026-04-11T18:05:34.762Z</dcterms:modified>
</cp:coreProperties>
</file>

<file path=docProps/custom.xml><?xml version="1.0" encoding="utf-8"?>
<Properties xmlns="http://schemas.openxmlformats.org/officeDocument/2006/custom-properties" xmlns:vt="http://schemas.openxmlformats.org/officeDocument/2006/docPropsVTypes"/>
</file>