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CHRISTIAN AND MENTAL ILLNESS</w:t>
      </w:r>
    </w:p>
    <w:p>
      <w:pPr>
        <w:spacing w:after="100"/>
        <w:jc w:val="center"/>
      </w:pPr>
      <w:r>
        <w:rPr>
          <w:rFonts w:ascii="Garamond" w:cs="Garamond" w:eastAsia="Garamond" w:hAnsi="Garamond"/>
          <w:i/>
          <w:iCs/>
          <w:color w:val="6B6B6B"/>
          <w:sz w:val="22"/>
          <w:szCs w:val="22"/>
        </w:rPr>
        <w:t xml:space="preserve">Depression, Anxiety, and the Theology the Church Still Needs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Christian and Mental Illness</w:t>
      </w:r>
    </w:p>
    <w:p>
      <w:pPr>
        <w:spacing w:after="400"/>
        <w:jc w:val="center"/>
      </w:pPr>
      <w:r>
        <w:rPr>
          <w:rFonts w:ascii="Garamond" w:cs="Garamond" w:eastAsia="Garamond" w:hAnsi="Garamond"/>
          <w:i/>
          <w:iCs/>
          <w:color w:val="6B6B6B"/>
          <w:sz w:val="20"/>
          <w:szCs w:val="20"/>
        </w:rPr>
        <w:t xml:space="preserve">Depression, Anxiety, and the Theology the Church Still Needs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Christian and Mental Illness</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Weight That Prayer Did Not Lift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Two Failures, One Church</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Saints Who Could Not Get Out of Bed</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Luther's Darkness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Medicine and Faith Are Not Enemies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Enters the Dark</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Comes After the Darkness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Weight That Prayer Did Not Lift</w:t>
      </w:r>
    </w:p>
    <w:p>
      <w:pPr>
        <w:spacing w:after="160" w:line="276"/>
      </w:pPr>
      <w:r>
        <w:rPr>
          <w:rFonts w:ascii="Garamond" w:cs="Garamond" w:eastAsia="Garamond" w:hAnsi="Garamond"/>
          <w:sz w:val="21"/>
          <w:szCs w:val="21"/>
        </w:rPr>
        <w:t xml:space="preserve">You prayed. Every morning before the coffee cooled. Every night after the lights went out. You prayed in the shower, in the car, on the edge of the bed at 3 AM when sleep would not come. And the darkness stayed.</w:t>
      </w:r>
    </w:p>
    <w:p>
      <w:pPr>
        <w:spacing w:after="160" w:line="276"/>
      </w:pPr>
      <w:r>
        <w:rPr>
          <w:rFonts w:ascii="Garamond" w:cs="Garamond" w:eastAsia="Garamond" w:hAnsi="Garamond"/>
          <w:sz w:val="21"/>
          <w:szCs w:val="21"/>
        </w:rPr>
        <w:t xml:space="preserve">You opened Scripture. Looking for the promise that would unlock something. Some verse that would be the hinge on which this opens. You found passages that other people cited about joy and victory and abundance. You read about the peace that passes understanding. And you felt nothing. You felt worse. Because now you were broken for two reasons: you had the illness and you did not have the faith it was supposed to fix.</w:t>
      </w:r>
    </w:p>
    <w:p>
      <w:pPr>
        <w:spacing w:after="160" w:line="276"/>
      </w:pPr>
      <w:r>
        <w:rPr>
          <w:rFonts w:ascii="Garamond" w:cs="Garamond" w:eastAsia="Garamond" w:hAnsi="Garamond"/>
          <w:sz w:val="21"/>
          <w:szCs w:val="21"/>
        </w:rPr>
        <w:t xml:space="preserve">Someone told you to pray harder. Someone else said you must have unconfessed sin. A pastor suggested that depression is about poor theology. A well-meaning friend quoted a verse and smiled. You wanted to scream. Not because you did not believe. Because you believed too much, and the faith you believed in did not seem to believe in you.</w:t>
      </w:r>
    </w:p>
    <w:p>
      <w:pPr>
        <w:spacing w:after="160" w:line="276"/>
      </w:pPr>
      <w:r>
        <w:rPr>
          <w:rFonts w:ascii="Garamond" w:cs="Garamond" w:eastAsia="Garamond" w:hAnsi="Garamond"/>
          <w:sz w:val="21"/>
          <w:szCs w:val="21"/>
        </w:rPr>
        <w:t xml:space="preserve">This is the place this booklet begins. Not with answers. With the name of the thing. The specific weight of this particular darkness. You are not weak. You are not faithless. You are not the problem.</w:t>
      </w:r>
    </w:p>
    <w:p>
      <w:pPr>
        <w:spacing w:after="160" w:line="276"/>
      </w:pPr>
      <w:r>
        <w:rPr>
          <w:rFonts w:ascii="Garamond" w:cs="Garamond" w:eastAsia="Garamond" w:hAnsi="Garamond"/>
          <w:sz w:val="21"/>
          <w:szCs w:val="21"/>
        </w:rPr>
        <w:t xml:space="preserve">The weight that prayer did not lift is real. That does not mean prayer is useless. That does not mean God is silent. It means something the church stopped understanding a long time ago: the human person is more complex than the church's answers are equipped to handle. The soul is not separate from the body. The spirit is not independent of the brain. And sometimes the grace of God comes wearing a white coat and a prescription pad.</w:t>
      </w:r>
    </w:p>
    <w:p>
      <w:pPr>
        <w:spacing w:after="160" w:line="276"/>
      </w:pPr>
      <w:r>
        <w:rPr>
          <w:rFonts w:ascii="Garamond" w:cs="Garamond" w:eastAsia="Garamond" w:hAnsi="Garamond"/>
          <w:sz w:val="21"/>
          <w:szCs w:val="21"/>
        </w:rPr>
        <w:t xml:space="preserve">You did not fail in faith. The theology you were handed failed you.</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Two Failures, One Church</w:t>
      </w:r>
    </w:p>
    <w:p>
      <w:pPr>
        <w:spacing w:after="160" w:line="276"/>
      </w:pPr>
      <w:r>
        <w:rPr>
          <w:rFonts w:ascii="Garamond" w:cs="Garamond" w:eastAsia="Garamond" w:hAnsi="Garamond"/>
          <w:sz w:val="21"/>
          <w:szCs w:val="21"/>
        </w:rPr>
        <w:t xml:space="preserve">The church has made two primary mistakes with mental illness. Side A spiritualizes it. Everything is about the enemy, or spiritual oppression, or hidden sin. Pray harder, believe deeper, repent faster. The darkness is a demon and you are the battleground. This framework offers false clarity. It also produces shame. Because if you pray hard and the darkness stays, you conclude: I am not faithful enough.</w:t>
      </w:r>
    </w:p>
    <w:p>
      <w:pPr>
        <w:spacing w:after="160" w:line="276"/>
      </w:pPr>
      <w:r>
        <w:rPr>
          <w:rFonts w:ascii="Garamond" w:cs="Garamond" w:eastAsia="Garamond" w:hAnsi="Garamond"/>
          <w:sz w:val="21"/>
          <w:szCs w:val="21"/>
        </w:rPr>
        <w:t xml:space="preserve">Side B ignores it. That is a medical thing. Go see a doctor. That is not our department. The church has a soul to tend to. Not a mind. This framework creates a false division. It says the person is split. Half of you belongs to the priest. Half belongs to the physician. They do not speak to each other. They do not know each other's language. And you are the one trying to hold yourself together while the two people supposed to help you are working in different buildings.</w:t>
      </w:r>
    </w:p>
    <w:p>
      <w:pPr>
        <w:spacing w:after="160" w:line="276"/>
      </w:pPr>
      <w:r>
        <w:rPr>
          <w:rFonts w:ascii="Garamond" w:cs="Garamond" w:eastAsia="Garamond" w:hAnsi="Garamond"/>
          <w:sz w:val="21"/>
          <w:szCs w:val="21"/>
        </w:rPr>
        <w:t xml:space="preserve">Both approaches are failures. Both miss the actual human being in front of them.</w:t>
      </w:r>
    </w:p>
    <w:p>
      <w:pPr>
        <w:spacing w:after="160" w:line="276"/>
      </w:pPr>
      <w:r>
        <w:rPr>
          <w:rFonts w:ascii="Garamond" w:cs="Garamond" w:eastAsia="Garamond" w:hAnsi="Garamond"/>
          <w:sz w:val="21"/>
          <w:szCs w:val="21"/>
        </w:rPr>
        <w:t xml:space="preserve">The Hebrew word nephesh appears 756 times in the Old Testament. It is often translated as soul. But that translation misleads us. Nephesh means the whole person. The integrated creature. Body and spirit and mind all at once. When David writes in Psalm 42 that his nephesh is downcast, he is not describing a spiritual problem. He is describing a person who is falling apart in all directions at once. When Jesus in Gethsemane says his nephesh is overwhelmed with sorrow, he is naming the totality of his anguish. Not just his spirit. His entire being.</w:t>
      </w:r>
    </w:p>
    <w:p>
      <w:pPr>
        <w:spacing w:after="160" w:line="276"/>
      </w:pPr>
      <w:r>
        <w:rPr>
          <w:rFonts w:ascii="Garamond" w:cs="Garamond" w:eastAsia="Garamond" w:hAnsi="Garamond"/>
          <w:sz w:val="21"/>
          <w:szCs w:val="21"/>
        </w:rPr>
        <w:t xml:space="preserve">The church that splits the person into compartments does not have a theology of nephesh. It has a theology of fragments. And fragments cannot be healed.</w:t>
      </w:r>
    </w:p>
    <w:p>
      <w:pPr>
        <w:spacing w:after="160" w:line="276"/>
      </w:pPr>
      <w:r>
        <w:rPr>
          <w:rFonts w:ascii="Garamond" w:cs="Garamond" w:eastAsia="Garamond" w:hAnsi="Garamond"/>
          <w:sz w:val="21"/>
          <w:szCs w:val="21"/>
        </w:rPr>
        <w:t xml:space="preserve">Mental illness is a disorder of the whole person. It is not purely spiritual. It is not purely medical. It is personal. The brain is part of the self. The body is part of the soul. And when depression darkens the world, it darkens it for all of you. Not just a fragment. All of you.</w:t>
      </w:r>
    </w:p>
    <w:p>
      <w:pPr>
        <w:spacing w:after="160" w:line="276"/>
      </w:pPr>
      <w:r>
        <w:rPr>
          <w:rFonts w:ascii="Garamond" w:cs="Garamond" w:eastAsia="Garamond" w:hAnsi="Garamond"/>
          <w:sz w:val="21"/>
          <w:szCs w:val="21"/>
        </w:rPr>
        <w:t xml:space="preserve">This is what the church is not saying. And until it does, it will continue to fail the people it claims to shepherd.</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Saints Who Could Not Get Out of Bed</w:t>
      </w:r>
    </w:p>
    <w:p>
      <w:pPr>
        <w:spacing w:after="160" w:line="276"/>
      </w:pPr>
      <w:r>
        <w:rPr>
          <w:rFonts w:ascii="Garamond" w:cs="Garamond" w:eastAsia="Garamond" w:hAnsi="Garamond"/>
          <w:sz w:val="21"/>
          <w:szCs w:val="21"/>
        </w:rPr>
        <w:t xml:space="preserve">Psalm 42 opens with a man who loved God. This is not a psalm of doubt. This is a psalm of faithfulness in the midst of despair. "As the deer longs for flowing streams, so longs my soul for you, O God." He wants God. He seeks God. And then: "My soul is cast down within me." Not because of sin. Not because of failing faith. Because he is a person whose body and mind have turned against him. He prayed. And he could still not get off the ground.</w:t>
      </w:r>
    </w:p>
    <w:p>
      <w:pPr>
        <w:spacing w:after="160" w:line="276"/>
      </w:pPr>
      <w:r>
        <w:rPr>
          <w:rFonts w:ascii="Garamond" w:cs="Garamond" w:eastAsia="Garamond" w:hAnsi="Garamond"/>
          <w:sz w:val="21"/>
          <w:szCs w:val="21"/>
        </w:rPr>
        <w:t xml:space="preserve">Psalm 88 has no resolution. Every other psalm that names suffering eventually finds some harbor. Some word about God's faithfulness that lifts the storm. Psalm 88 ends exactly where it began. "Why, O Lord, do you cast me off? Why do you hide your face from me? Afflicted and close to death from my youth up, I suffer your terrors; I am helpless." No bow. No resolution. No comfort. Just the name of the darkness and a man honest enough to say the light has not broken through yet. God put this in the Bible. Not as a cautionary tale about what happens when you lose faith. As a model of what faithfulness sounds like when the darkness is total.</w:t>
      </w:r>
    </w:p>
    <w:p>
      <w:pPr>
        <w:spacing w:after="160" w:line="276"/>
      </w:pPr>
      <w:r>
        <w:rPr>
          <w:rFonts w:ascii="Garamond" w:cs="Garamond" w:eastAsia="Garamond" w:hAnsi="Garamond"/>
          <w:sz w:val="21"/>
          <w:szCs w:val="21"/>
        </w:rPr>
        <w:t xml:space="preserve">Elijah after Mount Carmel should have been on top of the world. Fire fell from heaven. The prophets of Baal were destroyed. The drought was breaking. And then he learned that Jezebel was after him. And something in him broke. He ran to the wilderness and asked God to let him die. "I have had enough, Lord. Take my life." A prophet who had just seen God's power now asking to exit. God's response is not a sermon about faith. It is a meal. Sleep. Food. Rest. Jesus' prescription was not correction. It was recovery.</w:t>
      </w:r>
    </w:p>
    <w:p>
      <w:pPr>
        <w:spacing w:after="160" w:line="276"/>
      </w:pPr>
      <w:r>
        <w:rPr>
          <w:rFonts w:ascii="Garamond" w:cs="Garamond" w:eastAsia="Garamond" w:hAnsi="Garamond"/>
          <w:sz w:val="21"/>
          <w:szCs w:val="21"/>
        </w:rPr>
        <w:t xml:space="preserve">In Gethsemane, Jesus uses words that stun most people who read them carefully. Mark 14:33 says he became "deeply distressed and troubled." The Greek word is ekthambeo. It means to be alarmed, overwhelmed, struck with fear. Jesus is not experiencing doubts about his mission. He is experiencing the full weight of human anguish. "My soul is very sorrowful, even to death," he tells the disciples. He knows what is coming. And the weight of it is crushing him. He asks for the cup to be taken away. Not because he lacks faith. Because he is a human being experiencing something so heavy that it bends him to the ground.</w:t>
      </w:r>
    </w:p>
    <w:p>
      <w:pPr>
        <w:spacing w:after="160" w:line="276"/>
      </w:pPr>
      <w:r>
        <w:rPr>
          <w:rFonts w:ascii="Garamond" w:cs="Garamond" w:eastAsia="Garamond" w:hAnsi="Garamond"/>
          <w:sz w:val="21"/>
          <w:szCs w:val="21"/>
        </w:rPr>
        <w:t xml:space="preserve">And then Paul, the apostle who wrote more of the New Testament than anyone else, tells the Corinthians: "We do not want you to be ignorant, brothers, of the affliction we experienced in Asia; for we were so utterly, unbearably crushed that we despaired of life itself" (2 Corinthians 1:8). Not a moment of weakness. A sustained season where a faithful apostle reached the place where death looked like relief. Where the will to live felt negotiable.</w:t>
      </w:r>
    </w:p>
    <w:p>
      <w:pPr>
        <w:spacing w:after="160" w:line="276"/>
      </w:pPr>
      <w:r>
        <w:rPr>
          <w:rFonts w:ascii="Garamond" w:cs="Garamond" w:eastAsia="Garamond" w:hAnsi="Garamond"/>
          <w:sz w:val="21"/>
          <w:szCs w:val="21"/>
        </w:rPr>
        <w:t xml:space="preserve">The saints knew depression. They lived inside it. And their faith did not exempt them. Their faith did not erase it. Their faith held them while they were broken. That is different than the story the modern church tells.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Luther's Darkness</w:t>
      </w:r>
    </w:p>
    <w:p>
      <w:pPr>
        <w:spacing w:after="160" w:line="276"/>
      </w:pPr>
      <w:r>
        <w:rPr>
          <w:rFonts w:ascii="Garamond" w:cs="Garamond" w:eastAsia="Garamond" w:hAnsi="Garamond"/>
          <w:sz w:val="21"/>
          <w:szCs w:val="21"/>
        </w:rPr>
        <w:t xml:space="preserve">Martin Luther was terrified. Not of hell. He was convinced he was going there anyway. His depression had a theological dimension, but it was not reducible to bad theology. He called it Anfechtung. A spiritual assault. A season where everything that should have been solid became liquid. Where certainty dissolved. Where the God he had staked his life on seemed distant or hostile or both.</w:t>
      </w:r>
    </w:p>
    <w:p>
      <w:pPr>
        <w:spacing w:after="160" w:line="276"/>
      </w:pPr>
      <w:r>
        <w:rPr>
          <w:rFonts w:ascii="Garamond" w:cs="Garamond" w:eastAsia="Garamond" w:hAnsi="Garamond"/>
          <w:sz w:val="21"/>
          <w:szCs w:val="21"/>
        </w:rPr>
        <w:t xml:space="preserve">His letters from these periods are remarkable. Not because they are the words of a weak faith, but because they are the words of a man honest about the cost of faithfulness. He wrote to a friend: "I am exceedingly cast down and very sad in my mind. My depression is more than I can bear. I scarcely know whether I pray, read, or speak rightly." A man at the center of the Reformation. The man who changed the church. And he could not function. He could not see God. He could not feel grace. His wife Katie, watching him, did something that every depressed believer needs: she did not fix him with theology. She opened the shutters. Let the light come in. Sat with him in the darkness without trying to talk him out of it.</w:t>
      </w:r>
    </w:p>
    <w:p>
      <w:pPr>
        <w:spacing w:after="160" w:line="276"/>
      </w:pPr>
      <w:r>
        <w:rPr>
          <w:rFonts w:ascii="Garamond" w:cs="Garamond" w:eastAsia="Garamond" w:hAnsi="Garamond"/>
          <w:sz w:val="21"/>
          <w:szCs w:val="21"/>
        </w:rPr>
        <w:t xml:space="preserve">Charles Spurgeon preached to thousands. His voice carried the weight of doctrine and clarity. And he carried depression into every pulpit he mounted. His journals describe seasons where the darkness would not lift. Where preaching to thousands could not reach the one person sitting in the darkness of his own mind. He did not lose his faith. He lived faithfully inside a life that included depression. The two existed together. Neither negated the other.</w:t>
      </w:r>
    </w:p>
    <w:p>
      <w:pPr>
        <w:spacing w:after="160" w:line="276"/>
      </w:pPr>
      <w:r>
        <w:rPr>
          <w:rFonts w:ascii="Garamond" w:cs="Garamond" w:eastAsia="Garamond" w:hAnsi="Garamond"/>
          <w:sz w:val="21"/>
          <w:szCs w:val="21"/>
        </w:rPr>
        <w:t xml:space="preserve">This is the tradition the modern church has forgotten. Not because it is trying to forget. Because it has narrowed its definition of faithfulness to success. To visible fruit. To overcoming. And it has no vocabulary for the faithful person who is broken, still faithful, and likely to remain broken for a season or a lifetime.</w:t>
      </w:r>
    </w:p>
    <w:p>
      <w:pPr>
        <w:spacing w:after="160" w:line="276"/>
      </w:pPr>
      <w:r>
        <w:rPr>
          <w:rFonts w:ascii="Garamond" w:cs="Garamond" w:eastAsia="Garamond" w:hAnsi="Garamond"/>
          <w:sz w:val="21"/>
          <w:szCs w:val="21"/>
        </w:rPr>
        <w:t xml:space="preserve">Luther and Spurgeon and Katie opening the shutters are not footnotes in church history. They are the main text. They are proof that depression is not the sign of lost faith. It is a reality that faithful people navigate. Some seasons they navigate better than others. Some seasons they just navigate, and that is enough.</w:t>
      </w:r>
    </w:p>
    <w:p>
      <w:pPr>
        <w:spacing w:after="160" w:line="276"/>
      </w:pPr>
      <w:r>
        <w:rPr>
          <w:rFonts w:ascii="Garamond" w:cs="Garamond" w:eastAsia="Garamond" w:hAnsi="Garamond"/>
          <w:sz w:val="21"/>
          <w:szCs w:val="21"/>
        </w:rPr>
        <w:t xml:space="preserve">The God who met Luther in the darkness did not scold him for being there. The God who met Spurgeon in the pulpit did not demand that the darkness lift before he could preach. The God who saw Katie act did not treat her tender presence as insufficient theology. This is the God the church needs to believe in again.</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Medicine and Faith Are Not Enemies</w:t>
      </w:r>
    </w:p>
    <w:p>
      <w:pPr>
        <w:spacing w:after="160" w:line="276"/>
      </w:pPr>
      <w:r>
        <w:rPr>
          <w:rFonts w:ascii="Garamond" w:cs="Garamond" w:eastAsia="Garamond" w:hAnsi="Garamond"/>
          <w:sz w:val="21"/>
          <w:szCs w:val="21"/>
        </w:rPr>
        <w:t xml:space="preserve">The argument on Side A says mental illness is fundamentally spiritual. Medication masks the real problem. If you take an antidepressant, you are choosing comfort over confrontation. You are avoiding whatever spiritual issue God is trying to teach you. True faith should be sufficient. Medication is the sign of weak faith.</w:t>
      </w:r>
    </w:p>
    <w:p>
      <w:pPr>
        <w:spacing w:after="160" w:line="276"/>
      </w:pPr>
      <w:r>
        <w:rPr>
          <w:rFonts w:ascii="Garamond" w:cs="Garamond" w:eastAsia="Garamond" w:hAnsi="Garamond"/>
          <w:sz w:val="21"/>
          <w:szCs w:val="21"/>
        </w:rPr>
        <w:t xml:space="preserve">The argument on Side B says mental illness is purely medical. The church should stay out of it. It is biology. Neurology. Chemistry. Faith is irrelevant. Go to the doctor, take the pills, and stop looking for spiritual meaning in something that has none.</w:t>
      </w:r>
    </w:p>
    <w:p>
      <w:pPr>
        <w:spacing w:after="160" w:line="276"/>
      </w:pPr>
      <w:r>
        <w:rPr>
          <w:rFonts w:ascii="Garamond" w:cs="Garamond" w:eastAsia="Garamond" w:hAnsi="Garamond"/>
          <w:sz w:val="21"/>
          <w:szCs w:val="21"/>
        </w:rPr>
        <w:t xml:space="preserve">Both arguments are incomplete. Both miss the actual nature of the human person.</w:t>
      </w:r>
    </w:p>
    <w:p>
      <w:pPr>
        <w:spacing w:after="160" w:line="276"/>
      </w:pPr>
      <w:r>
        <w:rPr>
          <w:rFonts w:ascii="Garamond" w:cs="Garamond" w:eastAsia="Garamond" w:hAnsi="Garamond"/>
          <w:sz w:val="21"/>
          <w:szCs w:val="21"/>
        </w:rPr>
        <w:t xml:space="preserve">The human being is integrated. The brain is not separate from the soul. The body is not separate from the spirit. When someone has clinical depression, the neurotransmitters in their brain are not functioning normally. This is a physical reality. When that same person prays, something changes in the brain. This is also a physical reality. They are not competing explanations. They are different ways of describing the same event from different angles.</w:t>
      </w:r>
    </w:p>
    <w:p>
      <w:pPr>
        <w:spacing w:after="160" w:line="276"/>
      </w:pPr>
      <w:r>
        <w:rPr>
          <w:rFonts w:ascii="Garamond" w:cs="Garamond" w:eastAsia="Garamond" w:hAnsi="Garamond"/>
          <w:sz w:val="21"/>
          <w:szCs w:val="21"/>
        </w:rPr>
        <w:t xml:space="preserve">I have lived in depression. I have prayed through it. I have also taken medication through it. The medication did not replace the prayer. The prayer did not replace the medication. What happened was that the medication allowed my brain to function well enough that prayer could be more than a duty I performed from paralysis. The medication created space. The faith filled it.</w:t>
      </w:r>
    </w:p>
    <w:p>
      <w:pPr>
        <w:spacing w:after="160" w:line="276"/>
      </w:pPr>
      <w:r>
        <w:rPr>
          <w:rFonts w:ascii="Garamond" w:cs="Garamond" w:eastAsia="Garamond" w:hAnsi="Garamond"/>
          <w:sz w:val="21"/>
          <w:szCs w:val="21"/>
        </w:rPr>
        <w:t xml:space="preserve">This is not weakness. This is wisdom. The human person who is suffering deserves to have every legitimate tool available. If insulin helps a diabetic and no one questions their faith, why do we question it when someone takes something that helps their brain? The stigma is not theology. It is fear dressed up in spiritual language.</w:t>
      </w:r>
    </w:p>
    <w:p>
      <w:pPr>
        <w:spacing w:after="160" w:line="276"/>
      </w:pPr>
      <w:r>
        <w:rPr>
          <w:rFonts w:ascii="Garamond" w:cs="Garamond" w:eastAsia="Garamond" w:hAnsi="Garamond"/>
          <w:sz w:val="21"/>
          <w:szCs w:val="21"/>
        </w:rPr>
        <w:t xml:space="preserve">The integration of medicine and faith is not a contradiction. It is incarnational. God became a body. He understands that bodies matter. That brains matter. That the physical and the spiritual are not enemies. They are dimensions of the same reality.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Enters the Dark</w:t>
      </w:r>
    </w:p>
    <w:p>
      <w:pPr>
        <w:spacing w:after="160" w:line="276"/>
      </w:pPr>
      <w:r>
        <w:rPr>
          <w:rFonts w:ascii="Garamond" w:cs="Garamond" w:eastAsia="Garamond" w:hAnsi="Garamond"/>
          <w:sz w:val="21"/>
          <w:szCs w:val="21"/>
        </w:rPr>
        <w:t xml:space="preserve">Jesus did not bypass the cross. He did not circle around suffering. He entered it. He stepped into the place where faith would fail anyone with any sense of reality. "My God, my God, why have you forsaken me?" is not the prayer of a man who feels distant from God. It is the prayer of someone being actively destroyed. It is the prayer of every depressed believer who has ever lain in bed at 3 AM wondering if prayer is even a real thing or just a conversation with the dark.</w:t>
      </w:r>
    </w:p>
    <w:p>
      <w:pPr>
        <w:spacing w:after="160" w:line="276"/>
      </w:pPr>
      <w:r>
        <w:rPr>
          <w:rFonts w:ascii="Garamond" w:cs="Garamond" w:eastAsia="Garamond" w:hAnsi="Garamond"/>
          <w:sz w:val="21"/>
          <w:szCs w:val="21"/>
        </w:rPr>
        <w:t xml:space="preserve">This prayer is in the Bible. Not as a moment of weakness. As the center of what Christianity is. God entered the place where light goes out. Where the person you were is no longer there. Where the void looks permanent. And God did not fix it from the outside. God came into it.</w:t>
      </w:r>
    </w:p>
    <w:p>
      <w:pPr>
        <w:spacing w:after="160" w:line="276"/>
      </w:pPr>
      <w:r>
        <w:rPr>
          <w:rFonts w:ascii="Garamond" w:cs="Garamond" w:eastAsia="Garamond" w:hAnsi="Garamond"/>
          <w:sz w:val="21"/>
          <w:szCs w:val="21"/>
        </w:rPr>
        <w:t xml:space="preserve">The resurrection does not erase the cross. It does not mean the darkness was not real. It does not mean the suffering was actually a hidden blessing. It means that the one who endured the darkness came back. The darkness is not the last word. But it was real. It was suffered. It was entered by God.</w:t>
      </w:r>
    </w:p>
    <w:p>
      <w:pPr>
        <w:spacing w:after="160" w:line="276"/>
      </w:pPr>
      <w:r>
        <w:rPr>
          <w:rFonts w:ascii="Garamond" w:cs="Garamond" w:eastAsia="Garamond" w:hAnsi="Garamond"/>
          <w:sz w:val="21"/>
          <w:szCs w:val="21"/>
        </w:rPr>
        <w:t xml:space="preserve">This is the theology depressed believers need. Not a theology that promises the darkness will lift if you believe hard enough. A theology that says God does not require the darkness to lift in order to be present. God does not wait for healing to show up. God shows up in the crushing itself.</w:t>
      </w:r>
    </w:p>
    <w:p>
      <w:pPr>
        <w:spacing w:after="160" w:line="276"/>
      </w:pPr>
      <w:r>
        <w:rPr>
          <w:rFonts w:ascii="Garamond" w:cs="Garamond" w:eastAsia="Garamond" w:hAnsi="Garamond"/>
          <w:sz w:val="21"/>
          <w:szCs w:val="21"/>
        </w:rPr>
        <w:t xml:space="preserve">The psalms are full of people who prayed for healing and did not receive it in the way they asked. But they received God. They received presence. They received the knowledge that they were not alone in the darkness. That was not the same as relief. But it was something. It was enough to hold on.</w:t>
      </w:r>
    </w:p>
    <w:p>
      <w:pPr>
        <w:spacing w:after="160" w:line="276"/>
      </w:pPr>
      <w:r>
        <w:rPr>
          <w:rFonts w:ascii="Garamond" w:cs="Garamond" w:eastAsia="Garamond" w:hAnsi="Garamond"/>
          <w:sz w:val="21"/>
          <w:szCs w:val="21"/>
        </w:rPr>
        <w:t xml:space="preserve">If you are in the depression, you do not need someone to tell you what you should be learning from this or why God would allow it or what fruit you should bear. You need to know that God is not waiting for you to be fixed before he will come near. The cross says God comes into the very place where you are most convinced he has abandoned you. And what he does there is not explain suffering. He suffers. He enters the darkness that you thought was permanent and he says: I am here now.</w:t>
      </w:r>
    </w:p>
    <w:p>
      <w:pPr>
        <w:spacing w:after="160" w:line="276"/>
      </w:pPr>
      <w:r>
        <w:rPr>
          <w:rFonts w:ascii="Garamond" w:cs="Garamond" w:eastAsia="Garamond" w:hAnsi="Garamond"/>
          <w:sz w:val="21"/>
          <w:szCs w:val="21"/>
        </w:rPr>
        <w:t xml:space="preserve">The resurrection did not erase the scars. When Jesus appeared to Thomas, Thomas put his hand in the wound. The scars remained. The pain was real. And it was survived. This is the only hope that will hold up under the weight of real depression. Not optimism. Not inspiration. The hope that comes from a God who enters the darkness and does not run.</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Comes After the Darkness</w:t>
      </w:r>
    </w:p>
    <w:p>
      <w:pPr>
        <w:spacing w:after="160" w:line="276"/>
      </w:pPr>
      <w:r>
        <w:rPr>
          <w:rFonts w:ascii="Garamond" w:cs="Garamond" w:eastAsia="Garamond" w:hAnsi="Garamond"/>
          <w:sz w:val="21"/>
          <w:szCs w:val="21"/>
        </w:rPr>
        <w:t xml:space="preserve">There is no "after" for some people. Not in this lifetime. Some faithful believers carry depression for the rest of their lives. Some seasons are worse than others. Some medications work and then stop working. Some people find their way forward and then the darkness returns. This is the harsh reality that the church needs to acknowledge.</w:t>
      </w:r>
    </w:p>
    <w:p>
      <w:pPr>
        <w:spacing w:after="160" w:line="276"/>
      </w:pPr>
      <w:r>
        <w:rPr>
          <w:rFonts w:ascii="Garamond" w:cs="Garamond" w:eastAsia="Garamond" w:hAnsi="Garamond"/>
          <w:sz w:val="21"/>
          <w:szCs w:val="21"/>
        </w:rPr>
        <w:t xml:space="preserve">This does not mean the person has failed. This does not mean the faith is insufficient. This means the person is human and the brain is complicated and sometimes healing is slow or partial or interrupted.</w:t>
      </w:r>
    </w:p>
    <w:p>
      <w:pPr>
        <w:spacing w:after="160" w:line="276"/>
      </w:pPr>
      <w:r>
        <w:rPr>
          <w:rFonts w:ascii="Garamond" w:cs="Garamond" w:eastAsia="Garamond" w:hAnsi="Garamond"/>
          <w:sz w:val="21"/>
          <w:szCs w:val="21"/>
        </w:rPr>
        <w:t xml:space="preserve">But there is something that can change. Not the depression necessarily. The person's relationship to it. The faith that exists not because the depression lifts but because the person discovers that they can be faithfully broken. That they can pray when prayer feels useless. That they can read Scripture and not feel anything and still show up the next day. That they can tell other people the truth about their struggle without needing to land the plane with some inspirational lesson.</w:t>
      </w:r>
    </w:p>
    <w:p>
      <w:pPr>
        <w:spacing w:after="160" w:line="276"/>
      </w:pPr>
      <w:r>
        <w:rPr>
          <w:rFonts w:ascii="Garamond" w:cs="Garamond" w:eastAsia="Garamond" w:hAnsi="Garamond"/>
          <w:sz w:val="21"/>
          <w:szCs w:val="21"/>
        </w:rPr>
        <w:t xml:space="preserve">This is the strength the church never talks about. Not the strength to overcome. The strength to endure. To keep your hand in the soil even when the garden feels dead. To love people even when love feels like a burden. To believe in God even when believing feels like work.</w:t>
      </w:r>
    </w:p>
    <w:p>
      <w:pPr>
        <w:spacing w:after="160" w:line="276"/>
      </w:pPr>
      <w:r>
        <w:rPr>
          <w:rFonts w:ascii="Garamond" w:cs="Garamond" w:eastAsia="Garamond" w:hAnsi="Garamond"/>
          <w:sz w:val="21"/>
          <w:szCs w:val="21"/>
        </w:rPr>
        <w:t xml:space="preserve">Recovery looks different for different people. For some it means the medication finds the right dose and the world becomes colorful again. For others it means learning to live with the grey and not mistaking it for a failure of grace. For others it means accepting that this is the shape of the life you have been given and there is dignity in showing up inside it.</w:t>
      </w:r>
    </w:p>
    <w:p>
      <w:pPr>
        <w:spacing w:after="160" w:line="276"/>
      </w:pPr>
      <w:r>
        <w:rPr>
          <w:rFonts w:ascii="Garamond" w:cs="Garamond" w:eastAsia="Garamond" w:hAnsi="Garamond"/>
          <w:sz w:val="21"/>
          <w:szCs w:val="21"/>
        </w:rPr>
        <w:t xml:space="preserve">The God who enters the darkness does not promise to lift everyone out immediately. He promises to be there. And for the person inside the depression, that has to be enough. Not because they lack faith. Because they have discovered what faith actually is when every comfort is stripped away. Not a feeling. Not certainty. Just a person saying yes to the next hour. And the next. And the next.</w:t>
      </w:r>
    </w:p>
    <w:p>
      <w:pPr>
        <w:spacing w:after="160" w:line="276"/>
      </w:pPr>
      <w:r>
        <w:rPr>
          <w:rFonts w:ascii="Garamond" w:cs="Garamond" w:eastAsia="Garamond" w:hAnsi="Garamond"/>
          <w:sz w:val="21"/>
          <w:szCs w:val="21"/>
        </w:rPr>
        <w:t xml:space="preserve">This is not the gospel as power. This is the gospel as presence. And for someone in the dark, presence is everything.</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If someone you love is struggling with depression, what is your first instinct? To fix it? To explain it? To pray about it? What would it mean to simply sit with them in it?</w:t>
      </w:r>
    </w:p>
    <w:p>
      <w:pPr>
        <w:spacing w:after="160" w:line="276"/>
        <w:ind w:left="360"/>
      </w:pPr>
      <w:r>
        <w:rPr>
          <w:rFonts w:ascii="Garamond" w:cs="Garamond" w:eastAsia="Garamond" w:hAnsi="Garamond"/>
          <w:sz w:val="21"/>
          <w:szCs w:val="21"/>
        </w:rPr>
        <w:t xml:space="preserve">2. When you are in darkness and prayer feels empty, can you still believe that God is present? What would it look like to trust God without needing to feel his presence?</w:t>
      </w:r>
    </w:p>
    <w:p>
      <w:pPr>
        <w:spacing w:after="160" w:line="276"/>
        <w:ind w:left="360"/>
      </w:pPr>
      <w:r>
        <w:rPr>
          <w:rFonts w:ascii="Garamond" w:cs="Garamond" w:eastAsia="Garamond" w:hAnsi="Garamond"/>
          <w:sz w:val="21"/>
          <w:szCs w:val="21"/>
        </w:rPr>
        <w:t xml:space="preserve">3. What lie have you believed about depression or mental illness? Where did that lie come from? What truth might replace it?</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Find someone who is struggling. It can be depression, anxiety, any real darkness. Do not offer advice. Do not quote Scripture unless they ask. Do not try to fix it or explain it or make them feel better. Just sit with them. Listen. Let them be broken without needing to become unbroken for your sake. This is a form of prayer. This is faith.</w:t>
      </w:r>
    </w:p>
    <w:p>
      <w:pPr>
        <w:spacing w:after="160" w:before="400"/>
        <w:jc w:val="center"/>
      </w:pPr>
      <w:r>
        <w:rPr>
          <w:rFonts w:ascii="Garamond" w:cs="Garamond" w:eastAsia="Garamond" w:hAnsi="Garamond"/>
          <w:i/>
          <w:iCs/>
          <w:color w:val="6B6B6B"/>
          <w:sz w:val="19"/>
          <w:szCs w:val="19"/>
        </w:rPr>
        <w:t xml:space="preserve">This booklet is drawn from The Christian and Mental Illness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Christian and Mental Illness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2026-04-11T17:31:08.939Z</dcterms:created>
  <dcterms:modified xsi:type="dcterms:W3CDTF">2026-04-11T17:31:08.940Z</dcterms:modified>
</cp:coreProperties>
</file>

<file path=docProps/custom.xml><?xml version="1.0" encoding="utf-8"?>
<Properties xmlns="http://schemas.openxmlformats.org/officeDocument/2006/custom-properties" xmlns:vt="http://schemas.openxmlformats.org/officeDocument/2006/docPropsVTypes"/>
</file>