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rFonts w:ascii="Arial" w:cs="Arial" w:eastAsia="Arial" w:hAnsi="Arial"/>
          <w:sz w:val="22"/>
          <w:szCs w:val="22"/>
        </w:rPr>
        <w:t xml:space="preserve"/>
      </w:r>
    </w:p>
    <w:p>
      <w:pPr>
        <w:pBdr>
          <w:bottom w:val="thick" w:color="C8A415" w:sz="10" w:space="8"/>
        </w:pBdr>
        <w:spacing w:before="0" w:after="200"/>
        <w:jc w:val="center"/>
      </w:pPr>
      <w:r>
        <w:rPr>
          <w:rFonts w:ascii="Arial" w:cs="Arial" w:eastAsia="Arial" w:hAnsi="Arial"/>
          <w:b/>
          <w:bCs/>
          <w:color w:val="C8A415"/>
          <w:sz w:val="26"/>
          <w:szCs w:val="26"/>
        </w:rPr>
        <w:t xml:space="preserve">PASTORS CONNECTION NETWORK</w:t>
      </w:r>
    </w:p>
    <w:p>
      <w:pPr>
        <w:spacing w:before="0" w:after="200"/>
      </w:pPr>
      <w:r>
        <w:rPr>
          <w:rFonts w:ascii="Arial" w:cs="Arial" w:eastAsia="Arial" w:hAnsi="Arial"/>
          <w:sz w:val="22"/>
          <w:szCs w:val="22"/>
        </w:rPr>
        <w:t xml:space="preserve"/>
      </w:r>
    </w:p>
    <w:p>
      <w:pPr>
        <w:spacing w:before="0" w:after="160"/>
        <w:jc w:val="center"/>
      </w:pPr>
      <w:r>
        <w:rPr>
          <w:rFonts w:ascii="Arial" w:cs="Arial" w:eastAsia="Arial" w:hAnsi="Arial"/>
          <w:b/>
          <w:bCs/>
          <w:color w:val="1F3864"/>
          <w:sz w:val="52"/>
          <w:szCs w:val="52"/>
        </w:rPr>
        <w:t xml:space="preserve">The Church in Its Community</w:t>
      </w:r>
    </w:p>
    <w:p>
      <w:pPr>
        <w:pBdr>
          <w:top w:val="thick" w:color="C8A415" w:sz="10" w:space="8"/>
          <w:bottom w:val="thick" w:color="C8A415" w:sz="10" w:space="8"/>
        </w:pBdr>
        <w:spacing w:before="0" w:after="200"/>
        <w:jc w:val="center"/>
      </w:pPr>
      <w:r>
        <w:rPr>
          <w:rFonts w:ascii="Arial" w:cs="Arial" w:eastAsia="Arial" w:hAnsi="Arial"/>
          <w:b/>
          <w:bCs/>
          <w:i/>
          <w:iCs/>
          <w:color w:val="1F3864"/>
          <w:sz w:val="24"/>
          <w:szCs w:val="24"/>
        </w:rPr>
        <w:t xml:space="preserve">Neighborhood, Mental Health, Poverty, the Arts &amp; the Sacred Table</w:t>
      </w:r>
    </w:p>
    <w:p>
      <w:pPr>
        <w:spacing w:before="0" w:after="120"/>
      </w:pPr>
      <w:r>
        <w:rPr>
          <w:rFonts w:ascii="Arial" w:cs="Arial" w:eastAsia="Arial" w:hAnsi="Arial"/>
          <w:sz w:val="22"/>
          <w:szCs w:val="22"/>
        </w:rPr>
        <w:t xml:space="preserve"/>
      </w:r>
    </w:p>
    <w:p>
      <w:pPr>
        <w:spacing w:before="0" w:after="40"/>
        <w:jc w:val="center"/>
      </w:pPr>
      <w:r>
        <w:rPr>
          <w:rFonts w:ascii="Arial" w:cs="Arial" w:eastAsia="Arial" w:hAnsi="Arial"/>
          <w:color w:val="777777"/>
          <w:sz w:val="20"/>
          <w:szCs w:val="20"/>
        </w:rPr>
        <w:t xml:space="preserve">7 Articles on Community Presence, Mental Health Culture, Serving the Poor,</w:t>
      </w:r>
    </w:p>
    <w:p>
      <w:pPr>
        <w:spacing w:before="0" w:after="240"/>
        <w:jc w:val="center"/>
      </w:pPr>
      <w:r>
        <w:rPr>
          <w:rFonts w:ascii="Arial" w:cs="Arial" w:eastAsia="Arial" w:hAnsi="Arial"/>
          <w:color w:val="777777"/>
          <w:sz w:val="20"/>
          <w:szCs w:val="20"/>
        </w:rPr>
        <w:t xml:space="preserve">Beauty, Digital Availability, the Last Institution &amp; Hospitality</w:t>
      </w:r>
    </w:p>
    <w:p>
      <w:pPr>
        <w:spacing w:before="0" w:after="0"/>
        <w:jc w:val="center"/>
      </w:pPr>
      <w:r>
        <w:rPr>
          <w:rFonts w:ascii="Arial" w:cs="Arial" w:eastAsia="Arial" w:hAnsi="Arial"/>
          <w:i/>
          <w:iCs/>
          <w:color w:val="C8A415"/>
          <w:sz w:val="19"/>
          <w:szCs w:val="19"/>
        </w:rPr>
        <w:t xml:space="preserve">pastorsconnectionnetwork.com</w:t>
      </w:r>
    </w:p>
    <w:p>
      <w:r>
        <w:br w:type="page"/>
      </w:r>
    </w:p>
    <w:p>
      <w:pPr>
        <w:spacing w:before="360" w:after="120"/>
      </w:pPr>
      <w:r>
        <w:rPr>
          <w:rFonts w:ascii="Arial" w:cs="Arial" w:eastAsia="Arial" w:hAnsi="Arial"/>
          <w:b/>
          <w:bCs/>
          <w:color w:val="1F3864"/>
          <w:sz w:val="30"/>
          <w:szCs w:val="30"/>
        </w:rPr>
        <w:t xml:space="preserve">Contents</w:t>
      </w:r>
    </w:p>
    <w:p>
      <w:pPr>
        <w:pBdr>
          <w:bottom w:val="single" w:color="C8A415" w:sz="4" w:space="8"/>
        </w:pBdr>
        <w:spacing w:before="0" w:after="24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Foreword   </w:t>
      </w:r>
      <w:r>
        <w:rPr>
          <w:rFonts w:ascii="Arial" w:cs="Arial" w:eastAsia="Arial" w:hAnsi="Arial"/>
          <w:b/>
          <w:bCs/>
          <w:color w:val="1F3864"/>
          <w:sz w:val="21"/>
          <w:szCs w:val="21"/>
        </w:rPr>
        <w:t xml:space="preserve">The Church That Belongs to Its Neighborhood</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Introduction   </w:t>
      </w:r>
      <w:r>
        <w:rPr>
          <w:rFonts w:ascii="Arial" w:cs="Arial" w:eastAsia="Arial" w:hAnsi="Arial"/>
          <w:b/>
          <w:bCs/>
          <w:color w:val="1F3864"/>
          <w:sz w:val="21"/>
          <w:szCs w:val="21"/>
        </w:rPr>
        <w:t xml:space="preserve">What It Means to Be Embedded, Not Just Located</w:t>
      </w: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Chapter 1   </w:t>
      </w:r>
      <w:r>
        <w:rPr>
          <w:rFonts w:ascii="Arial" w:cs="Arial" w:eastAsia="Arial" w:hAnsi="Arial"/>
          <w:b/>
          <w:bCs/>
          <w:color w:val="1F3864"/>
          <w:sz w:val="21"/>
          <w:szCs w:val="21"/>
        </w:rPr>
        <w:t xml:space="preserve">The Neighborhood the Church Forgot — and How to Find It Again</w:t>
      </w:r>
      <w:r>
        <w:rPr>
          <w:rFonts w:ascii="Arial" w:cs="Arial" w:eastAsia="Arial" w:hAnsi="Arial"/>
          <w:i/>
          <w:iCs/>
          <w:color w:val="777777"/>
          <w:sz w:val="19"/>
          <w:szCs w:val="19"/>
        </w:rPr>
        <w:t xml:space="preserve">  —  Listening before launching</w:t>
      </w:r>
    </w:p>
    <w:p>
      <w:pPr>
        <w:spacing w:before="0" w:after="120"/>
      </w:pPr>
      <w:r>
        <w:rPr>
          <w:rFonts w:ascii="Arial" w:cs="Arial" w:eastAsia="Arial" w:hAnsi="Arial"/>
          <w:b/>
          <w:bCs/>
          <w:color w:val="C8A415"/>
          <w:sz w:val="21"/>
          <w:szCs w:val="21"/>
        </w:rPr>
        <w:t xml:space="preserve">Chapter 2   </w:t>
      </w:r>
      <w:r>
        <w:rPr>
          <w:rFonts w:ascii="Arial" w:cs="Arial" w:eastAsia="Arial" w:hAnsi="Arial"/>
          <w:b/>
          <w:bCs/>
          <w:color w:val="1F3864"/>
          <w:sz w:val="21"/>
          <w:szCs w:val="21"/>
        </w:rPr>
        <w:t xml:space="preserve">The Church and Mental Health</w:t>
      </w:r>
      <w:r>
        <w:rPr>
          <w:rFonts w:ascii="Arial" w:cs="Arial" w:eastAsia="Arial" w:hAnsi="Arial"/>
          <w:i/>
          <w:iCs/>
          <w:color w:val="777777"/>
          <w:sz w:val="19"/>
          <w:szCs w:val="19"/>
        </w:rPr>
        <w:t xml:space="preserve">  —  Building a community where people can struggle honestly</w:t>
      </w:r>
    </w:p>
    <w:p>
      <w:pPr>
        <w:spacing w:before="0" w:after="120"/>
      </w:pPr>
      <w:r>
        <w:rPr>
          <w:rFonts w:ascii="Arial" w:cs="Arial" w:eastAsia="Arial" w:hAnsi="Arial"/>
          <w:b/>
          <w:bCs/>
          <w:color w:val="C8A415"/>
          <w:sz w:val="21"/>
          <w:szCs w:val="21"/>
        </w:rPr>
        <w:t xml:space="preserve">Chapter 3   </w:t>
      </w:r>
      <w:r>
        <w:rPr>
          <w:rFonts w:ascii="Arial" w:cs="Arial" w:eastAsia="Arial" w:hAnsi="Arial"/>
          <w:b/>
          <w:bCs/>
          <w:color w:val="1F3864"/>
          <w:sz w:val="21"/>
          <w:szCs w:val="21"/>
        </w:rPr>
        <w:t xml:space="preserve">Serving the Poor Without Paternalism</w:t>
      </w:r>
      <w:r>
        <w:rPr>
          <w:rFonts w:ascii="Arial" w:cs="Arial" w:eastAsia="Arial" w:hAnsi="Arial"/>
          <w:i/>
          <w:iCs/>
          <w:color w:val="777777"/>
          <w:sz w:val="19"/>
          <w:szCs w:val="19"/>
        </w:rPr>
        <w:t xml:space="preserve">  —  A different kind of community ministry</w:t>
      </w:r>
    </w:p>
    <w:p>
      <w:pPr>
        <w:spacing w:before="0" w:after="120"/>
      </w:pPr>
      <w:r>
        <w:rPr>
          <w:rFonts w:ascii="Arial" w:cs="Arial" w:eastAsia="Arial" w:hAnsi="Arial"/>
          <w:b/>
          <w:bCs/>
          <w:color w:val="C8A415"/>
          <w:sz w:val="21"/>
          <w:szCs w:val="21"/>
        </w:rPr>
        <w:t xml:space="preserve">Chapter 4   </w:t>
      </w:r>
      <w:r>
        <w:rPr>
          <w:rFonts w:ascii="Arial" w:cs="Arial" w:eastAsia="Arial" w:hAnsi="Arial"/>
          <w:b/>
          <w:bCs/>
          <w:color w:val="1F3864"/>
          <w:sz w:val="21"/>
          <w:szCs w:val="21"/>
        </w:rPr>
        <w:t xml:space="preserve">The Arts and the Church</w:t>
      </w:r>
      <w:r>
        <w:rPr>
          <w:rFonts w:ascii="Arial" w:cs="Arial" w:eastAsia="Arial" w:hAnsi="Arial"/>
          <w:i/>
          <w:iCs/>
          <w:color w:val="777777"/>
          <w:sz w:val="19"/>
          <w:szCs w:val="19"/>
        </w:rPr>
        <w:t xml:space="preserve">  —  Recovering beauty as a theological category</w:t>
      </w:r>
    </w:p>
    <w:p>
      <w:pPr>
        <w:spacing w:before="0" w:after="120"/>
      </w:pPr>
      <w:r>
        <w:rPr>
          <w:rFonts w:ascii="Arial" w:cs="Arial" w:eastAsia="Arial" w:hAnsi="Arial"/>
          <w:b/>
          <w:bCs/>
          <w:color w:val="C8A415"/>
          <w:sz w:val="21"/>
          <w:szCs w:val="21"/>
        </w:rPr>
        <w:t xml:space="preserve">Chapter 5   </w:t>
      </w:r>
      <w:r>
        <w:rPr>
          <w:rFonts w:ascii="Arial" w:cs="Arial" w:eastAsia="Arial" w:hAnsi="Arial"/>
          <w:b/>
          <w:bCs/>
          <w:color w:val="1F3864"/>
          <w:sz w:val="21"/>
          <w:szCs w:val="21"/>
        </w:rPr>
        <w:t xml:space="preserve">Pastoral Care in the Digital Age</w:t>
      </w:r>
      <w:r>
        <w:rPr>
          <w:rFonts w:ascii="Arial" w:cs="Arial" w:eastAsia="Arial" w:hAnsi="Arial"/>
          <w:i/>
          <w:iCs/>
          <w:color w:val="777777"/>
          <w:sz w:val="19"/>
          <w:szCs w:val="19"/>
        </w:rPr>
        <w:t xml:space="preserve">  —  Presence, limits, and the wisdom of being unavailable</w:t>
      </w:r>
    </w:p>
    <w:p>
      <w:pPr>
        <w:spacing w:before="0" w:after="120"/>
      </w:pPr>
      <w:r>
        <w:rPr>
          <w:rFonts w:ascii="Arial" w:cs="Arial" w:eastAsia="Arial" w:hAnsi="Arial"/>
          <w:b/>
          <w:bCs/>
          <w:color w:val="C8A415"/>
          <w:sz w:val="21"/>
          <w:szCs w:val="21"/>
        </w:rPr>
        <w:t xml:space="preserve">Chapter 6   </w:t>
      </w:r>
      <w:r>
        <w:rPr>
          <w:rFonts w:ascii="Arial" w:cs="Arial" w:eastAsia="Arial" w:hAnsi="Arial"/>
          <w:b/>
          <w:bCs/>
          <w:color w:val="1F3864"/>
          <w:sz w:val="21"/>
          <w:szCs w:val="21"/>
        </w:rPr>
        <w:t xml:space="preserve">When the Church Is the Only Institution Left in Town</w:t>
      </w:r>
      <w:r>
        <w:rPr>
          <w:rFonts w:ascii="Arial" w:cs="Arial" w:eastAsia="Arial" w:hAnsi="Arial"/>
          <w:i/>
          <w:iCs/>
          <w:color w:val="777777"/>
          <w:sz w:val="19"/>
          <w:szCs w:val="19"/>
        </w:rPr>
        <w:t xml:space="preserve">  —  The weight — and the gift — of being last</w:t>
      </w:r>
    </w:p>
    <w:p>
      <w:pPr>
        <w:spacing w:before="0" w:after="120"/>
      </w:pPr>
      <w:r>
        <w:rPr>
          <w:rFonts w:ascii="Arial" w:cs="Arial" w:eastAsia="Arial" w:hAnsi="Arial"/>
          <w:b/>
          <w:bCs/>
          <w:color w:val="C8A415"/>
          <w:sz w:val="21"/>
          <w:szCs w:val="21"/>
        </w:rPr>
        <w:t xml:space="preserve">Chapter 7   </w:t>
      </w:r>
      <w:r>
        <w:rPr>
          <w:rFonts w:ascii="Arial" w:cs="Arial" w:eastAsia="Arial" w:hAnsi="Arial"/>
          <w:b/>
          <w:bCs/>
          <w:color w:val="1F3864"/>
          <w:sz w:val="21"/>
          <w:szCs w:val="21"/>
        </w:rPr>
        <w:t xml:space="preserve">The Church at the Table</w:t>
      </w:r>
      <w:r>
        <w:rPr>
          <w:rFonts w:ascii="Arial" w:cs="Arial" w:eastAsia="Arial" w:hAnsi="Arial"/>
          <w:i/>
          <w:iCs/>
          <w:color w:val="777777"/>
          <w:sz w:val="19"/>
          <w:szCs w:val="19"/>
        </w:rPr>
        <w:t xml:space="preserve">  —  Meals, hospitality, and the recovery of sacred eating</w:t>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Conclusion   </w:t>
      </w:r>
      <w:r>
        <w:rPr>
          <w:rFonts w:ascii="Arial" w:cs="Arial" w:eastAsia="Arial" w:hAnsi="Arial"/>
          <w:b/>
          <w:bCs/>
          <w:color w:val="1F3864"/>
          <w:sz w:val="21"/>
          <w:szCs w:val="21"/>
        </w:rPr>
        <w:t xml:space="preserve">The Church That Cannot Be Replaced</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About PCN   </w:t>
      </w:r>
      <w:r>
        <w:rPr>
          <w:rFonts w:ascii="Arial" w:cs="Arial" w:eastAsia="Arial" w:hAnsi="Arial"/>
          <w:b/>
          <w:bCs/>
          <w:color w:val="1F3864"/>
          <w:sz w:val="21"/>
          <w:szCs w:val="21"/>
        </w:rPr>
        <w:t xml:space="preserve">A Community Built for This</w:t>
      </w: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FOREWORD</w:t>
      </w:r>
    </w:p>
    <w:p>
      <w:pPr>
        <w:spacing w:before="360" w:after="120"/>
      </w:pPr>
      <w:r>
        <w:rPr>
          <w:rFonts w:ascii="Arial" w:cs="Arial" w:eastAsia="Arial" w:hAnsi="Arial"/>
          <w:b/>
          <w:bCs/>
          <w:color w:val="1F3864"/>
          <w:sz w:val="30"/>
          <w:szCs w:val="30"/>
        </w:rPr>
        <w:t xml:space="preserve">The Church That Belongs to Its Neighborhood</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There is a difference between a church that is located in a neighborhood and a church that belongs to it. The church that is located there occupies a building, holds services, and generates parking lot traffic on Sunday mornings. The neighborhood notices it exists, in the same way the neighborhood notices any other building exists — with a general awareness and very little felt connection. The church that belongs to the neighborhood is something different. It is known. Not as a religious institution but as a neighbor — a community that is present in the neighborhood's life, that shows up when things get hard, that has made genuine relationships with the school and the social services agency and the family down the street, and that would be genuinely missed if it were gone.</w:t>
      </w:r>
    </w:p>
    <w:p>
      <w:pPr>
        <w:spacing w:before="0" w:after="160"/>
        <w:jc w:val="both"/>
      </w:pPr>
      <w:r>
        <w:rPr>
          <w:rFonts w:ascii="Arial" w:cs="Arial" w:eastAsia="Arial" w:hAnsi="Arial"/>
          <w:sz w:val="22"/>
          <w:szCs w:val="22"/>
        </w:rPr>
        <w:t xml:space="preserve">The gap between these two versions of a local church is enormous, and it is not primarily a resource gap. It is a posture gap. The church that belongs to its neighborhood has chosen, deliberately and consistently, to direct its attention outward — toward the actual people and actual needs of the specific place it inhabits — rather than organizing itself primarily around the preferences and consumption of its internal constituency.</w:t>
      </w:r>
    </w:p>
    <w:p>
      <w:pPr>
        <w:spacing w:before="0" w:after="160"/>
        <w:jc w:val="both"/>
      </w:pPr>
      <w:r>
        <w:rPr>
          <w:rFonts w:ascii="Arial" w:cs="Arial" w:eastAsia="Arial" w:hAnsi="Arial"/>
          <w:sz w:val="22"/>
          <w:szCs w:val="22"/>
        </w:rPr>
        <w:t xml:space="preserve">This posture is both ancient and countercultural. It is ancient because it is rooted in the incarnation — the God who did not manage creation from a distance but entered it specifically, locally, in a particular body in a particular village in a particular historical moment. The God who became flesh became flesh somewhere. That somewhere mattered. The God who enters our neighborhood, not merely our spiritual condition, is the model for the church that is genuinely embedded in its place.</w:t>
      </w:r>
    </w:p>
    <w:p>
      <w:pPr>
        <w:spacing w:before="0" w:after="160"/>
        <w:jc w:val="both"/>
      </w:pPr>
      <w:r>
        <w:rPr>
          <w:rFonts w:ascii="Arial" w:cs="Arial" w:eastAsia="Arial" w:hAnsi="Arial"/>
          <w:sz w:val="22"/>
          <w:szCs w:val="22"/>
        </w:rPr>
        <w:t xml:space="preserve">It is countercultural because the contemporary church has been shaped, in significant ways, by the same market logic that shapes every other institution — optimizing for the preferences of its target demographic, measuring success in the metrics of attendance and satisfaction, treating the surrounding community primarily as a source of potential members rather than as the primary field of ministry. This ebook is an invitation to a different posture. Not a program. A posture. The church that genuinely inhabits its neighborhood changes slowly, and the change is not primarily organizational. It is relational, spiritual, and — in the deepest sense — incarnational.</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 The Pastors Connection Network</w:t>
      </w:r>
    </w:p>
    <w:p>
      <w:pPr>
        <w:spacing w:before="0" w:after="160"/>
        <w:jc w:val="both"/>
      </w:pPr>
      <w:r>
        <w:rPr>
          <w:rFonts w:ascii="Arial" w:cs="Arial" w:eastAsia="Arial" w:hAnsi="Arial"/>
          <w:sz w:val="22"/>
          <w:szCs w:val="22"/>
        </w:rPr>
        <w:t xml:space="preserve">pastorsconnectionnetwork.com</w:t>
      </w:r>
    </w:p>
    <w:p>
      <w:r>
        <w:br w:type="page"/>
      </w:r>
    </w:p>
    <w:p>
      <w:pPr>
        <w:shd w:fill="1F3864" w:color="auto" w:val="clear"/>
        <w:spacing w:before="480" w:after="240"/>
        <w:ind w:left="240" w:right="240"/>
      </w:pPr>
      <w:r>
        <w:rPr>
          <w:rFonts w:ascii="Arial" w:cs="Arial" w:eastAsia="Arial" w:hAnsi="Arial"/>
          <w:b/>
          <w:bCs/>
          <w:color w:val="FFFFFF"/>
          <w:sz w:val="20"/>
          <w:szCs w:val="20"/>
        </w:rPr>
        <w:t xml:space="preserve">INTRODUCTION</w:t>
      </w:r>
    </w:p>
    <w:p>
      <w:pPr>
        <w:spacing w:before="360" w:after="120"/>
      </w:pPr>
      <w:r>
        <w:rPr>
          <w:rFonts w:ascii="Arial" w:cs="Arial" w:eastAsia="Arial" w:hAnsi="Arial"/>
          <w:b/>
          <w:bCs/>
          <w:color w:val="1F3864"/>
          <w:sz w:val="30"/>
          <w:szCs w:val="30"/>
        </w:rPr>
        <w:t xml:space="preserve">What It Means to Be Embedded, Not Just Located</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Embedded is a word that comes from military usage — the embedded journalist is not reporting on the war from a safe distance but is living inside the unit, eating the same food, sleeping in the same conditions, sharing the same risks. The embedded reporter knows things that the correspondent filing from the capital does not know, because they are in the middle of what they are reporting on rather than observing it from outside.</w:t>
      </w:r>
    </w:p>
    <w:p>
      <w:pPr>
        <w:spacing w:before="0" w:after="160"/>
        <w:jc w:val="both"/>
      </w:pPr>
      <w:r>
        <w:rPr>
          <w:rFonts w:ascii="Arial" w:cs="Arial" w:eastAsia="Arial" w:hAnsi="Arial"/>
          <w:sz w:val="22"/>
          <w:szCs w:val="22"/>
        </w:rPr>
        <w:t xml:space="preserve">The embedded church knows its community in the same way. Not the demographic statistics about the community — any denominational headquarters can pull those. The embedded church knows the community from the inside: the specific families who are struggling, the specific institutions that are failing, the specific gifts and assets the community has that no outside analysis would surface. It knows these things because it has been present long enough, and in the right kind of relationship, to actually learn them.</w:t>
      </w:r>
    </w:p>
    <w:p>
      <w:pPr>
        <w:spacing w:before="0" w:after="160"/>
        <w:jc w:val="both"/>
      </w:pPr>
      <w:r>
        <w:rPr>
          <w:rFonts w:ascii="Arial" w:cs="Arial" w:eastAsia="Arial" w:hAnsi="Arial"/>
          <w:sz w:val="22"/>
          <w:szCs w:val="22"/>
        </w:rPr>
        <w:t xml:space="preserve">This distinction — between being located in a community and being genuinely embedded in it — is one of the most significant distinctions in contemporary church ministry, and it is one of the least often named. Most churches that care about community engagement talk about it in terms of programs and initiatives: the outreach project, the community partnership, the social service ministry. These things matter. But they can all be done while remaining fundamentally external to the community — while maintaining the relationship of benevolent outsider to the neighborhood rather than genuine neighbor.</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embedded church knows its community from the inside — not the demographic statistics, but the specific families, the specific failures, the specific gifts that no outside analysis would surface."</w:t>
      </w:r>
    </w:p>
    <w:p>
      <w:pPr>
        <w:spacing w:before="0" w:after="160"/>
        <w:jc w:val="both"/>
      </w:pPr>
      <w:r>
        <w:rPr>
          <w:rFonts w:ascii="Arial" w:cs="Arial" w:eastAsia="Arial" w:hAnsi="Arial"/>
          <w:sz w:val="22"/>
          <w:szCs w:val="22"/>
        </w:rPr>
        <w:t xml:space="preserve">What genuinely embedded church presence requires is something more basic and more demanding than any program: the actual, sustained, unhurried attention of real people to the real lives of other real people in a specific place over a long period of time. The pastor who knows the school principal by name and has coffee with them quarterly. The congregation member who volunteers in the community as a person, not as a church representative. The church that has been in the same neighborhood for thirty years and has earned, through the accumulated evidence of consistent presence, the kind of trust that programs cannot purchase.</w:t>
      </w:r>
    </w:p>
    <w:p>
      <w:pPr>
        <w:spacing w:before="0" w:after="160"/>
        <w:jc w:val="both"/>
      </w:pPr>
      <w:r>
        <w:rPr>
          <w:rFonts w:ascii="Arial" w:cs="Arial" w:eastAsia="Arial" w:hAnsi="Arial"/>
          <w:sz w:val="22"/>
          <w:szCs w:val="22"/>
        </w:rPr>
        <w:t xml:space="preserve">The seven chapters of this ebook examine seven specific dimensions of what the genuinely embedded church looks like in practice. They address the neighborhood that has been forgotten and how to find it again. The mental health culture that allows people to be human inside the church. The service of the poor that honors dignity rather than managing it. The beauty that the church has too often abandoned. The digital presence that requires the wisdom of genuine unavailability. The extraordinary vocation of the church that is the only institution left in its community. And the table — the theological center of genuine Christian hospitality — and what recovering it might mean for a church that has drifted toward efficient programming.</w:t>
      </w:r>
    </w:p>
    <w:p>
      <w:pPr>
        <w:spacing w:before="0" w:after="160"/>
        <w:jc w:val="both"/>
      </w:pPr>
      <w:r>
        <w:rPr>
          <w:rFonts w:ascii="Arial" w:cs="Arial" w:eastAsia="Arial" w:hAnsi="Arial"/>
          <w:sz w:val="22"/>
          <w:szCs w:val="22"/>
        </w:rPr>
        <w:t xml:space="preserve">These are not peripheral subjects. They are what the church looks like when it has genuinely come home to the neighborhood that needs it.</w:t>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1</w:t>
      </w:r>
    </w:p>
    <w:p>
      <w:pPr>
        <w:shd w:fill="1F3864" w:color="auto" w:val="clear"/>
        <w:spacing w:before="0" w:after="0"/>
        <w:ind w:left="240" w:right="240"/>
      </w:pPr>
      <w:r>
        <w:rPr>
          <w:rFonts w:ascii="Arial" w:cs="Arial" w:eastAsia="Arial" w:hAnsi="Arial"/>
          <w:b/>
          <w:bCs/>
          <w:color w:val="FFFFFF"/>
          <w:sz w:val="30"/>
          <w:szCs w:val="30"/>
        </w:rPr>
        <w:t xml:space="preserve">The Neighborhood the Church Forgot — and How to Find It Again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Most churches have a neighborhood. A physical location, streets and houses and businesses that surround the place where the congregation gathers. But many churches no longer have a relationship with that neighborhood — have become, over time, regional institutions drawing their congregation from a wide geographic area while having almost no meaningful engagement with the community immediately around the building.</w:t>
      </w:r>
    </w:p>
    <w:p>
      <w:pPr>
        <w:spacing w:before="0" w:after="160"/>
        <w:jc w:val="both"/>
      </w:pPr>
      <w:r>
        <w:rPr>
          <w:rFonts w:ascii="Arial" w:cs="Arial" w:eastAsia="Arial" w:hAnsi="Arial"/>
          <w:sz w:val="22"/>
          <w:szCs w:val="22"/>
        </w:rPr>
        <w:t xml:space="preserve">This drift has happened gradually and without intention. As churches grew and became more programmatically sophisticated, they drew from farther away and their attention shifted inward — toward the needs and preferences of the congregation rather than toward the neighborhood. The building became a facility for services rather than a presence in a community. And the community around it learned, over time, that the church was not particularly interested in them. The parking lot created traffic on Sunday. The building sat dark much of the week. The congregation arrived from distant zip codes, conducted their worship, and departed. The neighborhood was left with an institution in its midst that had ceased to be its neighbor.</w:t>
      </w:r>
    </w:p>
    <w:p>
      <w:pPr>
        <w:spacing w:before="280" w:after="80"/>
      </w:pPr>
      <w:r>
        <w:rPr>
          <w:rFonts w:ascii="Arial" w:cs="Arial" w:eastAsia="Arial" w:hAnsi="Arial"/>
          <w:b/>
          <w:bCs/>
          <w:color w:val="2C5282"/>
          <w:sz w:val="24"/>
          <w:szCs w:val="24"/>
        </w:rPr>
        <w:t xml:space="preserve">What a Neighborhood-Engaged Church Looks Like</w:t>
      </w:r>
    </w:p>
    <w:p>
      <w:pPr>
        <w:spacing w:before="0" w:after="160"/>
        <w:jc w:val="both"/>
      </w:pPr>
      <w:r>
        <w:rPr>
          <w:rFonts w:ascii="Arial" w:cs="Arial" w:eastAsia="Arial" w:hAnsi="Arial"/>
          <w:sz w:val="22"/>
          <w:szCs w:val="22"/>
        </w:rPr>
        <w:t xml:space="preserve">The church genuinely engaged with its neighborhood tends to be known by that neighborhood in specific and positive ways. Not known as a large organization whose parking lot creates traffic problems on Sunday mornings, but known as the community that runs the afterschool program, that shovels the elderly neighbor's driveway, that hosts the community meal, that the local school principal calls when families are in crisis because they know someone will respond. Known as a neighbor — a community that is present and available and interested in the actual lives of people who live within walking distance.</w:t>
      </w:r>
    </w:p>
    <w:p>
      <w:pPr>
        <w:spacing w:before="0" w:after="160"/>
        <w:jc w:val="both"/>
      </w:pPr>
      <w:r>
        <w:rPr>
          <w:rFonts w:ascii="Arial" w:cs="Arial" w:eastAsia="Arial" w:hAnsi="Arial"/>
          <w:sz w:val="22"/>
          <w:szCs w:val="22"/>
        </w:rPr>
        <w:t xml:space="preserve">This kind of presence is not primarily about programs. Programs can support it, but the foundation is relational. The pastor who has built genuine relationships with neighborhood institutions — the school, the social services agency, the local businesses, the community organizations — creates the conditions for a genuine neighborhood engagement that no amount of programmatic investment can replicate. Relationship is the currency of neighborhood presence. It cannot be purchased. It can only be built, slowly and genuinely, through sustained attention.</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church genuinely engaged with its neighborhood is known by that neighborhood — not as an institution that occupies a building, but as a neighbor who shows up."</w:t>
      </w:r>
    </w:p>
    <w:p>
      <w:pPr>
        <w:spacing w:before="280" w:after="80"/>
      </w:pPr>
      <w:r>
        <w:rPr>
          <w:rFonts w:ascii="Arial" w:cs="Arial" w:eastAsia="Arial" w:hAnsi="Arial"/>
          <w:b/>
          <w:bCs/>
          <w:color w:val="2C5282"/>
          <w:sz w:val="24"/>
          <w:szCs w:val="24"/>
        </w:rPr>
        <w:t xml:space="preserve">Starting With Listening, Not Launching</w:t>
      </w:r>
    </w:p>
    <w:p>
      <w:pPr>
        <w:spacing w:before="0" w:after="160"/>
        <w:jc w:val="both"/>
      </w:pPr>
      <w:r>
        <w:rPr>
          <w:rFonts w:ascii="Arial" w:cs="Arial" w:eastAsia="Arial" w:hAnsi="Arial"/>
          <w:sz w:val="22"/>
          <w:szCs w:val="22"/>
        </w:rPr>
        <w:t xml:space="preserve">For the church that has lost connection to its neighborhood, the path back begins with listening rather than launching. Before starting a new program or initiative, take the time to genuinely understand the neighborhood: its history, its demographics, its current needs and assets, its own sense of what it lacks and what it has. This kind of listening requires face-to-face conversation — with local business owners, school administrators, social service providers, long-term residents, and community leaders — not surveys or demographic reports.</w:t>
      </w:r>
    </w:p>
    <w:p>
      <w:pPr>
        <w:spacing w:before="0" w:after="160"/>
        <w:jc w:val="both"/>
      </w:pPr>
      <w:r>
        <w:rPr>
          <w:rFonts w:ascii="Arial" w:cs="Arial" w:eastAsia="Arial" w:hAnsi="Arial"/>
          <w:sz w:val="22"/>
          <w:szCs w:val="22"/>
        </w:rPr>
        <w:t xml:space="preserve">The information gathered through genuine listening tends to be more nuanced and more actionable than anything available from external sources. And the process of gathering it builds the relational bridges that any subsequent ministry will need in order to be genuinely received rather than merely tolerated. The neighborhood that has been listened to is far more likely to welcome the church's involvement than the neighborhood that has simply been targeted.</w:t>
      </w:r>
    </w:p>
    <w:p>
      <w:pPr>
        <w:spacing w:before="280" w:after="80"/>
      </w:pPr>
      <w:r>
        <w:rPr>
          <w:rFonts w:ascii="Arial" w:cs="Arial" w:eastAsia="Arial" w:hAnsi="Arial"/>
          <w:b/>
          <w:bCs/>
          <w:color w:val="2C5282"/>
          <w:sz w:val="24"/>
          <w:szCs w:val="24"/>
        </w:rPr>
        <w:t xml:space="preserve">The Long-Term View</w:t>
      </w:r>
    </w:p>
    <w:p>
      <w:pPr>
        <w:spacing w:before="0" w:after="160"/>
        <w:jc w:val="both"/>
      </w:pPr>
      <w:r>
        <w:rPr>
          <w:rFonts w:ascii="Arial" w:cs="Arial" w:eastAsia="Arial" w:hAnsi="Arial"/>
          <w:sz w:val="22"/>
          <w:szCs w:val="22"/>
        </w:rPr>
        <w:t xml:space="preserve">Genuine neighborhood engagement cannot be accomplished through a series of outreach events or a single community initiative. It requires the long-term commitment of people who are willing to be genuinely present — not as ministry representatives executing a program, but as neighbors who have decided that this specific community is their specific responsibility before God. That commitment tends to produce, over time, a quality of trust and relationship that transforms both the church and the neighborhood it inhabits.</w:t>
      </w:r>
    </w:p>
    <w:p>
      <w:pPr>
        <w:spacing w:before="0" w:after="160"/>
        <w:jc w:val="both"/>
      </w:pPr>
      <w:r>
        <w:rPr>
          <w:rFonts w:ascii="Arial" w:cs="Arial" w:eastAsia="Arial" w:hAnsi="Arial"/>
          <w:sz w:val="22"/>
          <w:szCs w:val="22"/>
        </w:rPr>
        <w:t xml:space="preserve">The church that is genuinely embedded in its neighborhood after twenty years of faithful presence has something that the church that arrived last year with a well-funded community initiative does not. It has history. It has trust. It has the accumulated evidence of having been there through the hard times as well as the good ones. That is not purchasable. It is built, year by year, through the ordinary faithfulness of genuine presence.</w:t>
      </w:r>
    </w:p>
    <w:p>
      <w:pPr>
        <w:shd w:fill="EDF1F7" w:color="auto" w:val="clear"/>
        <w:spacing w:before="0" w:after="0"/>
        <w:ind w:left="240" w:right="240"/>
      </w:pPr>
      <w:r>
        <w:rPr>
          <w:rFonts w:ascii="Arial" w:cs="Arial" w:eastAsia="Arial" w:hAnsi="Arial"/>
          <w:b/>
          <w:bCs/>
          <w:color w:val="C8A415"/>
          <w:sz w:val="19"/>
          <w:szCs w:val="19"/>
        </w:rPr>
        <w:t xml:space="preserve">STARTING THE LISTENING PROCESS</w:t>
      </w:r>
    </w:p>
    <w:p>
      <w:pPr>
        <w:shd w:fill="EDF1F7" w:color="auto" w:val="clear"/>
        <w:spacing w:before="80" w:after="0"/>
        <w:ind w:left="240" w:right="240"/>
      </w:pPr>
      <w:r>
        <w:rPr>
          <w:rFonts w:ascii="Arial" w:cs="Arial" w:eastAsia="Arial" w:hAnsi="Arial"/>
          <w:i/>
          <w:iCs/>
          <w:color w:val="333333"/>
          <w:sz w:val="21"/>
          <w:szCs w:val="21"/>
        </w:rPr>
        <w:t xml:space="preserve">Identify three people in the immediate neighborhood around your church building who are not part of your congregation — a school administrator, a long-term resident, a social services provider. Reach out to each of them with a simple request: "I want to understand our neighborhood better. Would you be willing to meet for coffee and tell me what you see?" Listen for an hour. Take notes. Share what you heard with your leadership team. That conversation is the beginning of genuine neighborhood engagement.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2</w:t>
      </w:r>
    </w:p>
    <w:p>
      <w:pPr>
        <w:shd w:fill="1F3864" w:color="auto" w:val="clear"/>
        <w:spacing w:before="0" w:after="0"/>
        <w:ind w:left="240" w:right="240"/>
      </w:pPr>
      <w:r>
        <w:rPr>
          <w:rFonts w:ascii="Arial" w:cs="Arial" w:eastAsia="Arial" w:hAnsi="Arial"/>
          <w:b/>
          <w:bCs/>
          <w:color w:val="FFFFFF"/>
          <w:sz w:val="30"/>
          <w:szCs w:val="30"/>
        </w:rPr>
        <w:t xml:space="preserve">The Church and Mental Health</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intersection of faith and mental health is one of the most consequential and most contested spaces in contemporary ministry. On one side, a growing recognition in pastoral circles that mental health is a genuine dimension of human wellbeing the church has a responsibility to engage thoughtfully. On the other, the persistent theological framework in parts of the church that treats mental health conditions primarily as spiritual problems requiring spiritual solutions — treating depression as the failure to rejoice, anxiety as the failure to trust, and psychiatric medication as an inadequate substitute for genuine faith.</w:t>
      </w:r>
    </w:p>
    <w:p>
      <w:pPr>
        <w:spacing w:before="0" w:after="160"/>
        <w:jc w:val="both"/>
      </w:pPr>
      <w:r>
        <w:rPr>
          <w:rFonts w:ascii="Arial" w:cs="Arial" w:eastAsia="Arial" w:hAnsi="Arial"/>
          <w:sz w:val="22"/>
          <w:szCs w:val="22"/>
        </w:rPr>
        <w:t xml:space="preserve">The cost of the second framework, applied without nuance or clinical understanding, is significant and documented: people in genuine psychological distress who receive primarily spiritual counsel inadequate to their clinical need. People who suffer unnecessarily because they fear that seeking professional help would communicate a failure of faith. People who leave the church because its response to their mental health crisis communicated either incompetence or condemnation. The church that cannot hold the reality of mental health struggle cannot hold a significant portion of the genuine human experience of its congregation — and it cannot be the community of genuine belonging it was designed to be.</w:t>
      </w:r>
    </w:p>
    <w:p>
      <w:pPr>
        <w:spacing w:before="280" w:after="80"/>
      </w:pPr>
      <w:r>
        <w:rPr>
          <w:rFonts w:ascii="Arial" w:cs="Arial" w:eastAsia="Arial" w:hAnsi="Arial"/>
          <w:b/>
          <w:bCs/>
          <w:color w:val="2C5282"/>
          <w:sz w:val="24"/>
          <w:szCs w:val="24"/>
        </w:rPr>
        <w:t xml:space="preserve">What a Mentally Healthy Church Culture Looks Like</w:t>
      </w:r>
    </w:p>
    <w:p>
      <w:pPr>
        <w:spacing w:before="0" w:after="160"/>
        <w:jc w:val="both"/>
      </w:pPr>
      <w:r>
        <w:rPr>
          <w:rFonts w:ascii="Arial" w:cs="Arial" w:eastAsia="Arial" w:hAnsi="Arial"/>
          <w:sz w:val="22"/>
          <w:szCs w:val="22"/>
        </w:rPr>
        <w:t xml:space="preserve">A church community where mental health can be addressed honestly is characterized by several specific things. First, the language of mental health is normalized rather than stigmatized — pastors speak from the pulpit about depression, anxiety, and trauma in ways that are informed, compassionate, and free of shame. They reference their own mental health experiences where appropriate. They recommend professional help without framing it as a failure of faith.</w:t>
      </w:r>
    </w:p>
    <w:p>
      <w:pPr>
        <w:spacing w:before="0" w:after="160"/>
        <w:jc w:val="both"/>
      </w:pPr>
      <w:r>
        <w:rPr>
          <w:rFonts w:ascii="Arial" w:cs="Arial" w:eastAsia="Arial" w:hAnsi="Arial"/>
          <w:sz w:val="22"/>
          <w:szCs w:val="22"/>
        </w:rPr>
        <w:t xml:space="preserve">Second, the church has developed a curated referral network of qualified mental health professionals who understand the church's theological context — allowing the pastor to connect people with appropriate professional support quickly and confidently rather than handing them a generic phone number and a prayer. Third, the staff has received basic mental health first aid training — the literacy about common mental health conditions, warning signs of crisis, and appropriate responses that distinguishes a helpful response from an inadvertently harmful one.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church that cannot hold the reality of mental health struggle cannot hold a significant portion of the genuine human experience of its congregation."</w:t>
      </w:r>
    </w:p>
    <w:p>
      <w:pPr>
        <w:spacing w:before="280" w:after="80"/>
      </w:pPr>
      <w:r>
        <w:rPr>
          <w:rFonts w:ascii="Arial" w:cs="Arial" w:eastAsia="Arial" w:hAnsi="Arial"/>
          <w:b/>
          <w:bCs/>
          <w:color w:val="2C5282"/>
          <w:sz w:val="24"/>
          <w:szCs w:val="24"/>
        </w:rPr>
        <w:t xml:space="preserve">The Theology Underneath</w:t>
      </w:r>
    </w:p>
    <w:p>
      <w:pPr>
        <w:spacing w:before="0" w:after="160"/>
        <w:jc w:val="both"/>
      </w:pPr>
      <w:r>
        <w:rPr>
          <w:rFonts w:ascii="Arial" w:cs="Arial" w:eastAsia="Arial" w:hAnsi="Arial"/>
          <w:sz w:val="22"/>
          <w:szCs w:val="22"/>
        </w:rPr>
        <w:t xml:space="preserve">The theological case for a church culture that takes mental health seriously is not a concession to secular psychology. It is rooted in the deepest convictions of the Christian tradition. The incarnation affirms that God took on a human body with a human brain and a human nervous system — that the physical dimension of human existence, including its neurological dimension, is not beneath God's concern. The Psalms model the full range of human emotional experience as appropriate material for honest engagement before God, including the darkest and most destabilizing experiences.</w:t>
      </w:r>
    </w:p>
    <w:p>
      <w:pPr>
        <w:spacing w:before="0" w:after="160"/>
        <w:jc w:val="both"/>
      </w:pPr>
      <w:r>
        <w:rPr>
          <w:rFonts w:ascii="Arial" w:cs="Arial" w:eastAsia="Arial" w:hAnsi="Arial"/>
          <w:sz w:val="22"/>
          <w:szCs w:val="22"/>
        </w:rPr>
        <w:t xml:space="preserve">The creation of human beings as embodied souls means that what affects the body affects the person, and vice versa. Depression is not merely a spiritual condition any more than diabetes is. Anxiety does not resolve through prayer alone any more than a broken leg resolves through prayer alone. The Christian tradition has always understood that God heals through means — through the people and the resources and the treatments He has provided. A mental health professional who helps a person find their way through depression is, in the theological account that takes creation seriously, a means of God's provision for that person's wellbeing.</w:t>
      </w:r>
    </w:p>
    <w:p>
      <w:pPr>
        <w:spacing w:before="280" w:after="80"/>
      </w:pPr>
      <w:r>
        <w:rPr>
          <w:rFonts w:ascii="Arial" w:cs="Arial" w:eastAsia="Arial" w:hAnsi="Arial"/>
          <w:b/>
          <w:bCs/>
          <w:color w:val="2C5282"/>
          <w:sz w:val="24"/>
          <w:szCs w:val="24"/>
        </w:rPr>
        <w:t xml:space="preserve">Pastoral Modeling as the Turning Point</w:t>
      </w:r>
    </w:p>
    <w:p>
      <w:pPr>
        <w:spacing w:before="0" w:after="160"/>
        <w:jc w:val="both"/>
      </w:pPr>
      <w:r>
        <w:rPr>
          <w:rFonts w:ascii="Arial" w:cs="Arial" w:eastAsia="Arial" w:hAnsi="Arial"/>
          <w:sz w:val="22"/>
          <w:szCs w:val="22"/>
        </w:rPr>
        <w:t xml:space="preserve">The single most powerful thing a pastor can do to create a mentally healthy church culture is model the honesty they are asking the congregation to practice. The pastor who references their own experience with depression, anxiety, or the help they have received from a counselor — done with appropriate discretion, not in a way that shifts the pastoral burden onto the congregation — gives the congregation permission to be human in ways that no amount of stated policy can replicate.</w:t>
      </w:r>
    </w:p>
    <w:p>
      <w:pPr>
        <w:spacing w:before="0" w:after="160"/>
        <w:jc w:val="both"/>
      </w:pPr>
      <w:r>
        <w:rPr>
          <w:rFonts w:ascii="Arial" w:cs="Arial" w:eastAsia="Arial" w:hAnsi="Arial"/>
          <w:sz w:val="22"/>
          <w:szCs w:val="22"/>
        </w:rPr>
        <w:t xml:space="preserve">The community that is safe enough to be mentally unwell in is the community that is safe enough to be genuinely human in. And the community that is safe enough to be genuinely human in tends to be the community that people trust with the most important things in their lives. Mental health culture is not a peripheral concern for the church. It is a dimension of the kind of genuine belonging that the church is designed to provide.</w:t>
      </w:r>
    </w:p>
    <w:p>
      <w:pPr>
        <w:shd w:fill="EDF1F7" w:color="auto" w:val="clear"/>
        <w:spacing w:before="0" w:after="0"/>
        <w:ind w:left="240" w:right="240"/>
      </w:pPr>
      <w:r>
        <w:rPr>
          <w:rFonts w:ascii="Arial" w:cs="Arial" w:eastAsia="Arial" w:hAnsi="Arial"/>
          <w:b/>
          <w:bCs/>
          <w:color w:val="C8A415"/>
          <w:sz w:val="19"/>
          <w:szCs w:val="19"/>
        </w:rPr>
        <w:t xml:space="preserve">THREE PRACTICAL INVESTMENTS</w:t>
      </w:r>
    </w:p>
    <w:p>
      <w:pPr>
        <w:shd w:fill="EDF1F7" w:color="auto" w:val="clear"/>
        <w:spacing w:before="80" w:after="0"/>
        <w:ind w:left="240" w:right="240"/>
      </w:pPr>
      <w:r>
        <w:rPr>
          <w:rFonts w:ascii="Arial" w:cs="Arial" w:eastAsia="Arial" w:hAnsi="Arial"/>
          <w:i/>
          <w:iCs/>
          <w:color w:val="333333"/>
          <w:sz w:val="21"/>
          <w:szCs w:val="21"/>
        </w:rPr>
        <w:t xml:space="preserve">This year: (1) Preach one sermon that addresses mental health specifically — naming depression, anxiety, or trauma from the pulpit in a way that normalizes rather than stigmatizes. (2) Build a relationship with at least one qualified mental health professional in your community who you can refer to with confidence. (3) Bring a mental health first aid training to your staff team. These three investments will change your church culture in ways that last.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3</w:t>
      </w:r>
    </w:p>
    <w:p>
      <w:pPr>
        <w:shd w:fill="1F3864" w:color="auto" w:val="clear"/>
        <w:spacing w:before="0" w:after="0"/>
        <w:ind w:left="240" w:right="240"/>
      </w:pPr>
      <w:r>
        <w:rPr>
          <w:rFonts w:ascii="Arial" w:cs="Arial" w:eastAsia="Arial" w:hAnsi="Arial"/>
          <w:b/>
          <w:bCs/>
          <w:color w:val="FFFFFF"/>
          <w:sz w:val="30"/>
          <w:szCs w:val="30"/>
        </w:rPr>
        <w:t xml:space="preserve">Serving the Poor Without Paternalism</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church's engagement with poverty is among the most complex dimensions of its community ministry, and the ways it most often goes wrong are by now fairly well-documented. The disaster relief model that produces dependency rather than resilience. The charity mindset that positions the church as benefactor and the poor as recipients, reinforcing a power dynamic that contradicts the kingdom vision of mutual dignity. The short-term project that meets an immediate need without building the relationships and structures that would address its roots. The well-intentioned outsider who arrives with solutions to problems they have not taken the time to fully understand.</w:t>
      </w:r>
    </w:p>
    <w:p>
      <w:pPr>
        <w:spacing w:before="0" w:after="160"/>
        <w:jc w:val="both"/>
      </w:pPr>
      <w:r>
        <w:rPr>
          <w:rFonts w:ascii="Arial" w:cs="Arial" w:eastAsia="Arial" w:hAnsi="Arial"/>
          <w:sz w:val="22"/>
          <w:szCs w:val="22"/>
        </w:rPr>
        <w:t xml:space="preserve">The alternative is not to stop serving. The alternative is to serve differently — from a different set of assumptions, with a different posture, toward different outcomes. The shift from paternalistic charity to genuine community development is one of the most important transitions a church can make in its community engagement, and it is both more demanding and more fruitful than the model it replaces.</w:t>
      </w:r>
    </w:p>
    <w:p>
      <w:pPr>
        <w:spacing w:before="280" w:after="80"/>
      </w:pPr>
      <w:r>
        <w:rPr>
          <w:rFonts w:ascii="Arial" w:cs="Arial" w:eastAsia="Arial" w:hAnsi="Arial"/>
          <w:b/>
          <w:bCs/>
          <w:color w:val="2C5282"/>
          <w:sz w:val="24"/>
          <w:szCs w:val="24"/>
        </w:rPr>
        <w:t xml:space="preserve">Assets, Not Just Needs</w:t>
      </w:r>
    </w:p>
    <w:p>
      <w:pPr>
        <w:spacing w:before="0" w:after="160"/>
        <w:jc w:val="both"/>
      </w:pPr>
      <w:r>
        <w:rPr>
          <w:rFonts w:ascii="Arial" w:cs="Arial" w:eastAsia="Arial" w:hAnsi="Arial"/>
          <w:sz w:val="22"/>
          <w:szCs w:val="22"/>
        </w:rPr>
        <w:t xml:space="preserve">The alternative to paternalistic charity is rooted in a different starting assumption: that every person and every community, regardless of how economically or socially marginalized, has genuine assets — capacities, knowledge, relationships, history, creativity — that are prior to and more significant than their needs. The ministry that begins by identifying and building on those assets rather than by identifying and addressing needs operates from a fundamentally different relational position.</w:t>
      </w:r>
    </w:p>
    <w:p>
      <w:pPr>
        <w:spacing w:before="0" w:after="160"/>
        <w:jc w:val="both"/>
      </w:pPr>
      <w:r>
        <w:rPr>
          <w:rFonts w:ascii="Arial" w:cs="Arial" w:eastAsia="Arial" w:hAnsi="Arial"/>
          <w:sz w:val="22"/>
          <w:szCs w:val="22"/>
        </w:rPr>
        <w:t xml:space="preserve">In practice, this means listening before acting. It means asking what resources the community already has before bringing resources from outside. It means looking for the neighbor in the marginalized community — the person of peace who is already doing something, who has already built relationships and trust, who already understands the local dynamics — and coming alongside them rather than positioning the church as the primary actor.</w:t>
      </w:r>
    </w:p>
    <w:p>
      <w:pPr>
        <w:spacing w:before="0" w:after="160"/>
        <w:jc w:val="both"/>
      </w:pPr>
      <w:r>
        <w:rPr>
          <w:rFonts w:ascii="Arial" w:cs="Arial" w:eastAsia="Arial" w:hAnsi="Arial"/>
          <w:sz w:val="22"/>
          <w:szCs w:val="22"/>
        </w:rPr>
        <w:t xml:space="preserve">Steve Corbett and Brian Fikkert, in their foundational work "When Helping Hurts," describe the difference between relief, rehabilitation, and development — three distinct modes of engagement with poverty that require different approaches and produce different outcomes. The church that applies relief responses to development situations produces dependency. The church that discerns which mode of engagement the situation actually requires, and responds accordingly, produces genuine flourishing.</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ministry that begins by identifying assets rather than needs operates from a fundamentally different relational position — one that honors the dignity of the community it is serving rather than managing it."</w:t>
      </w:r>
    </w:p>
    <w:p>
      <w:pPr>
        <w:spacing w:before="280" w:after="80"/>
      </w:pPr>
      <w:r>
        <w:rPr>
          <w:rFonts w:ascii="Arial" w:cs="Arial" w:eastAsia="Arial" w:hAnsi="Arial"/>
          <w:b/>
          <w:bCs/>
          <w:color w:val="2C5282"/>
          <w:sz w:val="24"/>
          <w:szCs w:val="24"/>
        </w:rPr>
        <w:t xml:space="preserve">Relationship Over Transaction</w:t>
      </w:r>
    </w:p>
    <w:p>
      <w:pPr>
        <w:spacing w:before="0" w:after="160"/>
        <w:jc w:val="both"/>
      </w:pPr>
      <w:r>
        <w:rPr>
          <w:rFonts w:ascii="Arial" w:cs="Arial" w:eastAsia="Arial" w:hAnsi="Arial"/>
          <w:sz w:val="22"/>
          <w:szCs w:val="22"/>
        </w:rPr>
        <w:t xml:space="preserve">The deepest difference between service that honors and service that patronizes is the presence or absence of genuine relationship. Handing someone a bag of food is a transaction. Knowing their name, knowing their story, sitting at their table, being present in their neighborhood over years — this is relationship. The transaction may meet an immediate need. The relationship has the potential to change both parties.</w:t>
      </w:r>
    </w:p>
    <w:p>
      <w:pPr>
        <w:spacing w:before="0" w:after="160"/>
        <w:jc w:val="both"/>
      </w:pPr>
      <w:r>
        <w:rPr>
          <w:rFonts w:ascii="Arial" w:cs="Arial" w:eastAsia="Arial" w:hAnsi="Arial"/>
          <w:sz w:val="22"/>
          <w:szCs w:val="22"/>
        </w:rPr>
        <w:t xml:space="preserve">Churches that have built genuine long-term relationships with marginalized communities in their city consistently report that the relationship transforms the church as profoundly as it transforms the community. The congregation that genuinely knows poor people — not as objects of ministry but as people, as friends, as the face of Christ in Mathew 25 — tends to be a theologically richer, more generous, more genuinely alive community than the congregation that serves the poor from a safe distance of charitable transaction.</w:t>
      </w:r>
    </w:p>
    <w:p>
      <w:pPr>
        <w:spacing w:before="280" w:after="80"/>
      </w:pPr>
      <w:r>
        <w:rPr>
          <w:rFonts w:ascii="Arial" w:cs="Arial" w:eastAsia="Arial" w:hAnsi="Arial"/>
          <w:b/>
          <w:bCs/>
          <w:color w:val="2C5282"/>
          <w:sz w:val="24"/>
          <w:szCs w:val="24"/>
        </w:rPr>
        <w:t xml:space="preserve">The Long View</w:t>
      </w:r>
    </w:p>
    <w:p>
      <w:pPr>
        <w:spacing w:before="0" w:after="160"/>
        <w:jc w:val="both"/>
      </w:pPr>
      <w:r>
        <w:rPr>
          <w:rFonts w:ascii="Arial" w:cs="Arial" w:eastAsia="Arial" w:hAnsi="Arial"/>
          <w:sz w:val="22"/>
          <w:szCs w:val="22"/>
        </w:rPr>
        <w:t xml:space="preserve">Community development is generational work. The neighborhood that has experienced decades of disinvestment is not transformed by a two-year initiative, however well-designed. The church committed to genuine transformation of a marginalized community needs to be thinking in terms of decades, not grant cycles. Building the relationships and the trust and the local capacity that will still be bearing fruit after the founding pastor has retired and the original initiative has evolved into something the founders could not have predicted.</w:t>
      </w:r>
    </w:p>
    <w:p>
      <w:pPr>
        <w:spacing w:before="0" w:after="160"/>
        <w:jc w:val="both"/>
      </w:pPr>
      <w:r>
        <w:rPr>
          <w:rFonts w:ascii="Arial" w:cs="Arial" w:eastAsia="Arial" w:hAnsi="Arial"/>
          <w:sz w:val="22"/>
          <w:szCs w:val="22"/>
        </w:rPr>
        <w:t xml:space="preserve">This is the church at its most genuinely Christian: not managing the poor with efficient charity, but accompanying neighbors with patient love, over the long course of time, in the belief that the kingdom of God is worth the investment of a whole life.</w:t>
      </w:r>
    </w:p>
    <w:p>
      <w:pPr>
        <w:shd w:fill="EDF1F7" w:color="auto" w:val="clear"/>
        <w:spacing w:before="0" w:after="0"/>
        <w:ind w:left="240" w:right="240"/>
      </w:pPr>
      <w:r>
        <w:rPr>
          <w:rFonts w:ascii="Arial" w:cs="Arial" w:eastAsia="Arial" w:hAnsi="Arial"/>
          <w:b/>
          <w:bCs/>
          <w:color w:val="C8A415"/>
          <w:sz w:val="19"/>
          <w:szCs w:val="19"/>
        </w:rPr>
        <w:t xml:space="preserve">A STARTING QUESTION</w:t>
      </w:r>
    </w:p>
    <w:p>
      <w:pPr>
        <w:shd w:fill="EDF1F7" w:color="auto" w:val="clear"/>
        <w:spacing w:before="80" w:after="0"/>
        <w:ind w:left="240" w:right="240"/>
      </w:pPr>
      <w:r>
        <w:rPr>
          <w:rFonts w:ascii="Arial" w:cs="Arial" w:eastAsia="Arial" w:hAnsi="Arial"/>
          <w:i/>
          <w:iCs/>
          <w:color w:val="333333"/>
          <w:sz w:val="21"/>
          <w:szCs w:val="21"/>
        </w:rPr>
        <w:t xml:space="preserve">Who in your congregation has a genuine, long-term, personal relationship with someone experiencing poverty — not as a ministry contact but as a friend? If the answer is "very few people," that is the gap. The next step is not a program. It is a cultivation of genuine friendship across economic lines — starting with the pastor, and spreading from there.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4</w:t>
      </w:r>
    </w:p>
    <w:p>
      <w:pPr>
        <w:shd w:fill="1F3864" w:color="auto" w:val="clear"/>
        <w:spacing w:before="0" w:after="0"/>
        <w:ind w:left="240" w:right="240"/>
      </w:pPr>
      <w:r>
        <w:rPr>
          <w:rFonts w:ascii="Arial" w:cs="Arial" w:eastAsia="Arial" w:hAnsi="Arial"/>
          <w:b/>
          <w:bCs/>
          <w:color w:val="FFFFFF"/>
          <w:sz w:val="30"/>
          <w:szCs w:val="30"/>
        </w:rPr>
        <w:t xml:space="preserve">The Arts and the Church</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long and complicated relationship between the Christian church and the arts is one of the most interesting stories in Western cultural history. There have been seasons of extraordinary artistic flourishing connected to genuine Christian vision — the great cathedrals, the music of Bach, the paintings of Rembrandt, the poetry of Donne and Herbert and Hopkins, the literature of Dostoevsky and Flannery O'Connor and Marilynne Robinson. And there have been seasons of profound artistic impoverishment in the church — the iconoclasts' rejection of visual art, the suspicion of imagination in certain strands of Puritanism, and the current tendency in many evangelical contexts to treat art primarily as a vehicle for explicit Christian messaging, producing work that is theologically earnest and aesthetically thin.</w:t>
      </w:r>
    </w:p>
    <w:p>
      <w:pPr>
        <w:spacing w:before="0" w:after="160"/>
        <w:jc w:val="both"/>
      </w:pPr>
      <w:r>
        <w:rPr>
          <w:rFonts w:ascii="Arial" w:cs="Arial" w:eastAsia="Arial" w:hAnsi="Arial"/>
          <w:sz w:val="22"/>
          <w:szCs w:val="22"/>
        </w:rPr>
        <w:t xml:space="preserve">The recovery of beauty as a genuine theological category — as something that matters not merely instrumentally but in itself, as a genuine attribute of God and a genuine dimension of the world God made and called good — is one of the most significant recoveries available to the contemporary church. And it is a recovery that has direct implications for how the church engages its community, how it worships, and what it communicates to the watching world about the God it claims to know.</w:t>
      </w:r>
    </w:p>
    <w:p>
      <w:pPr>
        <w:spacing w:before="280" w:after="80"/>
      </w:pPr>
      <w:r>
        <w:rPr>
          <w:rFonts w:ascii="Arial" w:cs="Arial" w:eastAsia="Arial" w:hAnsi="Arial"/>
          <w:b/>
          <w:bCs/>
          <w:color w:val="2C5282"/>
          <w:sz w:val="24"/>
          <w:szCs w:val="24"/>
        </w:rPr>
        <w:t xml:space="preserve">Why Beauty Matters Theologically</w:t>
      </w:r>
    </w:p>
    <w:p>
      <w:pPr>
        <w:spacing w:before="0" w:after="160"/>
        <w:jc w:val="both"/>
      </w:pPr>
      <w:r>
        <w:rPr>
          <w:rFonts w:ascii="Arial" w:cs="Arial" w:eastAsia="Arial" w:hAnsi="Arial"/>
          <w:sz w:val="22"/>
          <w:szCs w:val="22"/>
        </w:rPr>
        <w:t xml:space="preserve">The tradition's reflection on beauty begins with the conviction that beauty is not a human invention but a divine attribute — that God is beautiful, that creation reflects God's beauty, and that genuine beauty in human art participates in and reflects this prior beauty. If beauty is genuinely theological, then the church's engagement with art is not a cultural add-on to the more serious business of theology and mission. It is a dimension of the church's response to God and its witness to the world.</w:t>
      </w:r>
    </w:p>
    <w:p>
      <w:pPr>
        <w:spacing w:before="0" w:after="160"/>
        <w:jc w:val="both"/>
      </w:pPr>
      <w:r>
        <w:rPr>
          <w:rFonts w:ascii="Arial" w:cs="Arial" w:eastAsia="Arial" w:hAnsi="Arial"/>
          <w:sz w:val="22"/>
          <w:szCs w:val="22"/>
        </w:rPr>
        <w:t xml:space="preserve">The church that has no sense of beauty, that produces worship environments and materials aesthetically impoverished, that treats artistic excellence as a luxury rather than a form of faithfulness, is failing to give witness to the God who made the peacock and the aurora borealis and the human face. Creation declares the glory of God — including the glory of a God who is interested in more than functional adequacy, who made things beautiful when utility alone would have sufficed, who built the capacity for aesthetic experience into the creatures made in the divine image.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church that treats artistic excellence as a luxury rather than a form of faithfulness is failing to give witness to the God who made the peacock and the human face and who called it all very good."</w:t>
      </w:r>
    </w:p>
    <w:p>
      <w:pPr>
        <w:spacing w:before="280" w:after="80"/>
      </w:pPr>
      <w:r>
        <w:rPr>
          <w:rFonts w:ascii="Arial" w:cs="Arial" w:eastAsia="Arial" w:hAnsi="Arial"/>
          <w:b/>
          <w:bCs/>
          <w:color w:val="2C5282"/>
          <w:sz w:val="24"/>
          <w:szCs w:val="24"/>
        </w:rPr>
        <w:t xml:space="preserve">Forming Artists, Not Just Using Them</w:t>
      </w:r>
    </w:p>
    <w:p>
      <w:pPr>
        <w:spacing w:before="0" w:after="160"/>
        <w:jc w:val="both"/>
      </w:pPr>
      <w:r>
        <w:rPr>
          <w:rFonts w:ascii="Arial" w:cs="Arial" w:eastAsia="Arial" w:hAnsi="Arial"/>
          <w:sz w:val="22"/>
          <w:szCs w:val="22"/>
        </w:rPr>
        <w:t xml:space="preserve">The church that takes seriously its vocation as a community bearing witness to the beauty of God needs to do something more than incorporate art into its programs. It needs to take seriously the formation and vocation of the artists within its community — to treat the calling of the painter, the poet, the musician, the dancer, the filmmaker as a genuine and dignified calling, not a subordinate one to be deployed in service of the church's communication needs.</w:t>
      </w:r>
    </w:p>
    <w:p>
      <w:pPr>
        <w:spacing w:before="0" w:after="160"/>
        <w:jc w:val="both"/>
      </w:pPr>
      <w:r>
        <w:rPr>
          <w:rFonts w:ascii="Arial" w:cs="Arial" w:eastAsia="Arial" w:hAnsi="Arial"/>
          <w:sz w:val="22"/>
          <w:szCs w:val="22"/>
        </w:rPr>
        <w:t xml:space="preserve">The church that forms artists — that takes their calling seriously, provides genuine community and genuine critique, and deploys their gifts in service of the church's worship and witness — tends to become a more beautiful community in every dimension. And it tends to attract creative people who have found that their creativity has no home in the institutional church: people who are often among the most perceptive observers of the culture the church is trying to reach, and whose gifts could be among the most powerful tools in its witness if they were genuinely cultivated rather than merely occasionally utilized.</w:t>
      </w:r>
    </w:p>
    <w:p>
      <w:pPr>
        <w:spacing w:before="280" w:after="80"/>
      </w:pPr>
      <w:r>
        <w:rPr>
          <w:rFonts w:ascii="Arial" w:cs="Arial" w:eastAsia="Arial" w:hAnsi="Arial"/>
          <w:b/>
          <w:bCs/>
          <w:color w:val="2C5282"/>
          <w:sz w:val="24"/>
          <w:szCs w:val="24"/>
        </w:rPr>
        <w:t xml:space="preserve">Practical Implications for the Local Church</w:t>
      </w:r>
    </w:p>
    <w:p>
      <w:pPr>
        <w:spacing w:before="0" w:after="160"/>
        <w:jc w:val="both"/>
      </w:pPr>
      <w:r>
        <w:rPr>
          <w:rFonts w:ascii="Arial" w:cs="Arial" w:eastAsia="Arial" w:hAnsi="Arial"/>
          <w:sz w:val="22"/>
          <w:szCs w:val="22"/>
        </w:rPr>
        <w:t xml:space="preserve">The recovery of beauty in the local church is not primarily about budget — it is about attention and intentionality. The worship environment can be beautiful without being expensive: thoughtful use of natural light, careful attention to the visual experience of the space, the inclusion of genuine visual art rather than inspirational stock imagery. The music can be excellent without being elaborate: a smaller ensemble playing with genuine skill and genuine attention to the quality of sound tends to produce more genuine beauty than a larger but less careful production.</w:t>
      </w:r>
    </w:p>
    <w:p>
      <w:pPr>
        <w:spacing w:before="0" w:after="160"/>
        <w:jc w:val="both"/>
      </w:pPr>
      <w:r>
        <w:rPr>
          <w:rFonts w:ascii="Arial" w:cs="Arial" w:eastAsia="Arial" w:hAnsi="Arial"/>
          <w:sz w:val="22"/>
          <w:szCs w:val="22"/>
        </w:rPr>
        <w:t xml:space="preserve">The church that worships beautifully — not expensively, but thoughtfully and excellently — is modeling for the congregation and for the watching community a way of taking seriously the God who deserves our best. Excellence in worship is not a luxury. It is a theological statement about who is being worshipped.</w:t>
      </w:r>
    </w:p>
    <w:p>
      <w:pPr>
        <w:shd w:fill="EDF1F7" w:color="auto" w:val="clear"/>
        <w:spacing w:before="0" w:after="0"/>
        <w:ind w:left="240" w:right="240"/>
      </w:pPr>
      <w:r>
        <w:rPr>
          <w:rFonts w:ascii="Arial" w:cs="Arial" w:eastAsia="Arial" w:hAnsi="Arial"/>
          <w:b/>
          <w:bCs/>
          <w:color w:val="C8A415"/>
          <w:sz w:val="19"/>
          <w:szCs w:val="19"/>
        </w:rPr>
        <w:t xml:space="preserve">AN INVENTORY</w:t>
      </w:r>
    </w:p>
    <w:p>
      <w:pPr>
        <w:shd w:fill="EDF1F7" w:color="auto" w:val="clear"/>
        <w:spacing w:before="80" w:after="0"/>
        <w:ind w:left="240" w:right="240"/>
      </w:pPr>
      <w:r>
        <w:rPr>
          <w:rFonts w:ascii="Arial" w:cs="Arial" w:eastAsia="Arial" w:hAnsi="Arial"/>
          <w:i/>
          <w:iCs/>
          <w:color w:val="333333"/>
          <w:sz w:val="21"/>
          <w:szCs w:val="21"/>
        </w:rPr>
        <w:t xml:space="preserve">Walk through your worship space this week with fresh eyes — not as the pastor who knows every corner, but as someone entering for the first time. What do you see? What does the visual environment communicate about what this community values and who this community worships? What one change, requiring little or no budget, would make the most difference to what the space communicates?</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5</w:t>
      </w:r>
    </w:p>
    <w:p>
      <w:pPr>
        <w:shd w:fill="1F3864" w:color="auto" w:val="clear"/>
        <w:spacing w:before="0" w:after="0"/>
        <w:ind w:left="240" w:right="240"/>
      </w:pPr>
      <w:r>
        <w:rPr>
          <w:rFonts w:ascii="Arial" w:cs="Arial" w:eastAsia="Arial" w:hAnsi="Arial"/>
          <w:b/>
          <w:bCs/>
          <w:color w:val="FFFFFF"/>
          <w:sz w:val="30"/>
          <w:szCs w:val="30"/>
        </w:rPr>
        <w:t xml:space="preserve">Pastoral Care in the Digital Age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smartphone has changed pastoral care in ways not adequately examined or articulated. On the positive side: the pastor can be reached instantly, communicate with the congregation at scale, provide encouragement and prayer support across geographic distance. These are genuine gifts, and the pastor who uses the digital tools wisely has genuine advantages over any previous generation in terms of reach and accessibility.</w:t>
      </w:r>
    </w:p>
    <w:p>
      <w:pPr>
        <w:spacing w:before="0" w:after="160"/>
        <w:jc w:val="both"/>
      </w:pPr>
      <w:r>
        <w:rPr>
          <w:rFonts w:ascii="Arial" w:cs="Arial" w:eastAsia="Arial" w:hAnsi="Arial"/>
          <w:sz w:val="22"/>
          <w:szCs w:val="22"/>
        </w:rPr>
        <w:t xml:space="preserve">On the negative side: the pastoral relationship has been subtly colonized by the same attention economy that colonizes everything else in digital life. The expectation of instant availability has expanded. The boundary between pastoral hours and personal time has become genuinely difficult to maintain. The pastor who is perpetually available in small doses — never fully disengaged, always potentially on call, whose presence at home is managed by the anxiety of what might be arriving in the notification queue — is providing a diminished form of pastoral care regardless of how accessible they appear to be overall.</w:t>
      </w:r>
    </w:p>
    <w:p>
      <w:pPr>
        <w:spacing w:before="280" w:after="80"/>
      </w:pPr>
      <w:r>
        <w:rPr>
          <w:rFonts w:ascii="Arial" w:cs="Arial" w:eastAsia="Arial" w:hAnsi="Arial"/>
          <w:b/>
          <w:bCs/>
          <w:color w:val="2C5282"/>
          <w:sz w:val="24"/>
          <w:szCs w:val="24"/>
        </w:rPr>
        <w:t xml:space="preserve">The Presence Paradox</w:t>
      </w:r>
    </w:p>
    <w:p>
      <w:pPr>
        <w:spacing w:before="0" w:after="160"/>
        <w:jc w:val="both"/>
      </w:pPr>
      <w:r>
        <w:rPr>
          <w:rFonts w:ascii="Arial" w:cs="Arial" w:eastAsia="Arial" w:hAnsi="Arial"/>
          <w:sz w:val="22"/>
          <w:szCs w:val="22"/>
        </w:rPr>
        <w:t xml:space="preserve">There is a paradox at the center of digital pastoral care: the expansion of digital accessibility can produce a reduction of genuine pastoral presence. The pastor who is always somewhat available digitally tends to be less fully present in any specific moment — less fully present at home, less fully present in the pastoral conversation, less fully present in their own prayer and study. The distributed attention of chronic digital availability is the enemy of the concentrated presence that genuine pastoral care requires.</w:t>
      </w:r>
    </w:p>
    <w:p>
      <w:pPr>
        <w:spacing w:before="0" w:after="160"/>
        <w:jc w:val="both"/>
      </w:pPr>
      <w:r>
        <w:rPr>
          <w:rFonts w:ascii="Arial" w:cs="Arial" w:eastAsia="Arial" w:hAnsi="Arial"/>
          <w:sz w:val="22"/>
          <w:szCs w:val="22"/>
        </w:rPr>
        <w:t xml:space="preserve">The pastoral conversation that happens in a person's living room while the pastor is half-aware of the phone in their pocket, managing the background anxiety of what might be arriving, is a different quality of pastoral conversation than the one that happens with the phone in the car and the pastor genuinely, fully present to the person in front of them. The difference is detectable. People know when they have the whole of someone's attention. They know when they have a fraction of it. The pastoral relationship is built on the whole.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expansion of digital accessibility can produce a reduction of genuine pastoral presence. The distributed attention of chronic availability is the enemy of the concentrated presence that genuine pastoral care requires."</w:t>
      </w:r>
    </w:p>
    <w:p>
      <w:pPr>
        <w:spacing w:before="280" w:after="80"/>
      </w:pPr>
      <w:r>
        <w:rPr>
          <w:rFonts w:ascii="Arial" w:cs="Arial" w:eastAsia="Arial" w:hAnsi="Arial"/>
          <w:b/>
          <w:bCs/>
          <w:color w:val="2C5282"/>
          <w:sz w:val="24"/>
          <w:szCs w:val="24"/>
        </w:rPr>
        <w:t xml:space="preserve">The Wisdom of Being Genuinely Unavailable</w:t>
      </w:r>
    </w:p>
    <w:p>
      <w:pPr>
        <w:spacing w:before="0" w:after="160"/>
        <w:jc w:val="both"/>
      </w:pPr>
      <w:r>
        <w:rPr>
          <w:rFonts w:ascii="Arial" w:cs="Arial" w:eastAsia="Arial" w:hAnsi="Arial"/>
          <w:sz w:val="22"/>
          <w:szCs w:val="22"/>
        </w:rPr>
        <w:t xml:space="preserve">Being genuinely unavailable for defined periods is not a pastoral failure. It is a form of pastoral wisdom — the recognition that the pastor's full presence in the moments that matter most requires genuine absence from digital accessibility in the moments that do not. The pastor who communicates clearly to the congregation when they are and are not available, who has structures in place for genuine pastoral emergencies that do not require their own direct involvement, and who actually disengages during the designated times — this pastor is providing better pastoral care overall than the pastor who is perpetually partially available.</w:t>
      </w:r>
    </w:p>
    <w:p>
      <w:pPr>
        <w:spacing w:before="0" w:after="160"/>
        <w:jc w:val="both"/>
      </w:pPr>
      <w:r>
        <w:rPr>
          <w:rFonts w:ascii="Arial" w:cs="Arial" w:eastAsia="Arial" w:hAnsi="Arial"/>
          <w:sz w:val="22"/>
          <w:szCs w:val="22"/>
        </w:rPr>
        <w:t xml:space="preserve">This requires trust in the congregation — the willingness to believe they can handle not reaching the pastor immediately for most things. It requires trust in God — the willingness to believe that the pastoral emergency that arrives during the pastor's Sabbath is not beyond the capacity of God and the community to address without the pastor's immediate involvement. Both kinds of trust are practices. Neither comes naturally. Both produce better pastoral care over the long term.</w:t>
      </w:r>
    </w:p>
    <w:p>
      <w:pPr>
        <w:spacing w:before="280" w:after="80"/>
      </w:pPr>
      <w:r>
        <w:rPr>
          <w:rFonts w:ascii="Arial" w:cs="Arial" w:eastAsia="Arial" w:hAnsi="Arial"/>
          <w:b/>
          <w:bCs/>
          <w:color w:val="2C5282"/>
          <w:sz w:val="24"/>
          <w:szCs w:val="24"/>
        </w:rPr>
        <w:t xml:space="preserve">What Genuine Digital Stewardship Looks Like</w:t>
      </w:r>
    </w:p>
    <w:p>
      <w:pPr>
        <w:spacing w:before="0" w:after="160"/>
        <w:jc w:val="both"/>
      </w:pPr>
      <w:r>
        <w:rPr>
          <w:rFonts w:ascii="Arial" w:cs="Arial" w:eastAsia="Arial" w:hAnsi="Arial"/>
          <w:sz w:val="22"/>
          <w:szCs w:val="22"/>
        </w:rPr>
        <w:t xml:space="preserve">Genuine digital stewardship in pastoral ministry involves several specific commitments. Designated phone-free windows in the evening — actual windows, not theoretical ones — during which the pastor is genuinely off. A clear policy with the congregation about response times that is honest about what "available" means and what it does not. An identified person who carries the genuine emergency line during the pastor's off hours, so that real emergencies can reach someone without requiring the pastor's perpetual availability.</w:t>
      </w:r>
    </w:p>
    <w:p>
      <w:pPr>
        <w:spacing w:before="0" w:after="160"/>
        <w:jc w:val="both"/>
      </w:pPr>
      <w:r>
        <w:rPr>
          <w:rFonts w:ascii="Arial" w:cs="Arial" w:eastAsia="Arial" w:hAnsi="Arial"/>
          <w:sz w:val="22"/>
          <w:szCs w:val="22"/>
        </w:rPr>
        <w:t xml:space="preserve">And — perhaps most importantly — the practice of full presence in the pastoral conversation itself: phone away, not just silenced; attention genuinely given, not partially held in reserve. The person in front of you deserves to be the most important person in the room for the duration of the conversation. That standard, consistently practiced, produces a quality of pastoral relationship that the perpetually connected, perpetually partially present alternative cannot.</w:t>
      </w:r>
    </w:p>
    <w:p>
      <w:pPr>
        <w:shd w:fill="EDF1F7" w:color="auto" w:val="clear"/>
        <w:spacing w:before="0" w:after="0"/>
        <w:ind w:left="240" w:right="240"/>
      </w:pPr>
      <w:r>
        <w:rPr>
          <w:rFonts w:ascii="Arial" w:cs="Arial" w:eastAsia="Arial" w:hAnsi="Arial"/>
          <w:b/>
          <w:bCs/>
          <w:color w:val="C8A415"/>
          <w:sz w:val="19"/>
          <w:szCs w:val="19"/>
        </w:rPr>
        <w:t xml:space="preserve">A PRACTICAL COMMITMENT</w:t>
      </w:r>
    </w:p>
    <w:p>
      <w:pPr>
        <w:shd w:fill="EDF1F7" w:color="auto" w:val="clear"/>
        <w:spacing w:before="80" w:after="0"/>
        <w:ind w:left="240" w:right="240"/>
      </w:pPr>
      <w:r>
        <w:rPr>
          <w:rFonts w:ascii="Arial" w:cs="Arial" w:eastAsia="Arial" w:hAnsi="Arial"/>
          <w:i/>
          <w:iCs/>
          <w:color w:val="333333"/>
          <w:sz w:val="21"/>
          <w:szCs w:val="21"/>
        </w:rPr>
        <w:t xml:space="preserve">Choose one of these three commitments and implement it this week: (1) A specific evening phone-off time that is actually observed. (2) A written response policy communicated clearly to your congregation that is honest about when you are and are not available. (3) A practice of leaving the phone in the car during pastoral home visits and hospital calls. One change, practiced consistently, will change the quality of your presence.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6</w:t>
      </w:r>
    </w:p>
    <w:p>
      <w:pPr>
        <w:shd w:fill="1F3864" w:color="auto" w:val="clear"/>
        <w:spacing w:before="0" w:after="0"/>
        <w:ind w:left="240" w:right="240"/>
      </w:pPr>
      <w:r>
        <w:rPr>
          <w:rFonts w:ascii="Arial" w:cs="Arial" w:eastAsia="Arial" w:hAnsi="Arial"/>
          <w:b/>
          <w:bCs/>
          <w:color w:val="FFFFFF"/>
          <w:sz w:val="30"/>
          <w:szCs w:val="30"/>
        </w:rPr>
        <w:t xml:space="preserve">When the Church Is the Only Institution Left in Town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rural church, the small-town church, the church in the post-industrial community where the factory closed and the grocery store followed and the school consolidated with another district twenty miles away — this church occupies a position that few people in the broader ecclesiastical conversation have considered carefully. It is often the last institution standing.</w:t>
      </w:r>
    </w:p>
    <w:p>
      <w:pPr>
        <w:spacing w:before="0" w:after="160"/>
        <w:jc w:val="both"/>
      </w:pPr>
      <w:r>
        <w:rPr>
          <w:rFonts w:ascii="Arial" w:cs="Arial" w:eastAsia="Arial" w:hAnsi="Arial"/>
          <w:sz w:val="22"/>
          <w:szCs w:val="22"/>
        </w:rPr>
        <w:t xml:space="preserve">The library closed. The local bank was absorbed into a regional chain. The diner that had been there since the forties shut down when the owners retired and nobody bought it. The VFW hall is empty most nights. The clinic is a two-hour drive. And in the middle of all this institutional withdrawal, the church is still meeting. Its building is still lit on Sunday mornings. The pastor, for whom the community is not a demographic category but home, is still there. Still burying the dead and baptizing the new. Still answering the phone when the family in crisis has nowhere else to call.</w:t>
      </w:r>
    </w:p>
    <w:p>
      <w:pPr>
        <w:spacing w:before="280" w:after="80"/>
      </w:pPr>
      <w:r>
        <w:rPr>
          <w:rFonts w:ascii="Arial" w:cs="Arial" w:eastAsia="Arial" w:hAnsi="Arial"/>
          <w:b/>
          <w:bCs/>
          <w:color w:val="2C5282"/>
          <w:sz w:val="24"/>
          <w:szCs w:val="24"/>
        </w:rPr>
        <w:t xml:space="preserve">The Weight of Being Last</w:t>
      </w:r>
    </w:p>
    <w:p>
      <w:pPr>
        <w:spacing w:before="0" w:after="160"/>
        <w:jc w:val="both"/>
      </w:pPr>
      <w:r>
        <w:rPr>
          <w:rFonts w:ascii="Arial" w:cs="Arial" w:eastAsia="Arial" w:hAnsi="Arial"/>
          <w:sz w:val="22"/>
          <w:szCs w:val="22"/>
        </w:rPr>
        <w:t xml:space="preserve">The weight of being the last institution is real and should not be minimized. The church that is the last institution in its community bears social responsibilities that are not strictly ecclesiastical — becomes the gathering place for community events, the resource center for people in need, the informal social infrastructure for a community whose formal infrastructure has eroded. The pastor of this church is not only the spiritual leader of the congregation. They are, in practice, one of the primary connective tissues of the entire community.</w:t>
      </w:r>
    </w:p>
    <w:p>
      <w:pPr>
        <w:spacing w:before="0" w:after="160"/>
        <w:jc w:val="both"/>
      </w:pPr>
      <w:r>
        <w:rPr>
          <w:rFonts w:ascii="Arial" w:cs="Arial" w:eastAsia="Arial" w:hAnsi="Arial"/>
          <w:sz w:val="22"/>
          <w:szCs w:val="22"/>
        </w:rPr>
        <w:t xml:space="preserve">This weight is carried by pastors who are often among the most underpaid and underresourced in the ministry ecosystem. The small rural church does not have the budget of the suburban megachurch. Its pastor does not have the staff support. They have the calling, and they have the community, and they have the extraordinary intimacy of knowing their congregation and their community in ways that large-church pastors can only approximate through elaborate small group infrastructure.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pastor of the last institution is carrying more than a pastoral role. They are one of the primary connective tissues of an entire community — and they are almost always doing it without adequate recognition or support."</w:t>
      </w:r>
    </w:p>
    <w:p>
      <w:pPr>
        <w:spacing w:before="280" w:after="80"/>
      </w:pPr>
      <w:r>
        <w:rPr>
          <w:rFonts w:ascii="Arial" w:cs="Arial" w:eastAsia="Arial" w:hAnsi="Arial"/>
          <w:b/>
          <w:bCs/>
          <w:color w:val="2C5282"/>
          <w:sz w:val="24"/>
          <w:szCs w:val="24"/>
        </w:rPr>
        <w:t xml:space="preserve">The Specific Gifts of This Context</w:t>
      </w:r>
    </w:p>
    <w:p>
      <w:pPr>
        <w:spacing w:before="0" w:after="160"/>
        <w:jc w:val="both"/>
      </w:pPr>
      <w:r>
        <w:rPr>
          <w:rFonts w:ascii="Arial" w:cs="Arial" w:eastAsia="Arial" w:hAnsi="Arial"/>
          <w:sz w:val="22"/>
          <w:szCs w:val="22"/>
        </w:rPr>
        <w:t xml:space="preserve">The last-institution church has gifts genuinely distinctive. It has proximity to its community incomparable — it knows the community in the specific, granular, relational way that only a long-standing local institution can know a place. It has a history that gives it moral authority — when it speaks about the community or acts on behalf of it, it speaks from a position of long-term investment and belonging that outside organizations cannot claim.</w:t>
      </w:r>
    </w:p>
    <w:p>
      <w:pPr>
        <w:spacing w:before="0" w:after="160"/>
        <w:jc w:val="both"/>
      </w:pPr>
      <w:r>
        <w:rPr>
          <w:rFonts w:ascii="Arial" w:cs="Arial" w:eastAsia="Arial" w:hAnsi="Arial"/>
          <w:sz w:val="22"/>
          <w:szCs w:val="22"/>
        </w:rPr>
        <w:t xml:space="preserve">And it has a clarity of mission that some larger, more complex churches might envy: the community in front of it is its mission field, and the needs of that community are visible and specific and immediate. There is no need for abstract missional strategy when the family next door just lost their income and the senior down the road has not been seen in three days. The mission is right there, pressing, and human.</w:t>
      </w:r>
    </w:p>
    <w:p>
      <w:pPr>
        <w:spacing w:before="280" w:after="80"/>
      </w:pPr>
      <w:r>
        <w:rPr>
          <w:rFonts w:ascii="Arial" w:cs="Arial" w:eastAsia="Arial" w:hAnsi="Arial"/>
          <w:b/>
          <w:bCs/>
          <w:color w:val="2C5282"/>
          <w:sz w:val="24"/>
          <w:szCs w:val="24"/>
        </w:rPr>
        <w:t xml:space="preserve">What the Broader Church Owes These Congregations</w:t>
      </w:r>
    </w:p>
    <w:p>
      <w:pPr>
        <w:spacing w:before="0" w:after="160"/>
        <w:jc w:val="both"/>
      </w:pPr>
      <w:r>
        <w:rPr>
          <w:rFonts w:ascii="Arial" w:cs="Arial" w:eastAsia="Arial" w:hAnsi="Arial"/>
          <w:sz w:val="22"/>
          <w:szCs w:val="22"/>
        </w:rPr>
        <w:t xml:space="preserve">The broader church owes the last-institution churches more support than they typically receive. These are not failed churches. They are faithful churches in difficult circumstances, often led by exceptional pastors who have chosen to stay in communities the larger culture has abandoned. They deserve investment: financial support that recognizes the disproportion between their resources and their responsibility; relational connection through networks that bring them into genuine community with other pastors; and the simple acknowledgment that their ministry is genuinely significant, regardless of what the metrics say.</w:t>
      </w:r>
    </w:p>
    <w:p>
      <w:pPr>
        <w:spacing w:before="0" w:after="160"/>
        <w:jc w:val="both"/>
      </w:pPr>
      <w:r>
        <w:rPr>
          <w:rFonts w:ascii="Arial" w:cs="Arial" w:eastAsia="Arial" w:hAnsi="Arial"/>
          <w:sz w:val="22"/>
          <w:szCs w:val="22"/>
        </w:rPr>
        <w:t xml:space="preserve">The church that remains in a place the world has left is, in some ways, the most faithful expression of the incarnation available to us. It is the church that has decided that this particular people, in this particular place, in this particular moment of their vulnerability and need, is worth staying for. That decision is not a consolation prize for being unable to move to a more promising context. It is a calling. And the broader church should honor it as such.</w:t>
      </w:r>
    </w:p>
    <w:p>
      <w:pPr>
        <w:shd w:fill="EDF1F7" w:color="auto" w:val="clear"/>
        <w:spacing w:before="0" w:after="0"/>
        <w:ind w:left="240" w:right="240"/>
      </w:pPr>
      <w:r>
        <w:rPr>
          <w:rFonts w:ascii="Arial" w:cs="Arial" w:eastAsia="Arial" w:hAnsi="Arial"/>
          <w:b/>
          <w:bCs/>
          <w:color w:val="C8A415"/>
          <w:sz w:val="19"/>
          <w:szCs w:val="19"/>
        </w:rPr>
        <w:t xml:space="preserve">FOR THE PASTOR OF THE LAST INSTITUTION</w:t>
      </w:r>
    </w:p>
    <w:p>
      <w:pPr>
        <w:shd w:fill="EDF1F7" w:color="auto" w:val="clear"/>
        <w:spacing w:before="80" w:after="0"/>
        <w:ind w:left="240" w:right="240"/>
      </w:pPr>
      <w:r>
        <w:rPr>
          <w:rFonts w:ascii="Arial" w:cs="Arial" w:eastAsia="Arial" w:hAnsi="Arial"/>
          <w:i/>
          <w:iCs/>
          <w:color w:val="333333"/>
          <w:sz w:val="21"/>
          <w:szCs w:val="21"/>
        </w:rPr>
        <w:t xml:space="preserve">Name three things your church provides to your community that would simply not exist if you were not there. Write them down. Share them with your congregation. Then share them with a pastor outside your context who needs to understand what this kind of ministry actually is and what it costs and what it produces. The witness of your faithfulness belongs to the whole church.</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7</w:t>
      </w:r>
    </w:p>
    <w:p>
      <w:pPr>
        <w:shd w:fill="1F3864" w:color="auto" w:val="clear"/>
        <w:spacing w:before="0" w:after="0"/>
        <w:ind w:left="240" w:right="240"/>
      </w:pPr>
      <w:r>
        <w:rPr>
          <w:rFonts w:ascii="Arial" w:cs="Arial" w:eastAsia="Arial" w:hAnsi="Arial"/>
          <w:b/>
          <w:bCs/>
          <w:color w:val="FFFFFF"/>
          <w:sz w:val="30"/>
          <w:szCs w:val="30"/>
        </w:rPr>
        <w:t xml:space="preserve">The Church at the Table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Something happens at a table that does not happen anywhere else. The specific combination of shared food, physical proximity, unhurried time, and the low-stakes social pressure of eating together produces conversations and connections rarely produced in any other format. People say things at tables that they do not say in meetings. They become human to each other in ways that programs and services rarely allow. The table is one of the oldest and most reliable environments for the formation of genuine community that human civilization has discovered — and the church, whose founder organized his most significant act of self-revelation around a shared meal, has in many contexts largely abandoned it in favor of more efficient models of gathering.</w:t>
      </w:r>
    </w:p>
    <w:p>
      <w:pPr>
        <w:spacing w:before="0" w:after="160"/>
        <w:jc w:val="both"/>
      </w:pPr>
      <w:r>
        <w:rPr>
          <w:rFonts w:ascii="Arial" w:cs="Arial" w:eastAsia="Arial" w:hAnsi="Arial"/>
          <w:sz w:val="22"/>
          <w:szCs w:val="22"/>
        </w:rPr>
        <w:t xml:space="preserve">This abandonment has costs. The church that has replaced the shared meal with the efficient program, the potluck with the catered event, genuine hospitality with the curated experience of the facility — has lost something more significant than a social nicety. It has lost one of the primary environments in which genuine belonging forms, genuine relationships develop, and genuine community becomes real in the lives of the people who inhabit it.</w:t>
      </w:r>
    </w:p>
    <w:p>
      <w:pPr>
        <w:spacing w:before="280" w:after="80"/>
      </w:pPr>
      <w:r>
        <w:rPr>
          <w:rFonts w:ascii="Arial" w:cs="Arial" w:eastAsia="Arial" w:hAnsi="Arial"/>
          <w:b/>
          <w:bCs/>
          <w:color w:val="2C5282"/>
          <w:sz w:val="24"/>
          <w:szCs w:val="24"/>
        </w:rPr>
        <w:t xml:space="preserve">The Table Is a Theological Site</w:t>
      </w:r>
    </w:p>
    <w:p>
      <w:pPr>
        <w:spacing w:before="0" w:after="160"/>
        <w:jc w:val="both"/>
      </w:pPr>
      <w:r>
        <w:rPr>
          <w:rFonts w:ascii="Arial" w:cs="Arial" w:eastAsia="Arial" w:hAnsi="Arial"/>
          <w:sz w:val="22"/>
          <w:szCs w:val="22"/>
        </w:rPr>
        <w:t xml:space="preserve">The meals in the Gospels are not incidental to the ministry of Jesus — they are among its most concentrated expressions. Jesus eats with tax collectors and sinners, and the Pharisees are scandalized because they understand what table fellowship means: to eat with someone is to claim solidarity with them, to include them in your community, to break down the social barriers that organized public life keeps carefully in place. The feeding of the five thousand. The last supper. The breakfast on the beach after the resurrection. The road to Emmaus, where the stranger is recognized in the breaking of bread. The table is where Jesus keeps showing up.</w:t>
      </w:r>
    </w:p>
    <w:p>
      <w:pPr>
        <w:spacing w:before="0" w:after="160"/>
        <w:jc w:val="both"/>
      </w:pPr>
      <w:r>
        <w:rPr>
          <w:rFonts w:ascii="Arial" w:cs="Arial" w:eastAsia="Arial" w:hAnsi="Arial"/>
          <w:sz w:val="22"/>
          <w:szCs w:val="22"/>
        </w:rPr>
        <w:t xml:space="preserve">The early church practiced something called the agape feast — a genuine shared meal connected to the Eucharist that brought the entire community together across the social divisions the Roman world maintained with great care. The wealthy and the poor ate together. The slave and the free person sat at the same table. This was so countercultural that it generated enormous social pressure from outside the community and, as Paul notes in 1 Corinthians, significant internal controversy when it was done poorly.</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table is where Jesus keeps showing up — at the feeding of the five thousand, at the last supper, at the breakfast on the beach, on the road to Emmaus. The church that abandons the table abandons something central, not peripheral."</w:t>
      </w:r>
    </w:p>
    <w:p>
      <w:pPr>
        <w:spacing w:before="280" w:after="80"/>
      </w:pPr>
      <w:r>
        <w:rPr>
          <w:rFonts w:ascii="Arial" w:cs="Arial" w:eastAsia="Arial" w:hAnsi="Arial"/>
          <w:b/>
          <w:bCs/>
          <w:color w:val="2C5282"/>
          <w:sz w:val="24"/>
          <w:szCs w:val="24"/>
        </w:rPr>
        <w:t xml:space="preserve">Recovering Table Culture Practically</w:t>
      </w:r>
    </w:p>
    <w:p>
      <w:pPr>
        <w:spacing w:before="0" w:after="160"/>
        <w:jc w:val="both"/>
      </w:pPr>
      <w:r>
        <w:rPr>
          <w:rFonts w:ascii="Arial" w:cs="Arial" w:eastAsia="Arial" w:hAnsi="Arial"/>
          <w:sz w:val="22"/>
          <w:szCs w:val="22"/>
        </w:rPr>
        <w:t xml:space="preserve">The recovery of genuine table culture in a congregation begins with small steps. The pastor who hosts regular small dinners at their home — genuinely informal, genuinely unhurried, genuinely mixed in terms of the people invited — models what they are asking the congregation to practice. Potluck meals after services, sustained over time and invested with genuine communal significance rather than treated as mere logistics, gradually rebuild the habit of eating together. Home-based small groups that always include a shared meal create the conditions for a different quality of community than groups that meet for ninety minutes and then go home.</w:t>
      </w:r>
    </w:p>
    <w:p>
      <w:pPr>
        <w:spacing w:before="0" w:after="160"/>
        <w:jc w:val="both"/>
      </w:pPr>
      <w:r>
        <w:rPr>
          <w:rFonts w:ascii="Arial" w:cs="Arial" w:eastAsia="Arial" w:hAnsi="Arial"/>
          <w:sz w:val="22"/>
          <w:szCs w:val="22"/>
        </w:rPr>
        <w:t xml:space="preserve">None of this requires significant resources. It requires the decision to treat shared eating as a serious community practice rather than an optional social addendum. It requires the pastor to be present at the table, not hovering at the margin managing the event. It requires the willingness to let the meal take longer than the program wants it to, because genuine conversation takes the time it takes and cannot be efficiently scheduled.</w:t>
      </w:r>
    </w:p>
    <w:p>
      <w:pPr>
        <w:spacing w:before="280" w:after="80"/>
      </w:pPr>
      <w:r>
        <w:rPr>
          <w:rFonts w:ascii="Arial" w:cs="Arial" w:eastAsia="Arial" w:hAnsi="Arial"/>
          <w:b/>
          <w:bCs/>
          <w:color w:val="2C5282"/>
          <w:sz w:val="24"/>
          <w:szCs w:val="24"/>
        </w:rPr>
        <w:t xml:space="preserve">The Evangelistic Power of Genuine Hospitality</w:t>
      </w:r>
    </w:p>
    <w:p>
      <w:pPr>
        <w:spacing w:before="0" w:after="160"/>
        <w:jc w:val="both"/>
      </w:pPr>
      <w:r>
        <w:rPr>
          <w:rFonts w:ascii="Arial" w:cs="Arial" w:eastAsia="Arial" w:hAnsi="Arial"/>
          <w:sz w:val="22"/>
          <w:szCs w:val="22"/>
        </w:rPr>
        <w:t xml:space="preserve">The church known in its community for its meals — for the generosity and welcome and quality of the shared table — tends to be genuinely approachable to people outside the faith. Food is one of the most universally accessible entry points into community, and the church that uses it with intentionality and genuine hospitality finds that the table becomes one of its most effective bridges to the people the gospel is reaching.</w:t>
      </w:r>
    </w:p>
    <w:p>
      <w:pPr>
        <w:spacing w:before="0" w:after="160"/>
        <w:jc w:val="both"/>
      </w:pPr>
      <w:r>
        <w:rPr>
          <w:rFonts w:ascii="Arial" w:cs="Arial" w:eastAsia="Arial" w:hAnsi="Arial"/>
          <w:sz w:val="22"/>
          <w:szCs w:val="22"/>
        </w:rPr>
        <w:t xml:space="preserve">Not because it is designed as an evangelism strategy — the moment the table becomes primarily a tactic rather than a genuine expression of welcome, its power tends to dissipate. But because genuine welcome at a genuine table has a power that is difficult to resist and that images, however imperfectly, the feast that Revelation promises — the great gathering of every tribe and tongue and nation, seated together at the table the Lord has prepared. That table is coming. The tables we set now are its foretaste.</w:t>
      </w:r>
    </w:p>
    <w:p>
      <w:pPr>
        <w:shd w:fill="EDF1F7" w:color="auto" w:val="clear"/>
        <w:spacing w:before="0" w:after="0"/>
        <w:ind w:left="240" w:right="240"/>
      </w:pPr>
      <w:r>
        <w:rPr>
          <w:rFonts w:ascii="Arial" w:cs="Arial" w:eastAsia="Arial" w:hAnsi="Arial"/>
          <w:b/>
          <w:bCs/>
          <w:color w:val="C8A415"/>
          <w:sz w:val="19"/>
          <w:szCs w:val="19"/>
        </w:rPr>
        <w:t xml:space="preserve">THIS MONTH</w:t>
      </w:r>
    </w:p>
    <w:p>
      <w:pPr>
        <w:shd w:fill="EDF1F7" w:color="auto" w:val="clear"/>
        <w:spacing w:before="80" w:after="0"/>
        <w:ind w:left="240" w:right="240"/>
      </w:pPr>
      <w:r>
        <w:rPr>
          <w:rFonts w:ascii="Arial" w:cs="Arial" w:eastAsia="Arial" w:hAnsi="Arial"/>
          <w:i/>
          <w:iCs/>
          <w:color w:val="333333"/>
          <w:sz w:val="21"/>
          <w:szCs w:val="21"/>
        </w:rPr>
        <w:t xml:space="preserve">Host one meal at your home or in your church that has no program, no agenda, and no purpose other than eating together. Invite a genuinely mixed group — new attenders alongside long-timers, people from the neighborhood alongside people from the congregation. Provide good food. Let the conversation go where it goes. Stay at the table longer than is strictly necessary. Notice what happens.</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CONCLUSION</w:t>
      </w:r>
    </w:p>
    <w:p>
      <w:pPr>
        <w:spacing w:before="360" w:after="120"/>
      </w:pPr>
      <w:r>
        <w:rPr>
          <w:rFonts w:ascii="Arial" w:cs="Arial" w:eastAsia="Arial" w:hAnsi="Arial"/>
          <w:b/>
          <w:bCs/>
          <w:color w:val="1F3864"/>
          <w:sz w:val="30"/>
          <w:szCs w:val="30"/>
        </w:rPr>
        <w:t xml:space="preserve">The Church That Cannot Be Replaced</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There is a test that community development researchers sometimes apply to institutions: if this institution disappeared tomorrow, would the community notice? Would the community be genuinely worse off for its absence? The test is not about size or visibility or the institution's own sense of its importance. It is about genuine, irreplaceable contribution to the life of the community that surrounds it.</w:t>
      </w:r>
    </w:p>
    <w:p>
      <w:pPr>
        <w:spacing w:before="0" w:after="160"/>
        <w:jc w:val="both"/>
      </w:pPr>
      <w:r>
        <w:rPr>
          <w:rFonts w:ascii="Arial" w:cs="Arial" w:eastAsia="Arial" w:hAnsi="Arial"/>
          <w:sz w:val="22"/>
          <w:szCs w:val="22"/>
        </w:rPr>
        <w:t xml:space="preserve">Most churches, if they disappeared tomorrow, would be noticed by their members and by the people who depend on their programs. Very few would be noticed by the neighborhood — not because their people are not good people, not because their ministries are not genuine, but because the congregation has been primarily oriented toward its own members' needs and has not built the kind of sustained, genuine, neighborhood-level presence that would make its absence genuinely felt by those who never attended.</w:t>
      </w:r>
    </w:p>
    <w:p>
      <w:pPr>
        <w:spacing w:before="0" w:after="160"/>
        <w:jc w:val="both"/>
      </w:pPr>
      <w:r>
        <w:rPr>
          <w:rFonts w:ascii="Arial" w:cs="Arial" w:eastAsia="Arial" w:hAnsi="Arial"/>
          <w:sz w:val="22"/>
          <w:szCs w:val="22"/>
        </w:rPr>
        <w:t xml:space="preserve">The seven chapters of this ebook describe what a different kind of church looks like. A church whose neighborhood knows it as a neighbor rather than an institution. A church where mental health is treated with the same compassion and competence as physical health. A church that serves the poor with the dignity of genuine relationship rather than the efficiency of managed charity. A church that worships beautifully because God deserves it and the watching world needs to see it. A church whose pastor is genuinely present in pastoral conversations rather than distributed across a digital attention economy. A church that is the only institution left in its community and receives that calling with the gravity and the grace it deserves. A church whose table is genuinely open and genuinely hospitable, imaging the feast that is coming.</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genuinely embedded church would be missed if it were gone — not just by its members, but by its neighborhood. That kind of church is built slowly, faithfully, one genuine relationship at a time."</w:t>
      </w:r>
    </w:p>
    <w:p>
      <w:pPr>
        <w:spacing w:before="0" w:after="160"/>
        <w:jc w:val="both"/>
      </w:pPr>
      <w:r>
        <w:rPr>
          <w:rFonts w:ascii="Arial" w:cs="Arial" w:eastAsia="Arial" w:hAnsi="Arial"/>
          <w:sz w:val="22"/>
          <w:szCs w:val="22"/>
        </w:rPr>
        <w:t xml:space="preserve">This church does not happen through any single program or initiative. It is built slowly, relationship by relationship, meal by meal, conversation by conversation, faithful presence by faithful presence. It requires a pastor who has decided that genuine neighborhood embedding is part of the calling — not an extra, not an aspiration for when the ministry is more established, but part of what it means to lead a church in a specific community before the God who entered a specific community in the incarnation.</w:t>
      </w:r>
    </w:p>
    <w:p>
      <w:pPr>
        <w:spacing w:before="0" w:after="160"/>
        <w:jc w:val="both"/>
      </w:pPr>
      <w:r>
        <w:rPr>
          <w:rFonts w:ascii="Arial" w:cs="Arial" w:eastAsia="Arial" w:hAnsi="Arial"/>
          <w:sz w:val="22"/>
          <w:szCs w:val="22"/>
        </w:rPr>
        <w:t xml:space="preserve">The genuinely embedded church would be missed if it were gone. Build toward that. It is worth everything the building requires.</w:t>
      </w:r>
    </w:p>
    <w:p>
      <w:r>
        <w:br w:type="page"/>
      </w:r>
    </w:p>
    <w:p>
      <w:pPr>
        <w:shd w:fill="1F3864" w:color="auto" w:val="clear"/>
        <w:spacing w:before="480" w:after="240"/>
        <w:ind w:left="240" w:right="240"/>
      </w:pPr>
      <w:r>
        <w:rPr>
          <w:rFonts w:ascii="Arial" w:cs="Arial" w:eastAsia="Arial" w:hAnsi="Arial"/>
          <w:b/>
          <w:bCs/>
          <w:color w:val="FFFFFF"/>
          <w:sz w:val="20"/>
          <w:szCs w:val="20"/>
        </w:rPr>
        <w:t xml:space="preserve">ABOUT PASTORS CONNECTION NETWORK</w:t>
      </w:r>
    </w:p>
    <w:p>
      <w:pPr>
        <w:spacing w:before="360" w:after="120"/>
      </w:pPr>
      <w:r>
        <w:rPr>
          <w:rFonts w:ascii="Arial" w:cs="Arial" w:eastAsia="Arial" w:hAnsi="Arial"/>
          <w:b/>
          <w:bCs/>
          <w:color w:val="1F3864"/>
          <w:sz w:val="30"/>
          <w:szCs w:val="30"/>
        </w:rPr>
        <w:t xml:space="preserve">A Community Built for This</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Pastors Connection Network (PCN) is a cross-denominational nonprofit ministry built on a single conviction: no pastor should carry the weight of ministry alone.</w:t>
      </w:r>
    </w:p>
    <w:p>
      <w:pPr>
        <w:spacing w:before="0" w:after="160"/>
        <w:jc w:val="both"/>
      </w:pPr>
      <w:r>
        <w:rPr>
          <w:rFonts w:ascii="Arial" w:cs="Arial" w:eastAsia="Arial" w:hAnsi="Arial"/>
          <w:sz w:val="22"/>
          <w:szCs w:val="22"/>
        </w:rPr>
        <w:t xml:space="preserve">PCN connects, equips, and supports pastors across the United States and globally through four core commitments: strengthening pastors and churches through genuine community and practical resources; building bridges across denominational lines; partnering with churches for shared mission; and empowering national and indigenous pastors in remote and underserved regions around the world.</w:t>
      </w:r>
    </w:p>
    <w:p>
      <w:pPr>
        <w:spacing w:before="0" w:after="160"/>
        <w:jc w:val="both"/>
      </w:pPr>
      <w:r>
        <w:rPr>
          <w:rFonts w:ascii="Arial" w:cs="Arial" w:eastAsia="Arial" w:hAnsi="Arial"/>
          <w:sz w:val="22"/>
          <w:szCs w:val="22"/>
        </w:rPr>
        <w:t xml:space="preserve">The church's engagement with its community is not a peripheral concern for PCN — it is embedded in the organization's DNA. PCN was built on the conviction that the mission of the gospel is not accomplished by isolated churches each doing their own thing, but by connected, mutually-supported, genuinely-present communities of faith that know their neighborhoods and serve them with the full range of the gospel's resources. The resources in this ebook reflect that conviction — that the church in its community is not a program but a presence, and that presence is built through the ordinary, faithful, long-term work that genuine pastoral calling requires.</w:t>
      </w:r>
    </w:p>
    <w:p>
      <w:pPr>
        <w:spacing w:before="0" w:after="160"/>
        <w:jc w:val="both"/>
      </w:pPr>
      <w:r>
        <w:rPr>
          <w:rFonts w:ascii="Arial" w:cs="Arial" w:eastAsia="Arial" w:hAnsi="Arial"/>
          <w:sz w:val="22"/>
          <w:szCs w:val="22"/>
        </w:rPr>
        <w:t xml:space="preserve">PCN's cohort model connects pastors with peers who understand the specific terrain of community-embedded ministry — including the pastor of the last institution, the pastor navigating the intersection of faith and mental health, the pastor trying to figure out how to serve the poor without paternalism. These conversations belong in community. PCN is the community.</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Learn more and connect at pastorsconnectionnetwork.com</w:t>
      </w:r>
    </w:p>
    <w:p>
      <w:pPr>
        <w:spacing w:before="0" w:after="240"/>
      </w:pPr>
      <w:r>
        <w:rPr>
          <w:rFonts w:ascii="Arial" w:cs="Arial" w:eastAsia="Arial" w:hAnsi="Arial"/>
          <w:sz w:val="22"/>
          <w:szCs w:val="22"/>
        </w:rPr>
        <w:t xml:space="preserve"/>
      </w:r>
    </w:p>
    <w:p>
      <w:pPr>
        <w:pBdr>
          <w:top w:val="thick" w:color="C8A415" w:sz="8" w:space="8"/>
        </w:pBdr>
        <w:spacing w:before="240" w:after="120"/>
        <w:jc w:val="center"/>
      </w:pPr>
      <w:r>
        <w:rPr>
          <w:rFonts w:ascii="Arial" w:cs="Arial" w:eastAsia="Arial" w:hAnsi="Arial"/>
          <w:i/>
          <w:iCs/>
          <w:color w:val="1F3864"/>
          <w:sz w:val="22"/>
          <w:szCs w:val="22"/>
        </w:rPr>
        <w:t xml:space="preserve">"No pastor should carry the weight of ministry alone."</w:t>
      </w:r>
    </w:p>
    <w:p>
      <w:pPr>
        <w:spacing w:before="0" w:after="0"/>
        <w:jc w:val="center"/>
      </w:pPr>
      <w:r>
        <w:rPr>
          <w:rFonts w:ascii="Arial" w:cs="Arial" w:eastAsia="Arial" w:hAnsi="Arial"/>
          <w:color w:val="C8A415"/>
          <w:sz w:val="20"/>
          <w:szCs w:val="20"/>
        </w:rPr>
        <w:t xml:space="preserve">pastorsconnectionnetwork.com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2026-03-24T15:54:44.437Z</dcterms:created>
  <dcterms:modified xsi:type="dcterms:W3CDTF">2026-03-24T15:54:44.438Z</dcterms:modified>
</cp:coreProperties>
</file>

<file path=docProps/custom.xml><?xml version="1.0" encoding="utf-8"?>
<Properties xmlns="http://schemas.openxmlformats.org/officeDocument/2006/custom-properties" xmlns:vt="http://schemas.openxmlformats.org/officeDocument/2006/docPropsVTypes"/>
</file>