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rPr>
          <w:sz w:val="22"/>
          <w:szCs w:val="22"/>
        </w:rPr>
        <w:t xml:space="preserve"/>
      </w:r>
    </w:p>
    <w:p>
      <w:pPr>
        <w:spacing w:before="0" w:after="240"/>
        <w:jc w:val="center"/>
      </w:pPr>
      <w:r>
        <w:rPr>
          <w:rFonts w:ascii="Arial" w:cs="Arial" w:eastAsia="Arial" w:hAnsi="Arial"/>
          <w:b/>
          <w:bCs/>
          <w:color w:val="1F3864"/>
          <w:sz w:val="52"/>
          <w:szCs w:val="52"/>
        </w:rPr>
        <w:t xml:space="preserve">PASTORS CONNECTION NETWORK</w:t>
      </w:r>
    </w:p>
    <w:p>
      <w:pPr>
        <w:spacing w:before="0" w:after="480"/>
        <w:jc w:val="center"/>
      </w:pPr>
      <w:r>
        <w:rPr>
          <w:rFonts w:ascii="Arial" w:cs="Arial" w:eastAsia="Arial" w:hAnsi="Arial"/>
          <w:i/>
          <w:iCs/>
          <w:color w:val="2E5496"/>
          <w:sz w:val="36"/>
          <w:szCs w:val="36"/>
        </w:rPr>
        <w:t xml:space="preserve">Articles &amp; Written Content Library — Volume 3</w:t>
      </w:r>
    </w:p>
    <w:p>
      <w:pPr>
        <w:pBdr>
          <w:top w:val="single" w:color="2E5496" w:sz="4" w:space="8"/>
        </w:pBdr>
        <w:spacing w:before="0" w:after="480"/>
        <w:jc w:val="center"/>
      </w:pPr>
      <w:r>
        <w:t xml:space="preserve"/>
      </w:r>
    </w:p>
    <w:p>
      <w:pPr>
        <w:spacing w:before="0" w:after="240"/>
        <w:jc w:val="center"/>
      </w:pPr>
      <w:r>
        <w:rPr>
          <w:rFonts w:ascii="Arial" w:cs="Arial" w:eastAsia="Arial" w:hAnsi="Arial"/>
          <w:color w:val="666666"/>
          <w:sz w:val="22"/>
          <w:szCs w:val="22"/>
        </w:rPr>
        <w:t xml:space="preserve">50 World-Class Articles Across 6 Categories</w:t>
      </w:r>
    </w:p>
    <w:p>
      <w:pPr>
        <w:spacing w:before="0" w:after="0"/>
        <w:jc w:val="center"/>
      </w:pPr>
      <w:r>
        <w:rPr>
          <w:rFonts w:ascii="Arial" w:cs="Arial" w:eastAsia="Arial" w:hAnsi="Arial"/>
          <w:b/>
          <w:bCs/>
          <w:color w:val="2E5496"/>
          <w:sz w:val="22"/>
          <w:szCs w:val="22"/>
        </w:rPr>
        <w:t xml:space="preserve">Interior Life  ·  Preaching  ·  Church in Community  ·  Hard Conversations  ·  Vision &amp; Calling  ·  Unusual Wisdom</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1 — THE INTERIOR LIFE OF THE PASTOR</w:t>
      </w:r>
    </w:p>
    <w:p>
      <w:pPr>
        <w:spacing w:before="120" w:after="480"/>
      </w:pPr>
      <w:r>
        <w:rPr>
          <w:rFonts w:ascii="Arial" w:cs="Arial" w:eastAsia="Arial" w:hAnsi="Arial"/>
          <w:i/>
          <w:iCs/>
          <w:color w:val="555555"/>
          <w:sz w:val="22"/>
          <w:szCs w:val="22"/>
        </w:rPr>
        <w:t xml:space="preserve">Prayer, spiritual direction, the dark night, Sabbath, receiving, fear, lament, reading, finishing well, and personality tools.</w:t>
      </w:r>
    </w:p>
    <w:p>
      <w:pPr>
        <w:pStyle w:val="Heading2"/>
        <w:spacing w:before="320" w:after="80"/>
      </w:pPr>
      <w:r>
        <w:rPr>
          <w:rFonts w:ascii="Arial" w:cs="Arial" w:eastAsia="Arial" w:hAnsi="Arial"/>
          <w:b/>
          <w:bCs/>
          <w:color w:val="1F3864"/>
          <w:sz w:val="28"/>
          <w:szCs w:val="28"/>
        </w:rPr>
        <w:t xml:space="preserve">The Prayer Life Nobody Talks About</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Most pastors are professional pray-ers. They open meetings in prayer, stand at bedsides praying, lead congregations in corporate prayer week after week. The pastoral role is organized, in significant ways, around the posture and language of prayer. Which is precisely why so many pastors have almost no actual prayer life.</w:t>
      </w:r>
    </w:p>
    <w:p>
      <w:pPr>
        <w:spacing w:before="0" w:after="160"/>
        <w:jc w:val="both"/>
      </w:pPr>
      <w:r>
        <w:rPr>
          <w:rFonts w:ascii="Arial" w:cs="Arial" w:eastAsia="Arial" w:hAnsi="Arial"/>
          <w:sz w:val="22"/>
          <w:szCs w:val="22"/>
        </w:rPr>
        <w:t xml:space="preserve">This is one of the great open secrets of contemporary ministry: the person who prays most in public often prays least in private. Not because they are hypocrites — most are not. It happens because public praying gradually substitutes for the private encounter with God it was always supposed to reflect. The form remains. The substance leaks out quietly, usually without the pastor fully noticing until the absence becomes undeniable.</w:t>
      </w:r>
    </w:p>
    <w:p>
      <w:pPr>
        <w:spacing w:before="240" w:after="80"/>
      </w:pPr>
      <w:r>
        <w:rPr>
          <w:rFonts w:ascii="Arial" w:cs="Arial" w:eastAsia="Arial" w:hAnsi="Arial"/>
          <w:b/>
          <w:bCs/>
          <w:color w:val="2E5496"/>
          <w:sz w:val="24"/>
          <w:szCs w:val="24"/>
        </w:rPr>
        <w:t xml:space="preserve">What Happened to the Private Room</w:t>
      </w:r>
    </w:p>
    <w:p>
      <w:pPr>
        <w:spacing w:before="0" w:after="160"/>
        <w:jc w:val="both"/>
      </w:pPr>
      <w:r>
        <w:rPr>
          <w:rFonts w:ascii="Arial" w:cs="Arial" w:eastAsia="Arial" w:hAnsi="Arial"/>
          <w:sz w:val="22"/>
          <w:szCs w:val="22"/>
        </w:rPr>
        <w:t xml:space="preserve">Jesus was remarkably specific about prayer. Not technique, frequency, or posture, but the room. "Go into your room, close the door, and pray to your Father in secret." In the room the public performance falls away. There is no congregation to impress, no vocabulary to maintain, no pastoral role to inhabit. In the room you are simply a creature before its Creator, needing what only God can give.</w:t>
      </w:r>
    </w:p>
    <w:p>
      <w:pPr>
        <w:spacing w:before="0" w:after="160"/>
        <w:jc w:val="both"/>
      </w:pPr>
      <w:r>
        <w:rPr>
          <w:rFonts w:ascii="Arial" w:cs="Arial" w:eastAsia="Arial" w:hAnsi="Arial"/>
          <w:sz w:val="22"/>
          <w:szCs w:val="22"/>
        </w:rPr>
        <w:t xml:space="preserve">The pastor who has not been in that room recently — not the office prayer before the staff meeting, but the genuine private encounter — has been running on stored resources that are not being replenished. You can do this for a surprisingly long time. The genuine faith of earlier seasons, the formed habits of theological language, the momentum of ministry — these sustain a person longer than expected. But they do not sustain indefinitely, and the day the cupboard is bare tends to arrive without warning.</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 who prays most in public often prays least in private — not from hypocrisy, but because the public form has quietly replaced the private encounter."</w:t>
      </w:r>
    </w:p>
    <w:p>
      <w:pPr>
        <w:spacing w:before="240" w:after="80"/>
      </w:pPr>
      <w:r>
        <w:rPr>
          <w:rFonts w:ascii="Arial" w:cs="Arial" w:eastAsia="Arial" w:hAnsi="Arial"/>
          <w:b/>
          <w:bCs/>
          <w:color w:val="2E5496"/>
          <w:sz w:val="24"/>
          <w:szCs w:val="24"/>
        </w:rPr>
        <w:t xml:space="preserve">The Difference Between About God and With God</w:t>
      </w:r>
    </w:p>
    <w:p>
      <w:pPr>
        <w:spacing w:before="0" w:after="160"/>
        <w:jc w:val="both"/>
      </w:pPr>
      <w:r>
        <w:rPr>
          <w:rFonts w:ascii="Arial" w:cs="Arial" w:eastAsia="Arial" w:hAnsi="Arial"/>
          <w:sz w:val="22"/>
          <w:szCs w:val="22"/>
        </w:rPr>
        <w:t xml:space="preserve">There is a profound difference between talking about God and talking with God, and pastoral ministry is organized almost entirely around the former. The sermon is about God. The pastoral conversation references God. The hospital prayer invokes God. All of this is real and valuable. But none of it is the same as genuine personal encounter with the living God — the kind only possible in genuine silence, genuine waiting, genuine vulnerability before the One who already knows everything the pastor manages with such careful professionalism.</w:t>
      </w:r>
    </w:p>
    <w:p>
      <w:pPr>
        <w:spacing w:before="0" w:after="160"/>
        <w:jc w:val="both"/>
      </w:pPr>
      <w:r>
        <w:rPr>
          <w:rFonts w:ascii="Arial" w:cs="Arial" w:eastAsia="Arial" w:hAnsi="Arial"/>
          <w:sz w:val="22"/>
          <w:szCs w:val="22"/>
        </w:rPr>
        <w:t xml:space="preserve">Pastors who endure and thrive over the long course of ministry almost universally describe a practice of personal prayer that is genuinely personal — that includes honest lament, silence, raw and unpolished communication they would never use in the pulpit. They talk to God the way people talk to someone they actually know and trust, not the way they address a congregation they are trying to lead. Recovering this is not a matter of technique. It is a matter of honesty — beginning with the actual state of the soul rather than the state a faithful pastor should theoretically inhabit.</w:t>
      </w:r>
    </w:p>
    <w:p>
      <w:pPr>
        <w:spacing w:before="240" w:after="80"/>
      </w:pPr>
      <w:r>
        <w:rPr>
          <w:rFonts w:ascii="Arial" w:cs="Arial" w:eastAsia="Arial" w:hAnsi="Arial"/>
          <w:b/>
          <w:bCs/>
          <w:color w:val="2E5496"/>
          <w:sz w:val="24"/>
          <w:szCs w:val="24"/>
        </w:rPr>
        <w:t xml:space="preserve">Protecting the Source</w:t>
      </w:r>
    </w:p>
    <w:p>
      <w:pPr>
        <w:spacing w:before="0" w:after="160"/>
        <w:jc w:val="both"/>
      </w:pPr>
      <w:r>
        <w:rPr>
          <w:rFonts w:ascii="Arial" w:cs="Arial" w:eastAsia="Arial" w:hAnsi="Arial"/>
          <w:sz w:val="22"/>
          <w:szCs w:val="22"/>
        </w:rPr>
        <w:t xml:space="preserve">Protect the time physically. Not in concept, not as something you will get to after the other things are done, but in the calendar with the same non-negotiable status as sermon prep. The private prayer life of the pastor is not a supplement to the ministry. It is the ministry's source. Your congregation will benefit from your private prayer life in ways they will never know to attribute to it — the sermon that lands differently, the pastoral conversation that reaches something unreachable, the quiet authority in the room that has nothing to do with position or credentials. They cannot see the root. But they will eat the fruit, and the difference between fruit from a deep root and fruit from a shallow one is something the people in your care will sense, even when they cannot name it.</w:t>
      </w:r>
    </w:p>
    <w:p>
      <w:r>
        <w:br w:type="page"/>
      </w:r>
    </w:p>
    <w:p>
      <w:pPr>
        <w:pStyle w:val="Heading2"/>
        <w:spacing w:before="320" w:after="80"/>
      </w:pPr>
      <w:r>
        <w:rPr>
          <w:rFonts w:ascii="Arial" w:cs="Arial" w:eastAsia="Arial" w:hAnsi="Arial"/>
          <w:b/>
          <w:bCs/>
          <w:color w:val="1F3864"/>
          <w:sz w:val="28"/>
          <w:szCs w:val="28"/>
        </w:rPr>
        <w:t xml:space="preserve">What Spiritual Direction Is — and Why Every Pastor Needs One</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Most pastors know accountability partners, mentors, coaches, and counselors. Fewer know spiritual directors — and those who do often carry a vague sense that it is a Catholic practice, an ancient practice, something for people with a more contemplative temperament than the busy evangelical pastor with a sermon to finish and fifteen things on the agenda.</w:t>
      </w:r>
    </w:p>
    <w:p>
      <w:pPr>
        <w:spacing w:before="0" w:after="160"/>
        <w:jc w:val="both"/>
      </w:pPr>
      <w:r>
        <w:rPr>
          <w:rFonts w:ascii="Arial" w:cs="Arial" w:eastAsia="Arial" w:hAnsi="Arial"/>
          <w:sz w:val="22"/>
          <w:szCs w:val="22"/>
        </w:rPr>
        <w:t xml:space="preserve">Spiritual direction is none of these other things. It is a specific kind of relationship — one of the oldest in the Christian tradition — in which a more experienced companion helps a person pay attention to what God is doing in their life. To notice the movements of the Spirit that ordinary busyness tends to obscure. To respond to God with greater freedom and intentionality. The spiritual director's primary question is not "what are you doing?" but "what is God doing in you?"</w:t>
      </w:r>
    </w:p>
    <w:p>
      <w:pPr>
        <w:spacing w:before="240" w:after="80"/>
      </w:pPr>
      <w:r>
        <w:rPr>
          <w:rFonts w:ascii="Arial" w:cs="Arial" w:eastAsia="Arial" w:hAnsi="Arial"/>
          <w:b/>
          <w:bCs/>
          <w:color w:val="2E5496"/>
          <w:sz w:val="24"/>
          <w:szCs w:val="24"/>
        </w:rPr>
        <w:t xml:space="preserve">Why Pastors Need It Differently</w:t>
      </w:r>
    </w:p>
    <w:p>
      <w:pPr>
        <w:spacing w:before="0" w:after="160"/>
        <w:jc w:val="both"/>
      </w:pPr>
      <w:r>
        <w:rPr>
          <w:rFonts w:ascii="Arial" w:cs="Arial" w:eastAsia="Arial" w:hAnsi="Arial"/>
          <w:sz w:val="22"/>
          <w:szCs w:val="22"/>
        </w:rPr>
        <w:t xml:space="preserve">The pastoral role creates a specific spiritual hazard: the substitution of religious work for genuine interior life. The pastor is so surrounded by the vocabulary, practices, and institutional structures of faith that genuine spiritual formation can be obscured by ministerial busyness in ways that are hard to detect from the inside. The pastor reads the Bible, but primarily for sermon content. The pastor prays, but primarily in public and for others. The pastor attends worship, but from the front, in a role, managing multiple things simultaneously. None of this substitutes for the genuine, unhurried, self-forgetful attention to God's work in the pastor's own soul that a spiritual director is specifically trained to facilitate.</w:t>
      </w:r>
    </w:p>
    <w:p>
      <w:pPr>
        <w:pBdr>
          <w:left w:val="thick" w:color="2E5496" w:sz="12" w:space="12"/>
        </w:pBdr>
        <w:spacing w:before="240" w:after="240"/>
        <w:ind w:left="480" w:right="480"/>
      </w:pPr>
      <w:r>
        <w:rPr>
          <w:rFonts w:ascii="Arial" w:cs="Arial" w:eastAsia="Arial" w:hAnsi="Arial"/>
          <w:i/>
          <w:iCs/>
          <w:color w:val="2E5496"/>
          <w:sz w:val="24"/>
          <w:szCs w:val="24"/>
        </w:rPr>
        <w:t xml:space="preserve">"The spiritual director's primary question is not 'what are you doing?' but 'what is God doing in you?' — a question most pastors are rarely asked."</w:t>
      </w:r>
    </w:p>
    <w:p>
      <w:pPr>
        <w:spacing w:before="240" w:after="80"/>
      </w:pPr>
      <w:r>
        <w:rPr>
          <w:rFonts w:ascii="Arial" w:cs="Arial" w:eastAsia="Arial" w:hAnsi="Arial"/>
          <w:b/>
          <w:bCs/>
          <w:color w:val="2E5496"/>
          <w:sz w:val="24"/>
          <w:szCs w:val="24"/>
        </w:rPr>
        <w:t xml:space="preserve">What a Session Actually Looks Like</w:t>
      </w:r>
    </w:p>
    <w:p>
      <w:pPr>
        <w:spacing w:before="0" w:after="160"/>
        <w:jc w:val="both"/>
      </w:pPr>
      <w:r>
        <w:rPr>
          <w:rFonts w:ascii="Arial" w:cs="Arial" w:eastAsia="Arial" w:hAnsi="Arial"/>
          <w:sz w:val="22"/>
          <w:szCs w:val="22"/>
        </w:rPr>
        <w:t xml:space="preserve">A spiritual direction session typically lasts sixty to ninety minutes and meets monthly. It begins in silence and prayer. The directee is then invited to share what has been most alive in their spiritual life since the last session — a prayer that moved them, a Scripture passage that surfaced repeatedly, a moment of unexpected grace, a place of resistance or dryness. The director listens far more than they speak, asking occasional questions not to fix or advise but to help the directee pay deeper attention to what is already present.</w:t>
      </w:r>
    </w:p>
    <w:p>
      <w:pPr>
        <w:spacing w:before="0" w:after="160"/>
        <w:jc w:val="both"/>
      </w:pPr>
      <w:r>
        <w:rPr>
          <w:rFonts w:ascii="Arial" w:cs="Arial" w:eastAsia="Arial" w:hAnsi="Arial"/>
          <w:sz w:val="22"/>
          <w:szCs w:val="22"/>
        </w:rPr>
        <w:t xml:space="preserve">The director is not there to be impressed by the pastor's theological competence or led by their usual gifts. They are there to notice the stirrings of the Spirit in an ordinary human life and gently surface them. Pastors who have experienced this often describe it as one of the most disorienting and ultimately most freeing relationships in their lives — disorienting because no one in their world treats them this way, and freeing for exactly the same reason. Spiritual Directors International maintains a directory of trained directors. Look for someone with formal training, experience directing ministry leaders, and genuine relationship with the God they are trying to help you notice.</w:t>
      </w:r>
    </w:p>
    <w:p>
      <w:r>
        <w:br w:type="page"/>
      </w:r>
    </w:p>
    <w:p>
      <w:pPr>
        <w:pStyle w:val="Heading2"/>
        <w:spacing w:before="320" w:after="80"/>
      </w:pPr>
      <w:r>
        <w:rPr>
          <w:rFonts w:ascii="Arial" w:cs="Arial" w:eastAsia="Arial" w:hAnsi="Arial"/>
          <w:b/>
          <w:bCs/>
          <w:color w:val="1F3864"/>
          <w:sz w:val="28"/>
          <w:szCs w:val="28"/>
        </w:rPr>
        <w:t xml:space="preserve">The Dark Night of the Soul — When God Feels Absent and You Still Have to Preach</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John of the Cross wrote about it in the sixteenth century. Mother Teresa, whose private letters revealed decades of spiritual darkness invisible to the millions moved by her ministry, endured it through most of her public life. The dark night of the soul — the experience of genuine spiritual aridity in which the consolations of faith withdraw and the presence of God becomes inaccessible — is one of the oldest documented phenomena in the Christian contemplative tradition.</w:t>
      </w:r>
    </w:p>
    <w:p>
      <w:pPr>
        <w:spacing w:before="0" w:after="160"/>
        <w:jc w:val="both"/>
      </w:pPr>
      <w:r>
        <w:rPr>
          <w:rFonts w:ascii="Arial" w:cs="Arial" w:eastAsia="Arial" w:hAnsi="Arial"/>
          <w:sz w:val="22"/>
          <w:szCs w:val="22"/>
        </w:rPr>
        <w:t xml:space="preserve">It is also one of the least prepared-for experiences in evangelical pastoral formation. Most pastors enter ministry equipped with a theology that emphasizes the felt reality of God's presence, the accessibility of prayer, the reliability of spiritual consolation. When the dark night comes — as it comes, sooner or later, to most people who pursue God seriously — they have almost no framework for understanding what is happening, and the shame and confusion it generates can be as devastating as the experience itself.</w:t>
      </w:r>
    </w:p>
    <w:p>
      <w:pPr>
        <w:spacing w:before="240" w:after="80"/>
      </w:pPr>
      <w:r>
        <w:rPr>
          <w:rFonts w:ascii="Arial" w:cs="Arial" w:eastAsia="Arial" w:hAnsi="Arial"/>
          <w:b/>
          <w:bCs/>
          <w:color w:val="2E5496"/>
          <w:sz w:val="24"/>
          <w:szCs w:val="24"/>
        </w:rPr>
        <w:t xml:space="preserve">What the Dark Night Is</w:t>
      </w:r>
    </w:p>
    <w:p>
      <w:pPr>
        <w:spacing w:before="0" w:after="160"/>
        <w:jc w:val="both"/>
      </w:pPr>
      <w:r>
        <w:rPr>
          <w:rFonts w:ascii="Arial" w:cs="Arial" w:eastAsia="Arial" w:hAnsi="Arial"/>
          <w:sz w:val="22"/>
          <w:szCs w:val="22"/>
        </w:rPr>
        <w:t xml:space="preserve">The dark night is not depression, though it can coexist with depression and be confused with it. It is not the result of sin, though it can feel that way. It is not evidence that faith was never real. In the classical contemplative understanding, the dark night is a form of purification — a stripping away of the consolations and felt certainties that were sustaining faith, in order to produce a deeper and more mature faith rooted in something other than feeling.</w:t>
      </w:r>
    </w:p>
    <w:p>
      <w:pPr>
        <w:spacing w:before="0" w:after="160"/>
        <w:jc w:val="both"/>
      </w:pPr>
      <w:r>
        <w:rPr>
          <w:rFonts w:ascii="Arial" w:cs="Arial" w:eastAsia="Arial" w:hAnsi="Arial"/>
          <w:sz w:val="22"/>
          <w:szCs w:val="22"/>
        </w:rPr>
        <w:t xml:space="preserve">The person in the dark night continues to believe, in some functional sense, even when they cannot feel the belief. They continue to pray, even when it feels like speaking into emptiness. The continuing, in the absence of feeling, is itself the deepest form of faith — the faith not sustained by consolation but by covenant, not by experience but by prior knowledge of who God is and what God has done.</w:t>
      </w:r>
    </w:p>
    <w:p>
      <w:pPr>
        <w:pBdr>
          <w:left w:val="thick" w:color="2E5496" w:sz="12" w:space="12"/>
        </w:pBdr>
        <w:spacing w:before="240" w:after="240"/>
        <w:ind w:left="480" w:right="480"/>
      </w:pPr>
      <w:r>
        <w:rPr>
          <w:rFonts w:ascii="Arial" w:cs="Arial" w:eastAsia="Arial" w:hAnsi="Arial"/>
          <w:i/>
          <w:iCs/>
          <w:color w:val="2E5496"/>
          <w:sz w:val="24"/>
          <w:szCs w:val="24"/>
        </w:rPr>
        <w:t xml:space="preserve">"The person in the dark night continues to believe even when they cannot feel it. The continuing, in the absence of feeling, is itself the deepest form of faith."</w:t>
      </w:r>
    </w:p>
    <w:p>
      <w:pPr>
        <w:spacing w:before="240" w:after="80"/>
      </w:pPr>
      <w:r>
        <w:rPr>
          <w:rFonts w:ascii="Arial" w:cs="Arial" w:eastAsia="Arial" w:hAnsi="Arial"/>
          <w:b/>
          <w:bCs/>
          <w:color w:val="2E5496"/>
          <w:sz w:val="24"/>
          <w:szCs w:val="24"/>
        </w:rPr>
        <w:t xml:space="preserve">The Specific Challenge for Pastors</w:t>
      </w:r>
    </w:p>
    <w:p>
      <w:pPr>
        <w:spacing w:before="0" w:after="160"/>
        <w:jc w:val="both"/>
      </w:pPr>
      <w:r>
        <w:rPr>
          <w:rFonts w:ascii="Arial" w:cs="Arial" w:eastAsia="Arial" w:hAnsi="Arial"/>
          <w:sz w:val="22"/>
          <w:szCs w:val="22"/>
        </w:rPr>
        <w:t xml:space="preserve">What makes the dark night uniquely challenging for pastors is the vocational requirement to continue communicating the very things that have gone dark for them. The pastor experiencing genuine spiritual aridity must still preach on Sunday. Still lead others in prayer. Still counsel people through spiritual struggles, helping others find access to the God they themselves cannot currently access. This is not hypocrisy — it is a form of faithfulness with its own integrity. But without proper context and support it can produce an acute sense of imposture that becomes genuinely destabilizing.</w:t>
      </w:r>
    </w:p>
    <w:p>
      <w:pPr>
        <w:spacing w:before="0" w:after="160"/>
        <w:jc w:val="both"/>
      </w:pPr>
      <w:r>
        <w:rPr>
          <w:rFonts w:ascii="Arial" w:cs="Arial" w:eastAsia="Arial" w:hAnsi="Arial"/>
          <w:sz w:val="22"/>
          <w:szCs w:val="22"/>
        </w:rPr>
        <w:t xml:space="preserve">The resolution is not to stop preaching or confess from the pulpit that God feels absent. The resolution is finding, outside the pulpit, a context in which the dark night can be named and navigated with informed accompaniment — a spiritual director who understands the tradition, a trusted peer who has been through something similar, a contemplative mentor who can offer the longer perspective. The dark night, as John of the Cross understood it, is not the enemy of ministry. It is one of its most profound teachers. The pastor who comes through it has been prepared for the depths of human experience in ways that prosperity theology and uninterrupted consolation cannot produce.</w:t>
      </w:r>
    </w:p>
    <w:p>
      <w:r>
        <w:br w:type="page"/>
      </w:r>
    </w:p>
    <w:p>
      <w:pPr>
        <w:pStyle w:val="Heading2"/>
        <w:spacing w:before="320" w:after="80"/>
      </w:pPr>
      <w:r>
        <w:rPr>
          <w:rFonts w:ascii="Arial" w:cs="Arial" w:eastAsia="Arial" w:hAnsi="Arial"/>
          <w:b/>
          <w:bCs/>
          <w:color w:val="1F3864"/>
          <w:sz w:val="28"/>
          <w:szCs w:val="28"/>
        </w:rPr>
        <w:t xml:space="preserve">Sabbath as Resistance: Why Resting Is a Radical Act in a Workaholic Culture</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pastor who rests is making a statement. Not a passive statement — a specific and countercultural claim about the nature of reality, the source of human worth, and the character of the God whom the church worships. In a culture organized around productivity and the equation of busyness with significance, the person who stops — genuinely stops, regularly and without guilt — is practicing something that functions, whether intended or not, as a form of resistance.</w:t>
      </w:r>
    </w:p>
    <w:p>
      <w:pPr>
        <w:spacing w:before="0" w:after="160"/>
        <w:jc w:val="both"/>
      </w:pPr>
      <w:r>
        <w:rPr>
          <w:rFonts w:ascii="Arial" w:cs="Arial" w:eastAsia="Arial" w:hAnsi="Arial"/>
          <w:sz w:val="22"/>
          <w:szCs w:val="22"/>
        </w:rPr>
        <w:t xml:space="preserve">Abraham Joshua Heschel called the Sabbath a cathedral in time — a holy space constructed not of stone and glass but of hours set apart from the relentless forward march of production. Heschel's argument was that Sabbath is not primarily about rest from work but about the active construction of a different kind of time — time not dominated by what can be accomplished within it, but that exists simply to be inhabited, to belong to God rather than to the agenda.</w:t>
      </w:r>
    </w:p>
    <w:p>
      <w:pPr>
        <w:spacing w:before="240" w:after="80"/>
      </w:pPr>
      <w:r>
        <w:rPr>
          <w:rFonts w:ascii="Arial" w:cs="Arial" w:eastAsia="Arial" w:hAnsi="Arial"/>
          <w:b/>
          <w:bCs/>
          <w:color w:val="2E5496"/>
          <w:sz w:val="24"/>
          <w:szCs w:val="24"/>
        </w:rPr>
        <w:t xml:space="preserve">Why Pastors Are the Last to Rest</w:t>
      </w:r>
    </w:p>
    <w:p>
      <w:pPr>
        <w:spacing w:before="0" w:after="160"/>
        <w:jc w:val="both"/>
      </w:pPr>
      <w:r>
        <w:rPr>
          <w:rFonts w:ascii="Arial" w:cs="Arial" w:eastAsia="Arial" w:hAnsi="Arial"/>
          <w:sz w:val="22"/>
          <w:szCs w:val="22"/>
        </w:rPr>
        <w:t xml:space="preserve">The cruelest irony of pastoral ministry is that the people who preach Sabbath most often practice it least. Beneath the practical reasons — the work never finishes, the needs never stop — is usually a theological one rarely examined: the pastor who cannot rest does not fully believe in a God who is working when they are not. The Sabbath is ultimately a trust exercise. The claim that the world will not fall apart if the pastor is not managing it for one day in seven.</w:t>
      </w:r>
    </w:p>
    <w:p>
      <w:pPr>
        <w:spacing w:before="0" w:after="160"/>
        <w:jc w:val="both"/>
      </w:pPr>
      <w:r>
        <w:rPr>
          <w:rFonts w:ascii="Arial" w:cs="Arial" w:eastAsia="Arial" w:hAnsi="Arial"/>
          <w:sz w:val="22"/>
          <w:szCs w:val="22"/>
        </w:rPr>
        <w:t xml:space="preserve">Walter Brueggemann describes Sabbath as resistance to the Pharaoh — resistance to the totalizing logic of production that demands unceasing labor and measures human worth by output. The people of Israel, liberated from Egypt, were given Sabbath as the clearest possible marker of their freedom: they were no longer slaves who had to work every day. The pastor who cannot stop is, in some important sense, still in Egypt — still organized around the demand to produce, still unable to trust that cessation is permitted.</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 who cannot rest does not fully believe in a God who is working when they are not. Sabbath is ultimately a trust exercise."</w:t>
      </w:r>
    </w:p>
    <w:p>
      <w:pPr>
        <w:spacing w:before="240" w:after="80"/>
      </w:pPr>
      <w:r>
        <w:rPr>
          <w:rFonts w:ascii="Arial" w:cs="Arial" w:eastAsia="Arial" w:hAnsi="Arial"/>
          <w:b/>
          <w:bCs/>
          <w:color w:val="2E5496"/>
          <w:sz w:val="24"/>
          <w:szCs w:val="24"/>
        </w:rPr>
        <w:t xml:space="preserve">The Witness of the Resting Pastor</w:t>
      </w:r>
    </w:p>
    <w:p>
      <w:pPr>
        <w:spacing w:before="0" w:after="160"/>
        <w:jc w:val="both"/>
      </w:pPr>
      <w:r>
        <w:rPr>
          <w:rFonts w:ascii="Arial" w:cs="Arial" w:eastAsia="Arial" w:hAnsi="Arial"/>
          <w:sz w:val="22"/>
          <w:szCs w:val="22"/>
        </w:rPr>
        <w:t xml:space="preserve">Genuine Sabbath is not a different kind of productivity. It is the active refusal, for one day, to produce anything of professional value — to simply be present, to receive rather than give, to play, to rest, to worship as a recipient rather than a leader, to do the things that have no output and no audience and no professional justification. Put it in the calendar. Protect it with the same ferocity you give to sermon prep. Actually stop.</w:t>
      </w:r>
    </w:p>
    <w:p>
      <w:pPr>
        <w:spacing w:before="0" w:after="160"/>
        <w:jc w:val="both"/>
      </w:pPr>
      <w:r>
        <w:rPr>
          <w:rFonts w:ascii="Arial" w:cs="Arial" w:eastAsia="Arial" w:hAnsi="Arial"/>
          <w:sz w:val="22"/>
          <w:szCs w:val="22"/>
        </w:rPr>
        <w:t xml:space="preserve">The pastor who takes a genuine Sabbath every week is not just caring for themselves — they are modeling for the congregation a way of living it desperately needs to see. In a congregation full of exhausted, overextended people who believe somewhere in their nervous system that their worth is proportional to their output, watching their pastor stop — actually stop, visibly and without apology — is a form of preaching. It preaches that human beings are not their productivity. It preaches the gospel of grace in a language that transcends the verbal: the language of rest, of trust, of the willingness to receive what cannot be earned.</w:t>
      </w:r>
    </w:p>
    <w:p>
      <w:r>
        <w:br w:type="page"/>
      </w:r>
    </w:p>
    <w:p>
      <w:pPr>
        <w:pStyle w:val="Heading2"/>
        <w:spacing w:before="320" w:after="80"/>
      </w:pPr>
      <w:r>
        <w:rPr>
          <w:rFonts w:ascii="Arial" w:cs="Arial" w:eastAsia="Arial" w:hAnsi="Arial"/>
          <w:b/>
          <w:bCs/>
          <w:color w:val="1F3864"/>
          <w:sz w:val="28"/>
          <w:szCs w:val="28"/>
        </w:rPr>
        <w:t xml:space="preserve">Learning to Receive: Why Pastoral Givers Struggle to Be Helped</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an asymmetry built into the pastoral role that shapes the pastor's psychology over time in ways rarely examined: pastors give. They give counsel, presence, words, time, emotional attention, spiritual care. The entire structure of the vocation is oriented toward giving, and the formation systems that produce pastors cultivate and reward the capacity to give.</w:t>
      </w:r>
    </w:p>
    <w:p>
      <w:pPr>
        <w:spacing w:before="0" w:after="160"/>
        <w:jc w:val="both"/>
      </w:pPr>
      <w:r>
        <w:rPr>
          <w:rFonts w:ascii="Arial" w:cs="Arial" w:eastAsia="Arial" w:hAnsi="Arial"/>
          <w:sz w:val="22"/>
          <w:szCs w:val="22"/>
        </w:rPr>
        <w:t xml:space="preserve">What pastoral formation almost never cultivates is the capacity to receive. To be cared for. To accept help without immediately working to reciprocate or manage the dynamic back into the familiar shape of the pastor helping someone else. Many pastors are genuinely unable to do this, and they have mistaken the inability for virtue.</w:t>
      </w:r>
    </w:p>
    <w:p>
      <w:pPr>
        <w:spacing w:before="240" w:after="80"/>
      </w:pPr>
      <w:r>
        <w:rPr>
          <w:rFonts w:ascii="Arial" w:cs="Arial" w:eastAsia="Arial" w:hAnsi="Arial"/>
          <w:b/>
          <w:bCs/>
          <w:color w:val="2E5496"/>
          <w:sz w:val="24"/>
          <w:szCs w:val="24"/>
        </w:rPr>
        <w:t xml:space="preserve">The Theology That Produces It</w:t>
      </w:r>
    </w:p>
    <w:p>
      <w:pPr>
        <w:spacing w:before="0" w:after="160"/>
        <w:jc w:val="both"/>
      </w:pPr>
      <w:r>
        <w:rPr>
          <w:rFonts w:ascii="Arial" w:cs="Arial" w:eastAsia="Arial" w:hAnsi="Arial"/>
          <w:sz w:val="22"/>
          <w:szCs w:val="22"/>
        </w:rPr>
        <w:t xml:space="preserve">The inability to receive is usually undergirded by a theology that is partially right and therefore partly dangerous. Giving is genuinely Christlike. The servant who washes feet rather than having them washed is genuinely the model. All of this is true. The problem is when applied without attention to the other truths that balance it: that Jesus also received. He received the ointment from the woman at Bethany. He received hospitality from Mary and Martha. He was, in the deepest theological sense, the recipient of his Father's love. The pastor who has a theology of giving but not of receiving has a deficient Christology.</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 who has a theology of giving but not of receiving has a deficient Christology. Jesus received care. The pastor who cannot is missing something essential."</w:t>
      </w:r>
    </w:p>
    <w:p>
      <w:pPr>
        <w:spacing w:before="240" w:after="80"/>
      </w:pPr>
      <w:r>
        <w:rPr>
          <w:rFonts w:ascii="Arial" w:cs="Arial" w:eastAsia="Arial" w:hAnsi="Arial"/>
          <w:b/>
          <w:bCs/>
          <w:color w:val="2E5496"/>
          <w:sz w:val="24"/>
          <w:szCs w:val="24"/>
        </w:rPr>
        <w:t xml:space="preserve">What Inability to Receive Does Over Time</w:t>
      </w:r>
    </w:p>
    <w:p>
      <w:pPr>
        <w:spacing w:before="0" w:after="160"/>
        <w:jc w:val="both"/>
      </w:pPr>
      <w:r>
        <w:rPr>
          <w:rFonts w:ascii="Arial" w:cs="Arial" w:eastAsia="Arial" w:hAnsi="Arial"/>
          <w:sz w:val="22"/>
          <w:szCs w:val="22"/>
        </w:rPr>
        <w:t xml:space="preserve">The pastor who cannot receive becomes increasingly isolated in a way that feels virtuous rather than dangerous. They keep giving, keep serving, keep pouring out — while the reservoir is never replenished. The isolation is not experienced as isolation because it is organized around the noble activity of giving. This is what makes it so hard to identify and address.</w:t>
      </w:r>
    </w:p>
    <w:p>
      <w:pPr>
        <w:spacing w:before="0" w:after="160"/>
        <w:jc w:val="both"/>
      </w:pPr>
      <w:r>
        <w:rPr>
          <w:rFonts w:ascii="Arial" w:cs="Arial" w:eastAsia="Arial" w:hAnsi="Arial"/>
          <w:sz w:val="22"/>
          <w:szCs w:val="22"/>
        </w:rPr>
        <w:t xml:space="preserve">It also produces a specific dynamic in relationships: people who want to care for the pastor find themselves unable to. Every move toward genuine reciprocity is quietly redirected. The spouse who tries to check in receives a pastoral response. The friend who asks how the pastor really is receives a summary of the congregation's needs. Over time, people stop trying to give to the pastor — not because they don't want to, but because they have learned that it won't be received. Learning to receive is a genuine spiritual practice. It begins with the simple act of sitting with a need and allowing someone else to meet it without immediately reversing the dynamic. That practice, repeated over time, restores something essential to both the pastor's humanity and their ministry.</w:t>
      </w:r>
    </w:p>
    <w:p>
      <w:r>
        <w:br w:type="page"/>
      </w:r>
    </w:p>
    <w:p>
      <w:pPr>
        <w:pStyle w:val="Heading2"/>
        <w:spacing w:before="320" w:after="80"/>
      </w:pPr>
      <w:r>
        <w:rPr>
          <w:rFonts w:ascii="Arial" w:cs="Arial" w:eastAsia="Arial" w:hAnsi="Arial"/>
          <w:b/>
          <w:bCs/>
          <w:color w:val="1F3864"/>
          <w:sz w:val="28"/>
          <w:szCs w:val="28"/>
        </w:rPr>
        <w:t xml:space="preserve">What Pastors Fear Most (That They Never Say Out Loud)</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Ask a pastor what they fear and they will usually give you a ministry answer: losing the congregation, facing a crisis without sufficient wisdom, failing to preach the gospel clearly, not leaving the church better than they found it. These are genuine fears worth taking seriously.</w:t>
      </w:r>
    </w:p>
    <w:p>
      <w:pPr>
        <w:spacing w:before="0" w:after="160"/>
        <w:jc w:val="both"/>
      </w:pPr>
      <w:r>
        <w:rPr>
          <w:rFonts w:ascii="Arial" w:cs="Arial" w:eastAsia="Arial" w:hAnsi="Arial"/>
          <w:sz w:val="22"/>
          <w:szCs w:val="22"/>
        </w:rPr>
        <w:t xml:space="preserve">But they are not usually the deepest fears. The deepest pastoral fears tend to be far more personal and far less professional, almost never said out loud because the pastoral role makes admitting this kind of vulnerability feel like a dangerous breach of the image that ministry requires. Naming them honestly is an attempt to give permission for what has been quietly true for too many pastors for too long.</w:t>
      </w:r>
    </w:p>
    <w:p>
      <w:pPr>
        <w:spacing w:before="240" w:after="80"/>
      </w:pPr>
      <w:r>
        <w:rPr>
          <w:rFonts w:ascii="Arial" w:cs="Arial" w:eastAsia="Arial" w:hAnsi="Arial"/>
          <w:b/>
          <w:bCs/>
          <w:color w:val="2E5496"/>
          <w:sz w:val="24"/>
          <w:szCs w:val="24"/>
        </w:rPr>
        <w:t xml:space="preserve">The Fear That the Faith Is Not Real</w:t>
      </w:r>
    </w:p>
    <w:p>
      <w:pPr>
        <w:spacing w:before="0" w:after="160"/>
        <w:jc w:val="both"/>
      </w:pPr>
      <w:r>
        <w:rPr>
          <w:rFonts w:ascii="Arial" w:cs="Arial" w:eastAsia="Arial" w:hAnsi="Arial"/>
          <w:sz w:val="22"/>
          <w:szCs w:val="22"/>
        </w:rPr>
        <w:t xml:space="preserve">The most common deep fear among pastors, and the least spoken, is the fear that their faith is not quite what it appears to be — that the doubts managed through study and the ongoing production of certainty for others are actually deeper and more persistent than the certainty, and that if they were ever still enough and honest enough to look at the foundation clearly, they might find it less solid than the sermons suggest.</w:t>
      </w:r>
    </w:p>
    <w:p>
      <w:pPr>
        <w:spacing w:before="0" w:after="160"/>
        <w:jc w:val="both"/>
      </w:pPr>
      <w:r>
        <w:rPr>
          <w:rFonts w:ascii="Arial" w:cs="Arial" w:eastAsia="Arial" w:hAnsi="Arial"/>
          <w:sz w:val="22"/>
          <w:szCs w:val="22"/>
        </w:rPr>
        <w:t xml:space="preserve">This fear is usually not the fear of atheism. It is more subtle: the fear that the genuine experiential faith of early life has not kept pace with intellectual and professional development, that the certainty of the sermon is being sustained by rhetorical skill rather than genuine conviction. This fear is almost never addressed in pastoral formation, which means most pastors carry it alone and manage it through continued productivity rather than honest examination.</w:t>
      </w:r>
    </w:p>
    <w:p>
      <w:pPr>
        <w:pBdr>
          <w:left w:val="thick" w:color="2E5496" w:sz="12" w:space="12"/>
        </w:pBdr>
        <w:spacing w:before="240" w:after="240"/>
        <w:ind w:left="480" w:right="480"/>
      </w:pPr>
      <w:r>
        <w:rPr>
          <w:rFonts w:ascii="Arial" w:cs="Arial" w:eastAsia="Arial" w:hAnsi="Arial"/>
          <w:i/>
          <w:iCs/>
          <w:color w:val="2E5496"/>
          <w:sz w:val="24"/>
          <w:szCs w:val="24"/>
        </w:rPr>
        <w:t xml:space="preserve">"The deepest pastoral fears are almost never said out loud — because the pastoral role makes admitting them feel like a dangerous breach of the image ministry requires."</w:t>
      </w:r>
    </w:p>
    <w:p>
      <w:pPr>
        <w:spacing w:before="240" w:after="80"/>
      </w:pPr>
      <w:r>
        <w:rPr>
          <w:rFonts w:ascii="Arial" w:cs="Arial" w:eastAsia="Arial" w:hAnsi="Arial"/>
          <w:b/>
          <w:bCs/>
          <w:color w:val="2E5496"/>
          <w:sz w:val="24"/>
          <w:szCs w:val="24"/>
        </w:rPr>
        <w:t xml:space="preserve">The Fear of Being Found Out</w:t>
      </w:r>
    </w:p>
    <w:p>
      <w:pPr>
        <w:spacing w:before="0" w:after="160"/>
        <w:jc w:val="both"/>
      </w:pPr>
      <w:r>
        <w:rPr>
          <w:rFonts w:ascii="Arial" w:cs="Arial" w:eastAsia="Arial" w:hAnsi="Arial"/>
          <w:sz w:val="22"/>
          <w:szCs w:val="22"/>
        </w:rPr>
        <w:t xml:space="preserve">Related but distinct is the fear of exposure — the persistent background anxiety that the gap between the public self and the private self is larger than it should be, and that someone will eventually see clearly what is behind the pulpit and find it inadequate. This fear carries specific freight in pastoral ministry because the stakes of exposure are spiritual rather than merely professional.</w:t>
      </w:r>
    </w:p>
    <w:p>
      <w:pPr>
        <w:spacing w:before="0" w:after="160"/>
        <w:jc w:val="both"/>
      </w:pPr>
      <w:r>
        <w:rPr>
          <w:rFonts w:ascii="Arial" w:cs="Arial" w:eastAsia="Arial" w:hAnsi="Arial"/>
          <w:sz w:val="22"/>
          <w:szCs w:val="22"/>
        </w:rPr>
        <w:t xml:space="preserve">The pastor who fears being found out manages their image with extraordinary care — controls access to private life, maintains the performance of spiritual health and ministerial competence with exhausting vigilance, keeps even close relationships at a distance where the real picture cannot be fully seen. This management is itself profoundly depleting, and it forecloses the possibility of the genuine accountability that would actually address what is being managed. The answer to pastoral fear is honesty — with God, with oneself, and with the kind of trusted community that can receive what you actually carry without being destroyed by it.</w:t>
      </w:r>
    </w:p>
    <w:p>
      <w:r>
        <w:br w:type="page"/>
      </w:r>
    </w:p>
    <w:p>
      <w:pPr>
        <w:pStyle w:val="Heading2"/>
        <w:spacing w:before="320" w:after="80"/>
      </w:pPr>
      <w:r>
        <w:rPr>
          <w:rFonts w:ascii="Arial" w:cs="Arial" w:eastAsia="Arial" w:hAnsi="Arial"/>
          <w:b/>
          <w:bCs/>
          <w:color w:val="1F3864"/>
          <w:sz w:val="28"/>
          <w:szCs w:val="28"/>
        </w:rPr>
        <w:t xml:space="preserve">The Spiritual Practice of Lament — And Why the Church Has Nearly Lost It</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Approximately one third of the psalms are laments. Not thanksgiving psalms, not praise psalms — laments. The most common genre in Israel's prayer book is the cry of genuine anguish, the complaint addressed directly to God, the honest naming of what is wrong in the world and in the life of the worshipper. "My God, my God, why have you forsaken me?" is not the exception in Israel's prayer life. It is near the center of it.</w:t>
      </w:r>
    </w:p>
    <w:p>
      <w:pPr>
        <w:spacing w:before="0" w:after="160"/>
        <w:jc w:val="both"/>
      </w:pPr>
      <w:r>
        <w:rPr>
          <w:rFonts w:ascii="Arial" w:cs="Arial" w:eastAsia="Arial" w:hAnsi="Arial"/>
          <w:sz w:val="22"/>
          <w:szCs w:val="22"/>
        </w:rPr>
        <w:t xml:space="preserve">The contemporary church has, in significant ways, lost the practice of lament. The worship service is organized around celebration and affirmation. The prayer language leans toward thanksgiving and petition. The expectation in most evangelical contexts is that genuine faith produces positive emotional states — joy, peace, gratitude, hope. The dark emotions — grief, anger, despair, confusion — are either absent or present only as testimony about past struggle resolved into present triumph.</w:t>
      </w:r>
    </w:p>
    <w:p>
      <w:pPr>
        <w:spacing w:before="240" w:after="80"/>
      </w:pPr>
      <w:r>
        <w:rPr>
          <w:rFonts w:ascii="Arial" w:cs="Arial" w:eastAsia="Arial" w:hAnsi="Arial"/>
          <w:b/>
          <w:bCs/>
          <w:color w:val="2E5496"/>
          <w:sz w:val="24"/>
          <w:szCs w:val="24"/>
        </w:rPr>
        <w:t xml:space="preserve">What the Loss of Lament Costs</w:t>
      </w:r>
    </w:p>
    <w:p>
      <w:pPr>
        <w:spacing w:before="0" w:after="160"/>
        <w:jc w:val="both"/>
      </w:pPr>
      <w:r>
        <w:rPr>
          <w:rFonts w:ascii="Arial" w:cs="Arial" w:eastAsia="Arial" w:hAnsi="Arial"/>
          <w:sz w:val="22"/>
          <w:szCs w:val="22"/>
        </w:rPr>
        <w:t xml:space="preserve">The loss of lament costs the church several things simultaneously. It costs theological accuracy — reducing authentic faith to the positive emotional range misrepresents both the nature of God and genuine human experience before God. The Scripture's testimony is not that faith produces consistent positive feeling; it is that faith persists and grows through the full range of human experience, including the darkest.</w:t>
      </w:r>
    </w:p>
    <w:p>
      <w:pPr>
        <w:spacing w:before="0" w:after="160"/>
        <w:jc w:val="both"/>
      </w:pPr>
      <w:r>
        <w:rPr>
          <w:rFonts w:ascii="Arial" w:cs="Arial" w:eastAsia="Arial" w:hAnsi="Arial"/>
          <w:sz w:val="22"/>
          <w:szCs w:val="22"/>
        </w:rPr>
        <w:t xml:space="preserve">It costs pastoral authenticity — the pastor who cannot model or lead lament is unable to fully accompany their congregation through valley experiences. The pastor who only knows how to proclaim triumph is not equipped to sit with the person who is not triumphing, who is genuinely in the dark, and who needs a faith language that can hold that rather than trying to move past it.</w:t>
      </w:r>
    </w:p>
    <w:p>
      <w:pPr>
        <w:pBdr>
          <w:left w:val="thick" w:color="2E5496" w:sz="12" w:space="12"/>
        </w:pBdr>
        <w:spacing w:before="240" w:after="240"/>
        <w:ind w:left="480" w:right="480"/>
      </w:pPr>
      <w:r>
        <w:rPr>
          <w:rFonts w:ascii="Arial" w:cs="Arial" w:eastAsia="Arial" w:hAnsi="Arial"/>
          <w:i/>
          <w:iCs/>
          <w:color w:val="2E5496"/>
          <w:sz w:val="24"/>
          <w:szCs w:val="24"/>
        </w:rPr>
        <w:t xml:space="preserve">"The church that has lost the practice of lament has lost the ability to be honest with God — and a faith that cannot be honest with God is not yet the full thing."</w:t>
      </w:r>
    </w:p>
    <w:p>
      <w:pPr>
        <w:spacing w:before="240" w:after="80"/>
      </w:pPr>
      <w:r>
        <w:rPr>
          <w:rFonts w:ascii="Arial" w:cs="Arial" w:eastAsia="Arial" w:hAnsi="Arial"/>
          <w:b/>
          <w:bCs/>
          <w:color w:val="2E5496"/>
          <w:sz w:val="24"/>
          <w:szCs w:val="24"/>
        </w:rPr>
        <w:t xml:space="preserve">Recovering It</w:t>
      </w:r>
    </w:p>
    <w:p>
      <w:pPr>
        <w:spacing w:before="0" w:after="160"/>
        <w:jc w:val="both"/>
      </w:pPr>
      <w:r>
        <w:rPr>
          <w:rFonts w:ascii="Arial" w:cs="Arial" w:eastAsia="Arial" w:hAnsi="Arial"/>
          <w:sz w:val="22"/>
          <w:szCs w:val="22"/>
        </w:rPr>
        <w:t xml:space="preserve">The recovery of lament begins with the psalms. Not the praise psalms that have dominated contemporary worship, but the lament psalms — Psalms 22, 44, 88, 137. Preach them. Pray them in corporate worship, slowly and without rushing to resolution. Let the congregation hear what it sounds like to bring genuine anguish to God without immediately fixing it into triumph.</w:t>
      </w:r>
    </w:p>
    <w:p>
      <w:pPr>
        <w:spacing w:before="0" w:after="160"/>
        <w:jc w:val="both"/>
      </w:pPr>
      <w:r>
        <w:rPr>
          <w:rFonts w:ascii="Arial" w:cs="Arial" w:eastAsia="Arial" w:hAnsi="Arial"/>
          <w:sz w:val="22"/>
          <w:szCs w:val="22"/>
        </w:rPr>
        <w:t xml:space="preserve">There is a pastoral gift in this difficult to overstate. The person in your congregation who is currently in genuine darkness — whose prayer feels unanswered, whose faith feels thin, whose life is not resolving into the triumph the church's dominant narrative promised — needs to discover that the Scripture has been here before them, that the tradition has a language for their experience, that they are not faithless for feeling what they feel. Lament gives that permission. Its restoration to the church's prayer life is not a descent from faith. It is the recovery of a more honest and more complete faith than the one that only knows how to celebrate.</w:t>
      </w:r>
    </w:p>
    <w:p>
      <w:r>
        <w:br w:type="page"/>
      </w:r>
    </w:p>
    <w:p>
      <w:pPr>
        <w:pStyle w:val="Heading2"/>
        <w:spacing w:before="320" w:after="80"/>
      </w:pPr>
      <w:r>
        <w:rPr>
          <w:rFonts w:ascii="Arial" w:cs="Arial" w:eastAsia="Arial" w:hAnsi="Arial"/>
          <w:b/>
          <w:bCs/>
          <w:color w:val="1F3864"/>
          <w:sz w:val="28"/>
          <w:szCs w:val="28"/>
        </w:rPr>
        <w:t xml:space="preserve">Reading for the Long Haul: Why Pastors Who Read Widely Preach Differently</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 kind of preacher who has read primarily within the canonical texts of their tradition — the theological works, the commentaries, the pastoral books. They are well-informed within their tradition. Their sermons are doctrinally sound, theologically informed, and — often — somewhat predictable. They say the right things in the right language to people who already share the framework.</w:t>
      </w:r>
    </w:p>
    <w:p>
      <w:pPr>
        <w:spacing w:before="0" w:after="160"/>
        <w:jc w:val="both"/>
      </w:pPr>
      <w:r>
        <w:rPr>
          <w:rFonts w:ascii="Arial" w:cs="Arial" w:eastAsia="Arial" w:hAnsi="Arial"/>
          <w:sz w:val="22"/>
          <w:szCs w:val="22"/>
        </w:rPr>
        <w:t xml:space="preserve">And then there is the preacher who has also read widely outside their tradition — history, literature, biography, science, memoir, poetry, philosophy. This preacher tends to reach the congregation differently. Their illustrations are unexpected. Their way of naming human experience has a texture and specificity that purely theological reading rarely produces. Their sermons arrive from a larger world, and the congregation senses it even when they cannot account for it.</w:t>
      </w:r>
    </w:p>
    <w:p>
      <w:pPr>
        <w:spacing w:before="240" w:after="80"/>
      </w:pPr>
      <w:r>
        <w:rPr>
          <w:rFonts w:ascii="Arial" w:cs="Arial" w:eastAsia="Arial" w:hAnsi="Arial"/>
          <w:b/>
          <w:bCs/>
          <w:color w:val="2E5496"/>
          <w:sz w:val="24"/>
          <w:szCs w:val="24"/>
        </w:rPr>
        <w:t xml:space="preserve">Why Wide Reading Produces Better Preaching</w:t>
      </w:r>
    </w:p>
    <w:p>
      <w:pPr>
        <w:spacing w:before="0" w:after="160"/>
        <w:jc w:val="both"/>
      </w:pPr>
      <w:r>
        <w:rPr>
          <w:rFonts w:ascii="Arial" w:cs="Arial" w:eastAsia="Arial" w:hAnsi="Arial"/>
          <w:sz w:val="22"/>
          <w:szCs w:val="22"/>
        </w:rPr>
        <w:t xml:space="preserve">The primary function of wide reading in pastoral formation is the cultivation of what Eugene Peterson called a "large soul" — a self expanded and complicated by genuine encounter with human experience in its full range. Literature, at its best, does this more efficiently than most other forms of education. A great novel takes a person inside a form of human experience profoundly different from their own and produces the kind of genuine understanding that no amount of demographic analysis can replicate.</w:t>
      </w:r>
    </w:p>
    <w:p>
      <w:pPr>
        <w:spacing w:before="0" w:after="160"/>
        <w:jc w:val="both"/>
      </w:pPr>
      <w:r>
        <w:rPr>
          <w:rFonts w:ascii="Arial" w:cs="Arial" w:eastAsia="Arial" w:hAnsi="Arial"/>
          <w:sz w:val="22"/>
          <w:szCs w:val="22"/>
        </w:rPr>
        <w:t xml:space="preserve">The pastor who has read Dostoevsky understands the psychology of guilt differently. The pastor who has read Marilynne Robinson understands the grace of ordinary life differently. The pastor who has read James Baldwin understands the American experience of race differently. The pastor who has read Viktor Frankl understands the search for meaning in suffering differently. None of these books are about ministry. All of them make the pastor more capable of ministry.</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 who reads widely preaches from a larger world — and the congregation senses it even when they cannot account for it."</w:t>
      </w:r>
    </w:p>
    <w:p>
      <w:pPr>
        <w:spacing w:before="240" w:after="80"/>
      </w:pPr>
      <w:r>
        <w:rPr>
          <w:rFonts w:ascii="Arial" w:cs="Arial" w:eastAsia="Arial" w:hAnsi="Arial"/>
          <w:b/>
          <w:bCs/>
          <w:color w:val="2E5496"/>
          <w:sz w:val="24"/>
          <w:szCs w:val="24"/>
        </w:rPr>
        <w:t xml:space="preserve">Protecting the Time</w:t>
      </w:r>
    </w:p>
    <w:p>
      <w:pPr>
        <w:spacing w:before="0" w:after="160"/>
        <w:jc w:val="both"/>
      </w:pPr>
      <w:r>
        <w:rPr>
          <w:rFonts w:ascii="Arial" w:cs="Arial" w:eastAsia="Arial" w:hAnsi="Arial"/>
          <w:sz w:val="22"/>
          <w:szCs w:val="22"/>
        </w:rPr>
        <w:t xml:space="preserve">Poetry deserves special mention. It offers what no other literary form provides: a model of language used with maximum precision and maximum resonance simultaneously. The poet compresses meaning, presses language until it carries more weight than its surface suggests, creates images that lodge in memory in ways prose rarely achieves. The pastor who reads poetry regularly tends to become a more careful and more resonant user of language — more attentive to the specific weight of specific words, more inclined toward the image and the particular detail rather than the abstract generalization.</w:t>
      </w:r>
    </w:p>
    <w:p>
      <w:pPr>
        <w:spacing w:before="0" w:after="160"/>
        <w:jc w:val="both"/>
      </w:pPr>
      <w:r>
        <w:rPr>
          <w:rFonts w:ascii="Arial" w:cs="Arial" w:eastAsia="Arial" w:hAnsi="Arial"/>
          <w:sz w:val="22"/>
          <w:szCs w:val="22"/>
        </w:rPr>
        <w:t xml:space="preserve">A book a week is achievable for most pastors if reading is treated as a professional and spiritual discipline rather than a personal indulgence. Read broadly — history, biography, fiction, science, poetry. Keep a reading journal. Note the images and lines that stay with you. Let them marinate for months or years before they appear in a sermon. The product will come, and it will be better for the reading that did not know it was preparing it.</w:t>
      </w:r>
    </w:p>
    <w:p>
      <w:r>
        <w:br w:type="page"/>
      </w:r>
    </w:p>
    <w:p>
      <w:pPr>
        <w:pStyle w:val="Heading2"/>
        <w:spacing w:before="320" w:after="80"/>
      </w:pPr>
      <w:r>
        <w:rPr>
          <w:rFonts w:ascii="Arial" w:cs="Arial" w:eastAsia="Arial" w:hAnsi="Arial"/>
          <w:b/>
          <w:bCs/>
          <w:color w:val="1F3864"/>
          <w:sz w:val="28"/>
          <w:szCs w:val="28"/>
        </w:rPr>
        <w:t xml:space="preserve">Finishing Well: What It Takes to End a Pastoral Tenure With Integrity</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beginning of a pastoral tenure receives enormous attention — the calling process, the first sermon, the early months of relationship-building. Books are written about pastoral transitions in. The end of a pastoral tenure receives far less structured attention, which is strange given how consequential it is — not just for the departing pastor but for the congregation that must navigate the aftermath.</w:t>
      </w:r>
    </w:p>
    <w:p>
      <w:pPr>
        <w:spacing w:before="0" w:after="160"/>
        <w:jc w:val="both"/>
      </w:pPr>
      <w:r>
        <w:rPr>
          <w:rFonts w:ascii="Arial" w:cs="Arial" w:eastAsia="Arial" w:hAnsi="Arial"/>
          <w:sz w:val="22"/>
          <w:szCs w:val="22"/>
        </w:rPr>
        <w:t xml:space="preserve">The pastor who ends well is a rare gift to the church they served and to the church they are going to. The pastor who ends poorly — who leaves in conflict, departs without adequate preparation of the congregation, continues to maintain informal influence after formal leadership has ended, or fails to genuinely release the church to the new leader — does damage that can take years to repair.</w:t>
      </w:r>
    </w:p>
    <w:p>
      <w:pPr>
        <w:spacing w:before="240" w:after="80"/>
      </w:pPr>
      <w:r>
        <w:rPr>
          <w:rFonts w:ascii="Arial" w:cs="Arial" w:eastAsia="Arial" w:hAnsi="Arial"/>
          <w:b/>
          <w:bCs/>
          <w:color w:val="2E5496"/>
          <w:sz w:val="24"/>
          <w:szCs w:val="24"/>
        </w:rPr>
        <w:t xml:space="preserve">What Ending Well Requires</w:t>
      </w:r>
    </w:p>
    <w:p>
      <w:pPr>
        <w:spacing w:before="0" w:after="160"/>
        <w:jc w:val="both"/>
      </w:pPr>
      <w:r>
        <w:rPr>
          <w:rFonts w:ascii="Arial" w:cs="Arial" w:eastAsia="Arial" w:hAnsi="Arial"/>
          <w:sz w:val="22"/>
          <w:szCs w:val="22"/>
        </w:rPr>
        <w:t xml:space="preserve">Ending well begins before the end. Specifically, it begins with the ongoing cultivation of an identity and a life not entirely organized around the pastoral role. The pastor who has spent their whole ministry being "Pastor" — who has made the role the center of their identity, social world, sense of purpose, and daily structure — will find the end of the role profoundly destabilizing in ways that frequently produce the behaviors that characterize a bad ending: prolonged holding on, informal influence-maintenance, critical commentary on the successor.</w:t>
      </w:r>
    </w:p>
    <w:p>
      <w:pPr>
        <w:spacing w:before="0" w:after="160"/>
        <w:jc w:val="both"/>
      </w:pPr>
      <w:r>
        <w:rPr>
          <w:rFonts w:ascii="Arial" w:cs="Arial" w:eastAsia="Arial" w:hAnsi="Arial"/>
          <w:sz w:val="22"/>
          <w:szCs w:val="22"/>
        </w:rPr>
        <w:t xml:space="preserve">The pastor with a life outside the role — genuine friendships not organized around the pastoral function, interests and practices belonging to the person rather than the position, a spiritual life not identical with the performance of ministry — has the interior resources to navigate the ending without needing the role to continue in order to feel whole.</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 whose identity is entirely the role will struggle to release what they cannot separate from themselves. Ending well requires a life outside the role, built long before the end arrives."</w:t>
      </w:r>
    </w:p>
    <w:p>
      <w:pPr>
        <w:spacing w:before="240" w:after="80"/>
      </w:pPr>
      <w:r>
        <w:rPr>
          <w:rFonts w:ascii="Arial" w:cs="Arial" w:eastAsia="Arial" w:hAnsi="Arial"/>
          <w:b/>
          <w:bCs/>
          <w:color w:val="2E5496"/>
          <w:sz w:val="24"/>
          <w:szCs w:val="24"/>
        </w:rPr>
        <w:t xml:space="preserve">The Ethics of Transition</w:t>
      </w:r>
    </w:p>
    <w:p>
      <w:pPr>
        <w:spacing w:before="0" w:after="160"/>
        <w:jc w:val="both"/>
      </w:pPr>
      <w:r>
        <w:rPr>
          <w:rFonts w:ascii="Arial" w:cs="Arial" w:eastAsia="Arial" w:hAnsi="Arial"/>
          <w:sz w:val="22"/>
          <w:szCs w:val="22"/>
        </w:rPr>
        <w:t xml:space="preserve">Ending well has specific ethical dimensions. The departing pastor owes the congregation honest, adequate, timely communication about the transition. They owe the incoming leader genuine freedom to lead — which means not maintaining the informal relationships that would effectively position the departing pastor as an invisible third party in the new tenure. And they owe the successor the specific information about congregational dynamics, ongoing pastoral situations, and institutional knowledge that would help them serve the congregation well.</w:t>
      </w:r>
    </w:p>
    <w:p>
      <w:pPr>
        <w:spacing w:before="0" w:after="160"/>
        <w:jc w:val="both"/>
      </w:pPr>
      <w:r>
        <w:rPr>
          <w:rFonts w:ascii="Arial" w:cs="Arial" w:eastAsia="Arial" w:hAnsi="Arial"/>
          <w:sz w:val="22"/>
          <w:szCs w:val="22"/>
        </w:rPr>
        <w:t xml:space="preserve">The best legacy a departing pastor leaves is a congregation that is healthy, a leadership structure that can sustain the ministry through the transition, and a culture that will receive the next leader well. Ending well is the final sermon the pastor preaches. It is the embodied demonstration of whether the things they taught about trust, releasing control, and the provisional nature of human institutions — whether they actually believe them. The congregation will watch. What they see will either confirm or undermine everything said from the pulpit for years.</w:t>
      </w:r>
    </w:p>
    <w:p>
      <w:r>
        <w:br w:type="page"/>
      </w:r>
    </w:p>
    <w:p>
      <w:pPr>
        <w:pStyle w:val="Heading2"/>
        <w:spacing w:before="320" w:after="80"/>
      </w:pPr>
      <w:r>
        <w:rPr>
          <w:rFonts w:ascii="Arial" w:cs="Arial" w:eastAsia="Arial" w:hAnsi="Arial"/>
          <w:b/>
          <w:bCs/>
          <w:color w:val="1F3864"/>
          <w:sz w:val="28"/>
          <w:szCs w:val="28"/>
        </w:rPr>
        <w:t xml:space="preserve">The Enneagram, the MBTI, and the Pastor: Using Personality Tools Without Being Captured by Them</w:t>
      </w:r>
    </w:p>
    <w:p>
      <w:pPr>
        <w:spacing w:before="0" w:after="200"/>
      </w:pPr>
      <w:r>
        <w:rPr>
          <w:rFonts w:ascii="Arial" w:cs="Arial" w:eastAsia="Arial" w:hAnsi="Arial"/>
          <w:i/>
          <w:iCs/>
          <w:color w:val="666666"/>
          <w:sz w:val="20"/>
          <w:szCs w:val="20"/>
        </w:rPr>
        <w:t xml:space="preserve">Category: The Interior Life of the Pastor</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Over the past decade personality typing systems have moved from the margins of pastoral life to something close to the center. The Enneagram has colonized pastoral cohorts and leadership retreats. MBTI profiles appear in staff onboarding materials. Pastors introduce themselves at conferences with their type as fluently as they give their name. This proliferation is not all bad. At their best, personality frameworks offer genuine self-awareness — helping people understand why they respond to situations as they do, why certain work drains them while other work energizes them, why they lead the way they lead.</w:t>
      </w:r>
    </w:p>
    <w:p>
      <w:pPr>
        <w:spacing w:before="0" w:after="160"/>
        <w:jc w:val="both"/>
      </w:pPr>
      <w:r>
        <w:rPr>
          <w:rFonts w:ascii="Arial" w:cs="Arial" w:eastAsia="Arial" w:hAnsi="Arial"/>
          <w:sz w:val="22"/>
          <w:szCs w:val="22"/>
        </w:rPr>
        <w:t xml:space="preserve">The problems arise not from the tools themselves but from the uses to which they are put. The first and most common problem is the use of personality type as explanation rather than observation. "I'm a One, so my perfectionism and criticism are just how I am" is different from "I'm a One and I notice I'm being perfectionistic here — what do I need to examine?" The first closes the space for growth. The second opens it.</w:t>
      </w:r>
    </w:p>
    <w:p>
      <w:pPr>
        <w:spacing w:before="240" w:after="80"/>
      </w:pPr>
      <w:r>
        <w:rPr>
          <w:rFonts w:ascii="Arial" w:cs="Arial" w:eastAsia="Arial" w:hAnsi="Arial"/>
          <w:b/>
          <w:bCs/>
          <w:color w:val="2E5496"/>
          <w:sz w:val="24"/>
          <w:szCs w:val="24"/>
        </w:rPr>
        <w:t xml:space="preserve">The Theological Displacement Problem</w:t>
      </w:r>
    </w:p>
    <w:p>
      <w:pPr>
        <w:spacing w:before="0" w:after="160"/>
        <w:jc w:val="both"/>
      </w:pPr>
      <w:r>
        <w:rPr>
          <w:rFonts w:ascii="Arial" w:cs="Arial" w:eastAsia="Arial" w:hAnsi="Arial"/>
          <w:sz w:val="22"/>
          <w:szCs w:val="22"/>
        </w:rPr>
        <w:t xml:space="preserve">The second problem is the subtle theological displacement that occurs when a psychological framework becomes the primary interpretive lens for the pastor's self-understanding. The Christian tradition has its own rich vocabulary for human nature, character, virtue, vice, and formation — a vocabulary shaped by Scripture and centuries of contemplative reflection, understanding human beings as made in the image of God, distorted by sin, being renewed by grace. When the Enneagram type becomes the primary way a pastor understands themselves, this tradition tends to recede — and with it, the specifically theological resources for growth the tradition makes available.</w:t>
      </w:r>
    </w:p>
    <w:p>
      <w:pPr>
        <w:pBdr>
          <w:left w:val="thick" w:color="2E5496" w:sz="12" w:space="12"/>
        </w:pBdr>
        <w:spacing w:before="240" w:after="240"/>
        <w:ind w:left="480" w:right="480"/>
      </w:pPr>
      <w:r>
        <w:rPr>
          <w:rFonts w:ascii="Arial" w:cs="Arial" w:eastAsia="Arial" w:hAnsi="Arial"/>
          <w:i/>
          <w:iCs/>
          <w:color w:val="2E5496"/>
          <w:sz w:val="24"/>
          <w:szCs w:val="24"/>
        </w:rPr>
        <w:t xml:space="preserve">"The personality type that begins as a window can become a wall — an explanation that forecloses rather than opens the space for growth."</w:t>
      </w:r>
    </w:p>
    <w:p>
      <w:pPr>
        <w:spacing w:before="240" w:after="80"/>
      </w:pPr>
      <w:r>
        <w:rPr>
          <w:rFonts w:ascii="Arial" w:cs="Arial" w:eastAsia="Arial" w:hAnsi="Arial"/>
          <w:b/>
          <w:bCs/>
          <w:color w:val="2E5496"/>
          <w:sz w:val="24"/>
          <w:szCs w:val="24"/>
        </w:rPr>
        <w:t xml:space="preserve">Using the Tools Without Being Used by Them</w:t>
      </w:r>
    </w:p>
    <w:p>
      <w:pPr>
        <w:spacing w:before="0" w:after="160"/>
        <w:jc w:val="both"/>
      </w:pPr>
      <w:r>
        <w:rPr>
          <w:rFonts w:ascii="Arial" w:cs="Arial" w:eastAsia="Arial" w:hAnsi="Arial"/>
          <w:sz w:val="22"/>
          <w:szCs w:val="22"/>
        </w:rPr>
        <w:t xml:space="preserve">The right posture toward personality typing systems is curious but not captured. Use them as one among several lenses for self-understanding, not as the definitive account of who you are. Let them surface observations that can be explored and examined — and bring those observations into conversation with the deeper resources of prayer, Scripture, spiritual direction, and genuine community, rather than processing them primarily through the framework itself.</w:t>
      </w:r>
    </w:p>
    <w:p>
      <w:pPr>
        <w:spacing w:before="0" w:after="160"/>
        <w:jc w:val="both"/>
      </w:pPr>
      <w:r>
        <w:rPr>
          <w:rFonts w:ascii="Arial" w:cs="Arial" w:eastAsia="Arial" w:hAnsi="Arial"/>
          <w:sz w:val="22"/>
          <w:szCs w:val="22"/>
        </w:rPr>
        <w:t xml:space="preserve">The Christian tradition's understanding of human formation is not primarily descriptive but transformative. It is organized around the conviction that the person being formed in Christ is genuinely becoming something different from what they were — that the patterns the personality framework describes as fixed are, in fact, subject to grace, spiritual practice, and the renewing work of the Spirit over time. The Enneagram can tell you where you are. The gospel tells you where you are going — and the direction of travel is toward the image of Christ, not toward the perfected expression of your type. Hold the tools lightly. Keep walking.</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2 — PREACHING &amp; THE WORD</w:t>
      </w:r>
    </w:p>
    <w:p>
      <w:pPr>
        <w:spacing w:before="120" w:after="480"/>
      </w:pPr>
      <w:r>
        <w:rPr>
          <w:rFonts w:ascii="Arial" w:cs="Arial" w:eastAsia="Arial" w:hAnsi="Arial"/>
          <w:i/>
          <w:iCs/>
          <w:color w:val="555555"/>
          <w:sz w:val="22"/>
          <w:szCs w:val="22"/>
        </w:rPr>
        <w:t xml:space="preserve">Incarnational preaching, illustration danger, timing, grief, the hard sermon, the pre-sermon letter, silence, and diverse congregations.</w:t>
      </w:r>
    </w:p>
    <w:p>
      <w:pPr>
        <w:pStyle w:val="Heading2"/>
        <w:spacing w:before="320" w:after="80"/>
      </w:pPr>
      <w:r>
        <w:rPr>
          <w:rFonts w:ascii="Arial" w:cs="Arial" w:eastAsia="Arial" w:hAnsi="Arial"/>
          <w:b/>
          <w:bCs/>
          <w:color w:val="1F3864"/>
          <w:sz w:val="28"/>
          <w:szCs w:val="28"/>
        </w:rPr>
        <w:t xml:space="preserve">Preaching as Incarnation: Why the Sermon Needs the Person, Not Just the Content</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 theory of preaching that treats the sermon primarily as delivery of content — biblical content, theological content, applicational content — from a knowledgeable source to a receptive audience. On this model the quality of the sermon is primarily a function of the quality of the content and the effectiveness of its delivery. The person doing the preaching is, in principle, interchangeable.</w:t>
      </w:r>
    </w:p>
    <w:p>
      <w:pPr>
        <w:spacing w:before="0" w:after="160"/>
        <w:jc w:val="both"/>
      </w:pPr>
      <w:r>
        <w:rPr>
          <w:rFonts w:ascii="Arial" w:cs="Arial" w:eastAsia="Arial" w:hAnsi="Arial"/>
          <w:sz w:val="22"/>
          <w:szCs w:val="22"/>
        </w:rPr>
        <w:t xml:space="preserve">This theory is demonstrably wrong. Preaching is not the delivery of content. It is an act of incarnation — the embodiment of the Word in a particular person in a particular moment in a particular community. And the person who embodies it is never interchangeable, because the embodiment is part of the message.</w:t>
      </w:r>
    </w:p>
    <w:p>
      <w:pPr>
        <w:spacing w:before="240" w:after="80"/>
      </w:pPr>
      <w:r>
        <w:rPr>
          <w:rFonts w:ascii="Arial" w:cs="Arial" w:eastAsia="Arial" w:hAnsi="Arial"/>
          <w:b/>
          <w:bCs/>
          <w:color w:val="2E5496"/>
          <w:sz w:val="24"/>
          <w:szCs w:val="24"/>
        </w:rPr>
        <w:t xml:space="preserve">What the Person Brings That Content Cannot</w:t>
      </w:r>
    </w:p>
    <w:p>
      <w:pPr>
        <w:spacing w:before="0" w:after="160"/>
        <w:jc w:val="both"/>
      </w:pPr>
      <w:r>
        <w:rPr>
          <w:rFonts w:ascii="Arial" w:cs="Arial" w:eastAsia="Arial" w:hAnsi="Arial"/>
          <w:sz w:val="22"/>
          <w:szCs w:val="22"/>
        </w:rPr>
        <w:t xml:space="preserve">The preacher brings a history — the specific story of their encounter with God, their wrestling with the text, their experience of the realities the text describes. They bring presence — the quality of attention and aliveness that distinguishes genuine communication from recitation. They bring vulnerability — the visible stake in what is being said, the sense that this is not information being transferred but truth being testified to by someone who has lived it and is continuing to live it.</w:t>
      </w:r>
    </w:p>
    <w:p>
      <w:pPr>
        <w:spacing w:before="0" w:after="160"/>
        <w:jc w:val="both"/>
      </w:pPr>
      <w:r>
        <w:rPr>
          <w:rFonts w:ascii="Arial" w:cs="Arial" w:eastAsia="Arial" w:hAnsi="Arial"/>
          <w:sz w:val="22"/>
          <w:szCs w:val="22"/>
        </w:rPr>
        <w:t xml:space="preserve">This is why the preacher who has genuinely wrestled with the passage — who allowed it to interrogate them before proclaiming it, who sat in the discomfort of its challenge before packaging it into application points — tends to preach it differently than the preacher who processed it efficiently. The wrestling is part of the content, even when it is not explicitly narrated.</w:t>
      </w:r>
    </w:p>
    <w:p>
      <w:pPr>
        <w:pBdr>
          <w:left w:val="thick" w:color="2E5496" w:sz="12" w:space="12"/>
        </w:pBdr>
        <w:spacing w:before="240" w:after="240"/>
        <w:ind w:left="480" w:right="480"/>
      </w:pPr>
      <w:r>
        <w:rPr>
          <w:rFonts w:ascii="Arial" w:cs="Arial" w:eastAsia="Arial" w:hAnsi="Arial"/>
          <w:i/>
          <w:iCs/>
          <w:color w:val="2E5496"/>
          <w:sz w:val="24"/>
          <w:szCs w:val="24"/>
        </w:rPr>
        <w:t xml:space="preserve">"Preaching is not the delivery of content. It is an act of incarnation — the embodiment of the Word in a particular person in a particular community."</w:t>
      </w:r>
    </w:p>
    <w:p>
      <w:pPr>
        <w:spacing w:before="240" w:after="80"/>
      </w:pPr>
      <w:r>
        <w:rPr>
          <w:rFonts w:ascii="Arial" w:cs="Arial" w:eastAsia="Arial" w:hAnsi="Arial"/>
          <w:b/>
          <w:bCs/>
          <w:color w:val="2E5496"/>
          <w:sz w:val="24"/>
          <w:szCs w:val="24"/>
        </w:rPr>
        <w:t xml:space="preserve">The Inseparability of Character and Communication</w:t>
      </w:r>
    </w:p>
    <w:p>
      <w:pPr>
        <w:spacing w:before="0" w:after="160"/>
        <w:jc w:val="both"/>
      </w:pPr>
      <w:r>
        <w:rPr>
          <w:rFonts w:ascii="Arial" w:cs="Arial" w:eastAsia="Arial" w:hAnsi="Arial"/>
          <w:sz w:val="22"/>
          <w:szCs w:val="22"/>
        </w:rPr>
        <w:t xml:space="preserve">Aristotle placed ethos — the character of the speaker — first among the elements of effective communication, before logos and pathos. The audience's sense of who the speaker is shapes what they can receive in ways that precede and exceed the actual content of what is said.</w:t>
      </w:r>
    </w:p>
    <w:p>
      <w:pPr>
        <w:spacing w:before="0" w:after="160"/>
        <w:jc w:val="both"/>
      </w:pPr>
      <w:r>
        <w:rPr>
          <w:rFonts w:ascii="Arial" w:cs="Arial" w:eastAsia="Arial" w:hAnsi="Arial"/>
          <w:sz w:val="22"/>
          <w:szCs w:val="22"/>
        </w:rPr>
        <w:t xml:space="preserve">This is why long-tenured pastoral ministry has a specific communicative power that visiting preachers cannot replicate. The congregation that has watched their pastor live — has seen how they responded to the church crisis three years ago, observed how they treat the custodian, heard how they speak about their family, noticed whether the person in the pulpit is consistent with the person in the parking lot — receives the sermon through the accumulated evidence of a life. That accumulated evidence either amplifies or undermines whatever the words are saying. The sermon is, in the end, the overflow of a life. What the life contains is what the sermon will carry.</w:t>
      </w:r>
    </w:p>
    <w:p>
      <w:r>
        <w:br w:type="page"/>
      </w:r>
    </w:p>
    <w:p>
      <w:pPr>
        <w:pStyle w:val="Heading2"/>
        <w:spacing w:before="320" w:after="80"/>
      </w:pPr>
      <w:r>
        <w:rPr>
          <w:rFonts w:ascii="Arial" w:cs="Arial" w:eastAsia="Arial" w:hAnsi="Arial"/>
          <w:b/>
          <w:bCs/>
          <w:color w:val="1F3864"/>
          <w:sz w:val="28"/>
          <w:szCs w:val="28"/>
        </w:rPr>
        <w:t xml:space="preserve">The Danger of the Illustration-Driven Sermon</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Walk into most evangelical churches on any given Sunday and you will hear a sermon built primarily on illustrations — stories, examples, analogies, cultural references carefully chosen to make the biblical point accessible, memorable, emotionally resonant. Many of these sermons are genuinely compelling. But the illustration-driven sermon carries a subtle danger that its popularity tends to obscure: when illustrations become the primary content rather than the biblical text, something has shifted in a direction that, accumulated over years of preaching, produces a congregation that is emotionally responsive but theologically thin.</w:t>
      </w:r>
    </w:p>
    <w:p>
      <w:pPr>
        <w:spacing w:before="0" w:after="160"/>
        <w:jc w:val="both"/>
      </w:pPr>
      <w:r>
        <w:rPr>
          <w:rFonts w:ascii="Arial" w:cs="Arial" w:eastAsia="Arial" w:hAnsi="Arial"/>
          <w:sz w:val="22"/>
          <w:szCs w:val="22"/>
        </w:rPr>
        <w:t xml:space="preserve">In the illustration-heavy sermon, the biblical text tends to function as a premise rather than a subject. The preacher reads a passage, names its basic claim, and spends most of the sermon's time illustrating that claim rather than exegetically exploring it. The congregation hears the text but does not really encounter it. They hear what it says in the preacher's summary; they do not inhabit it, wrestle with it, feel its specific texture and weight and strangeness.</w:t>
      </w:r>
    </w:p>
    <w:p>
      <w:pPr>
        <w:spacing w:before="240" w:after="80"/>
      </w:pPr>
      <w:r>
        <w:rPr>
          <w:rFonts w:ascii="Arial" w:cs="Arial" w:eastAsia="Arial" w:hAnsi="Arial"/>
          <w:b/>
          <w:bCs/>
          <w:color w:val="2E5496"/>
          <w:sz w:val="24"/>
          <w:szCs w:val="24"/>
        </w:rPr>
        <w:t xml:space="preserve">What This Produces Over Time</w:t>
      </w:r>
    </w:p>
    <w:p>
      <w:pPr>
        <w:spacing w:before="0" w:after="160"/>
        <w:jc w:val="both"/>
      </w:pPr>
      <w:r>
        <w:rPr>
          <w:rFonts w:ascii="Arial" w:cs="Arial" w:eastAsia="Arial" w:hAnsi="Arial"/>
          <w:sz w:val="22"/>
          <w:szCs w:val="22"/>
        </w:rPr>
        <w:t xml:space="preserve">Over time this produces a specific kind of scriptural illiteracy — a congregation that has heard many sermons but has not been formed by many passages. They can recall the stories that illustrated the points, because stories are memorable. They cannot recall what the actual text said, because they never spent much time with it. The illustration, intended to make Scripture accessible, has inadvertently replaced it. And the congregation member who has been absorbing this diet for years cannot read the Bible for themselves, cannot encounter Scripture directly and find in it what they need, because they have never been taught what genuine engagement with the text looks like.</w:t>
      </w:r>
    </w:p>
    <w:p>
      <w:pPr>
        <w:pBdr>
          <w:left w:val="thick" w:color="2E5496" w:sz="12" w:space="12"/>
        </w:pBdr>
        <w:spacing w:before="240" w:after="240"/>
        <w:ind w:left="480" w:right="480"/>
      </w:pPr>
      <w:r>
        <w:rPr>
          <w:rFonts w:ascii="Arial" w:cs="Arial" w:eastAsia="Arial" w:hAnsi="Arial"/>
          <w:i/>
          <w:iCs/>
          <w:color w:val="2E5496"/>
          <w:sz w:val="24"/>
          <w:szCs w:val="24"/>
        </w:rPr>
        <w:t xml:space="preserve">"The illustration, intended to make Scripture accessible, can inadvertently replace it — leaving a congregation emotionally moved but theologically unformed."</w:t>
      </w:r>
    </w:p>
    <w:p>
      <w:pPr>
        <w:spacing w:before="240" w:after="80"/>
      </w:pPr>
      <w:r>
        <w:rPr>
          <w:rFonts w:ascii="Arial" w:cs="Arial" w:eastAsia="Arial" w:hAnsi="Arial"/>
          <w:b/>
          <w:bCs/>
          <w:color w:val="2E5496"/>
          <w:sz w:val="24"/>
          <w:szCs w:val="24"/>
        </w:rPr>
        <w:t xml:space="preserve">The Alternative</w:t>
      </w:r>
    </w:p>
    <w:p>
      <w:pPr>
        <w:spacing w:before="0" w:after="160"/>
        <w:jc w:val="both"/>
      </w:pPr>
      <w:r>
        <w:rPr>
          <w:rFonts w:ascii="Arial" w:cs="Arial" w:eastAsia="Arial" w:hAnsi="Arial"/>
          <w:sz w:val="22"/>
          <w:szCs w:val="22"/>
        </w:rPr>
        <w:t xml:space="preserve">The most ancient homiletical tradition — the tradition that produced Augustine and Chrysostom and Calvin and Edwards — was text-driven in a way that allowed Scripture to do its own work: to describe its own world, make its own claims, generate its own images and narratives and arguments. The preacher's job was primarily to open the text for the congregation, to explain what it meant in its original context and what it means now, to let Scripture itself do the heavy lifting of formation.</w:t>
      </w:r>
    </w:p>
    <w:p>
      <w:pPr>
        <w:spacing w:before="0" w:after="160"/>
        <w:jc w:val="both"/>
      </w:pPr>
      <w:r>
        <w:rPr>
          <w:rFonts w:ascii="Arial" w:cs="Arial" w:eastAsia="Arial" w:hAnsi="Arial"/>
          <w:sz w:val="22"/>
          <w:szCs w:val="22"/>
        </w:rPr>
        <w:t xml:space="preserve">This does not mean eliminating illustrations. It means subordinating them to the text rather than allowing the text to be subordinated to them. The sermon that begins with genuine exegetical depth and then uses a single, well-chosen illustration to land the central claim is often more effective than the sermon that uses seven illustrations to make seven points about a passage that was read once and never returned to. The test is not what the illustration-heavy sermon produces in a single session but what years of such preaching produces in the congregation over time.</w:t>
      </w:r>
    </w:p>
    <w:p>
      <w:r>
        <w:br w:type="page"/>
      </w:r>
    </w:p>
    <w:p>
      <w:pPr>
        <w:pStyle w:val="Heading2"/>
        <w:spacing w:before="320" w:after="80"/>
      </w:pPr>
      <w:r>
        <w:rPr>
          <w:rFonts w:ascii="Arial" w:cs="Arial" w:eastAsia="Arial" w:hAnsi="Arial"/>
          <w:b/>
          <w:bCs/>
          <w:color w:val="1F3864"/>
          <w:sz w:val="28"/>
          <w:szCs w:val="28"/>
        </w:rPr>
        <w:t xml:space="preserve">When the Sermon Is Right But the Timing Is Wrong</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sermon that is exegetically sound, theologically rich, well-illustrated, and compellingly delivered will fail if it arrives at the wrong moment in the congregation's life. This is one of the less discussed dimensions of pastoral preaching — the dimension of kairos, of the opportune moment, the recognition that even the right word needs the right time to be genuinely received.</w:t>
      </w:r>
    </w:p>
    <w:p>
      <w:pPr>
        <w:spacing w:before="0" w:after="160"/>
        <w:jc w:val="both"/>
      </w:pPr>
      <w:r>
        <w:rPr>
          <w:rFonts w:ascii="Arial" w:cs="Arial" w:eastAsia="Arial" w:hAnsi="Arial"/>
          <w:sz w:val="22"/>
          <w:szCs w:val="22"/>
        </w:rPr>
        <w:t xml:space="preserve">Jesus, the master preacher of the tradition, demonstrated this with precision. He told parables rather than making direct claims when direct claims would have produced resistance and closed ears. He waited until a specific question was asked before teaching its answer. He asked questions rather than making pronouncements when the disciples needed to discover something through the process of articulating their own incomplete understanding. The content of his teaching was constant; the timing and form of its delivery were exquisitely calibrated to what the moment required.</w:t>
      </w:r>
    </w:p>
    <w:p>
      <w:pPr>
        <w:spacing w:before="240" w:after="80"/>
      </w:pPr>
      <w:r>
        <w:rPr>
          <w:rFonts w:ascii="Arial" w:cs="Arial" w:eastAsia="Arial" w:hAnsi="Arial"/>
          <w:b/>
          <w:bCs/>
          <w:color w:val="2E5496"/>
          <w:sz w:val="24"/>
          <w:szCs w:val="24"/>
        </w:rPr>
        <w:t xml:space="preserve">Reading the Room Before Preparing the Sermon</w:t>
      </w:r>
    </w:p>
    <w:p>
      <w:pPr>
        <w:spacing w:before="0" w:after="160"/>
        <w:jc w:val="both"/>
      </w:pPr>
      <w:r>
        <w:rPr>
          <w:rFonts w:ascii="Arial" w:cs="Arial" w:eastAsia="Arial" w:hAnsi="Arial"/>
          <w:sz w:val="22"/>
          <w:szCs w:val="22"/>
        </w:rPr>
        <w:t xml:space="preserve">Most preachers prepare sermons in relative isolation from the current emotional and circumstantial state of the congregation. The text is selected weeks or months in advance, the series planned in the study, and the congregation's specific current reality incorporated primarily through illustrations added late in the preparation process. This works much of the time. It fails specifically when the congregation is in a moment that requires a different kind of preaching than the one that was planned.</w:t>
      </w:r>
    </w:p>
    <w:p>
      <w:pPr>
        <w:spacing w:before="0" w:after="160"/>
        <w:jc w:val="both"/>
      </w:pPr>
      <w:r>
        <w:rPr>
          <w:rFonts w:ascii="Arial" w:cs="Arial" w:eastAsia="Arial" w:hAnsi="Arial"/>
          <w:sz w:val="22"/>
          <w:szCs w:val="22"/>
        </w:rPr>
        <w:t xml:space="preserve">The church that has just experienced a tragedy does not need the next message in the series on spiritual disciplines. The congregation in a genuine season of spiritual breakthrough does not need the measured, carefully qualified expository message the sermon calendar calls for. Reading the congregation's moment — and being willing to set aside the plan when the moment requires it — is one of the marks of the genuinely pastoral preacher as distinct from the merely professional one.</w:t>
      </w:r>
    </w:p>
    <w:p>
      <w:pPr>
        <w:pBdr>
          <w:left w:val="thick" w:color="2E5496" w:sz="12" w:space="12"/>
        </w:pBdr>
        <w:spacing w:before="240" w:after="240"/>
        <w:ind w:left="480" w:right="480"/>
      </w:pPr>
      <w:r>
        <w:rPr>
          <w:rFonts w:ascii="Arial" w:cs="Arial" w:eastAsia="Arial" w:hAnsi="Arial"/>
          <w:i/>
          <w:iCs/>
          <w:color w:val="2E5496"/>
          <w:sz w:val="24"/>
          <w:szCs w:val="24"/>
        </w:rPr>
        <w:t xml:space="preserve">"The right word at the wrong time is still the wrong word. The pastoral preacher learns to read the congregation's moment before preparing the sermon."</w:t>
      </w:r>
    </w:p>
    <w:p>
      <w:pPr>
        <w:spacing w:before="240" w:after="80"/>
      </w:pPr>
      <w:r>
        <w:rPr>
          <w:rFonts w:ascii="Arial" w:cs="Arial" w:eastAsia="Arial" w:hAnsi="Arial"/>
          <w:b/>
          <w:bCs/>
          <w:color w:val="2E5496"/>
          <w:sz w:val="24"/>
          <w:szCs w:val="24"/>
        </w:rPr>
        <w:t xml:space="preserve">Holding the Series Lightly</w:t>
      </w:r>
    </w:p>
    <w:p>
      <w:pPr>
        <w:spacing w:before="0" w:after="160"/>
        <w:jc w:val="both"/>
      </w:pPr>
      <w:r>
        <w:rPr>
          <w:rFonts w:ascii="Arial" w:cs="Arial" w:eastAsia="Arial" w:hAnsi="Arial"/>
          <w:sz w:val="22"/>
          <w:szCs w:val="22"/>
        </w:rPr>
        <w:t xml:space="preserve">There is genuine value in preaching through books of the Bible and the discipline of systematic exposition. The series provides accountability and ensures the congregation is exposed to the full range of Scripture rather than just the pastor's favorites. But the danger of the series is the loss of liturgical and pastoral flexibility — the sense that the schedule is more authoritative than the Spirit.</w:t>
      </w:r>
    </w:p>
    <w:p>
      <w:pPr>
        <w:spacing w:before="0" w:after="160"/>
        <w:jc w:val="both"/>
      </w:pPr>
      <w:r>
        <w:rPr>
          <w:rFonts w:ascii="Arial" w:cs="Arial" w:eastAsia="Arial" w:hAnsi="Arial"/>
          <w:sz w:val="22"/>
          <w:szCs w:val="22"/>
        </w:rPr>
        <w:t xml:space="preserve">The wise pastor holds the series with open hands, willing to set it aside when the congregation needs something that cannot wait, returning to it when the immediate pastoral moment has been addressed. There are also seasons in a congregation's life when they are genuinely ready to hear something they were not ready for before. The pastor who has been patiently waiting for the right moment to preach a particular word — holding it in reserve, bringing it to prayer repeatedly, waiting for the congregation's readiness rather than imposing the sermon on an unready room — often finds that when the moment arrives, the sermon lands with a power the same words would not have carried if delivered earlier.</w:t>
      </w:r>
    </w:p>
    <w:p>
      <w:r>
        <w:br w:type="page"/>
      </w:r>
    </w:p>
    <w:p>
      <w:pPr>
        <w:pStyle w:val="Heading2"/>
        <w:spacing w:before="320" w:after="80"/>
      </w:pPr>
      <w:r>
        <w:rPr>
          <w:rFonts w:ascii="Arial" w:cs="Arial" w:eastAsia="Arial" w:hAnsi="Arial"/>
          <w:b/>
          <w:bCs/>
          <w:color w:val="1F3864"/>
          <w:sz w:val="28"/>
          <w:szCs w:val="28"/>
        </w:rPr>
        <w:t xml:space="preserve">Preaching to the Grieving: What People in Pain Most Need to Hear</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 congregation contains people who are actively grieving. Not grieving in the past tense — not the grief processed and resolved into testimony — but currently, acutely, presently in the middle of loss. The person who lost their mother three weeks ago. The couple whose marriage is disintegrating in the pew beside the children they are trying to keep unaware. The man who got the diagnosis last Tuesday. These people are in the room every Sunday. They are often invisible — grief is private, and most Sunday services create little space for it to be acknowledged. But they are there, and what they most need from the preaching is worth the pastor's sustained attention.</w:t>
      </w:r>
    </w:p>
    <w:p>
      <w:pPr>
        <w:spacing w:before="0" w:after="160"/>
        <w:jc w:val="both"/>
      </w:pPr>
      <w:r>
        <w:rPr>
          <w:rFonts w:ascii="Arial" w:cs="Arial" w:eastAsia="Arial" w:hAnsi="Arial"/>
          <w:sz w:val="22"/>
          <w:szCs w:val="22"/>
        </w:rPr>
        <w:t xml:space="preserve">The grieving person does not primarily need information — more facts about the sovereignty of God, more theological frameworks for understanding suffering, more arguments for why Romans 8:28 applies to their specific situation. They may need some of this eventually. In the acute season of grief, information tends to function as distance management rather than genuine comfort — it keeps the preacher and the theology safely abstract while the actual pain remains unaddressed.</w:t>
      </w:r>
    </w:p>
    <w:p>
      <w:pPr>
        <w:spacing w:before="240" w:after="80"/>
      </w:pPr>
      <w:r>
        <w:rPr>
          <w:rFonts w:ascii="Arial" w:cs="Arial" w:eastAsia="Arial" w:hAnsi="Arial"/>
          <w:b/>
          <w:bCs/>
          <w:color w:val="2E5496"/>
          <w:sz w:val="24"/>
          <w:szCs w:val="24"/>
        </w:rPr>
        <w:t xml:space="preserve">What Grieving People Actually Need</w:t>
      </w:r>
    </w:p>
    <w:p>
      <w:pPr>
        <w:spacing w:before="0" w:after="160"/>
        <w:jc w:val="both"/>
      </w:pPr>
      <w:r>
        <w:rPr>
          <w:rFonts w:ascii="Arial" w:cs="Arial" w:eastAsia="Arial" w:hAnsi="Arial"/>
          <w:sz w:val="22"/>
          <w:szCs w:val="22"/>
        </w:rPr>
        <w:t xml:space="preserve">What grieving people most need from preaching is the sense that the faith they are trying to hold has been in the place they are currently standing — and has found God there. Not found resolution there, not found immediate relief there, but found the God who is present in the darkness as well as the light, who accompanies people through the valley rather than removing them from it, who is not absent when the sense of his presence has withdrawn.</w:t>
      </w:r>
    </w:p>
    <w:p>
      <w:pPr>
        <w:pBdr>
          <w:left w:val="thick" w:color="2E5496" w:sz="12" w:space="12"/>
        </w:pBdr>
        <w:spacing w:before="240" w:after="240"/>
        <w:ind w:left="480" w:right="480"/>
      </w:pPr>
      <w:r>
        <w:rPr>
          <w:rFonts w:ascii="Arial" w:cs="Arial" w:eastAsia="Arial" w:hAnsi="Arial"/>
          <w:i/>
          <w:iCs/>
          <w:color w:val="2E5496"/>
          <w:sz w:val="24"/>
          <w:szCs w:val="24"/>
        </w:rPr>
        <w:t xml:space="preserve">"The grieving person needs to know that the faith they are clinging to has been in the dark before them — and found the God who is in the dark."</w:t>
      </w:r>
    </w:p>
    <w:p>
      <w:pPr>
        <w:spacing w:before="240" w:after="80"/>
      </w:pPr>
      <w:r>
        <w:rPr>
          <w:rFonts w:ascii="Arial" w:cs="Arial" w:eastAsia="Arial" w:hAnsi="Arial"/>
          <w:b/>
          <w:bCs/>
          <w:color w:val="2E5496"/>
          <w:sz w:val="24"/>
          <w:szCs w:val="24"/>
        </w:rPr>
        <w:t xml:space="preserve">Preaching After Congregational Tragedy</w:t>
      </w:r>
    </w:p>
    <w:p>
      <w:pPr>
        <w:spacing w:before="0" w:after="160"/>
        <w:jc w:val="both"/>
      </w:pPr>
      <w:r>
        <w:rPr>
          <w:rFonts w:ascii="Arial" w:cs="Arial" w:eastAsia="Arial" w:hAnsi="Arial"/>
          <w:sz w:val="22"/>
          <w:szCs w:val="22"/>
        </w:rPr>
        <w:t xml:space="preserve">The grieving person also does not need premature resolution — the pivot to resurrection hope before the grief has been genuinely honored, the rush to "but God" before the "and yet" has been fully inhabited. The move toward hope is real and necessary and genuinely pastoral. The timing matters enormously. The lament of the psalmist is allowed to be fully itself before the psalmist arrives at trust; the preacher who collapses the journey by going straight to the destination has not understood what the grieving person needs from the journey.</w:t>
      </w:r>
    </w:p>
    <w:p>
      <w:pPr>
        <w:spacing w:before="0" w:after="160"/>
        <w:jc w:val="both"/>
      </w:pPr>
      <w:r>
        <w:rPr>
          <w:rFonts w:ascii="Arial" w:cs="Arial" w:eastAsia="Arial" w:hAnsi="Arial"/>
          <w:sz w:val="22"/>
          <w:szCs w:val="22"/>
        </w:rPr>
        <w:t xml:space="preserve">The specific scriptural resources that speak to grief with genuine honesty — the lament psalms, the book of Job, Lamentations, the garden of Gethsemane, the cross itself — are among the most powerful resources available for pastoral preaching to the grieving. They communicate not through argument but through solidarity: the Word of God has been where you are. The faith that sustains you has a history in the darkness. You are not alone in this, and you are not outside the story that the Scripture tells. When a tragedy has struck the specific congregation, this sermon is often best when it is simple. The grief does not need complexity; it needs genuine presence. Allow yourself to be moved. It is pastoral. It is human. And it is one of the most honest things you will ever say from the pulpit.</w:t>
      </w:r>
    </w:p>
    <w:p>
      <w:r>
        <w:br w:type="page"/>
      </w:r>
    </w:p>
    <w:p>
      <w:pPr>
        <w:pStyle w:val="Heading2"/>
        <w:spacing w:before="320" w:after="80"/>
      </w:pPr>
      <w:r>
        <w:rPr>
          <w:rFonts w:ascii="Arial" w:cs="Arial" w:eastAsia="Arial" w:hAnsi="Arial"/>
          <w:b/>
          <w:bCs/>
          <w:color w:val="1F3864"/>
          <w:sz w:val="28"/>
          <w:szCs w:val="28"/>
        </w:rPr>
        <w:t xml:space="preserve">The Sermon Nobody Wants You to Preach (But Somebody in the Room Needs)</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 pastor carries, in some part of their preparation and prayer life, the sense of a sermon they have not preached. Not because they have not prepared it — they may have prepared it in detail. Not because the Scripture doesn't support it — the exegetical work is sound. But because preaching it would create friction, would challenge someone with power in the congregation, would name something the culture of the church prefers to leave unnamed, or would require the pastor to be publicly vulnerable in a way that the pastoral persona resists.</w:t>
      </w:r>
    </w:p>
    <w:p>
      <w:pPr>
        <w:spacing w:before="0" w:after="160"/>
        <w:jc w:val="both"/>
      </w:pPr>
      <w:r>
        <w:rPr>
          <w:rFonts w:ascii="Arial" w:cs="Arial" w:eastAsia="Arial" w:hAnsi="Arial"/>
          <w:sz w:val="22"/>
          <w:szCs w:val="22"/>
        </w:rPr>
        <w:t xml:space="preserve">This unpreached sermon is one of the most revealing documents in any pastor's ministry. Its content is a window into what the pastor knows is true but is not yet willing to say. "I have not shrunk from declaring to you the whole counsel of God," Paul told the Ephesian elders. The whole counsel. Not the comfortable parts, not the agreed-upon parts, but the whole thing.</w:t>
      </w:r>
    </w:p>
    <w:p>
      <w:pPr>
        <w:spacing w:before="240" w:after="80"/>
      </w:pPr>
      <w:r>
        <w:rPr>
          <w:rFonts w:ascii="Arial" w:cs="Arial" w:eastAsia="Arial" w:hAnsi="Arial"/>
          <w:b/>
          <w:bCs/>
          <w:color w:val="2E5496"/>
          <w:sz w:val="24"/>
          <w:szCs w:val="24"/>
        </w:rPr>
        <w:t xml:space="preserve">The Prophetic Dimension of Preaching</w:t>
      </w:r>
    </w:p>
    <w:p>
      <w:pPr>
        <w:spacing w:before="0" w:after="160"/>
        <w:jc w:val="both"/>
      </w:pPr>
      <w:r>
        <w:rPr>
          <w:rFonts w:ascii="Arial" w:cs="Arial" w:eastAsia="Arial" w:hAnsi="Arial"/>
          <w:sz w:val="22"/>
          <w:szCs w:val="22"/>
        </w:rPr>
        <w:t xml:space="preserve">Preaching has always carried a prophetic dimension — the dimension that speaks the word of God into the specific conditions of the specific people before the preacher, naming what is wrong, calling for what is required, challenging the accommodations comfortable religion makes with the powers and patterns of the age. The prophets of Israel were not popular for this. Jeremiah wept over it. Amos was expelled from the sanctuary. But the prophetic word was not optional; it was the calling.</w:t>
      </w:r>
    </w:p>
    <w:p>
      <w:pPr>
        <w:spacing w:before="0" w:after="160"/>
        <w:jc w:val="both"/>
      </w:pPr>
      <w:r>
        <w:rPr>
          <w:rFonts w:ascii="Arial" w:cs="Arial" w:eastAsia="Arial" w:hAnsi="Arial"/>
          <w:sz w:val="22"/>
          <w:szCs w:val="22"/>
        </w:rPr>
        <w:t xml:space="preserve">In the pastoral context, the prophetic dimension most often requires naming something specific in the congregation's life that the congregation has collectively agreed not to name — the materialism that has crept into the church's self-understanding, the performance culture that has replaced genuine formation, the idolatry of family or nation or political identity that has gradually displaced allegiance to Christ.</w:t>
      </w:r>
    </w:p>
    <w:p>
      <w:pPr>
        <w:pBdr>
          <w:left w:val="thick" w:color="2E5496" w:sz="12" w:space="12"/>
        </w:pBdr>
        <w:spacing w:before="240" w:after="240"/>
        <w:ind w:left="480" w:right="480"/>
      </w:pPr>
      <w:r>
        <w:rPr>
          <w:rFonts w:ascii="Arial" w:cs="Arial" w:eastAsia="Arial" w:hAnsi="Arial"/>
          <w:i/>
          <w:iCs/>
          <w:color w:val="2E5496"/>
          <w:sz w:val="24"/>
          <w:szCs w:val="24"/>
        </w:rPr>
        <w:t xml:space="preserve">"The unpreached sermon is one of the most revealing documents in any pastor's ministry — a window into what they know is true but are not yet willing to say."</w:t>
      </w:r>
    </w:p>
    <w:p>
      <w:pPr>
        <w:spacing w:before="240" w:after="80"/>
      </w:pPr>
      <w:r>
        <w:rPr>
          <w:rFonts w:ascii="Arial" w:cs="Arial" w:eastAsia="Arial" w:hAnsi="Arial"/>
          <w:b/>
          <w:bCs/>
          <w:color w:val="2E5496"/>
          <w:sz w:val="24"/>
          <w:szCs w:val="24"/>
        </w:rPr>
        <w:t xml:space="preserve">Preaching It Well</w:t>
      </w:r>
    </w:p>
    <w:p>
      <w:pPr>
        <w:spacing w:before="0" w:after="160"/>
        <w:jc w:val="both"/>
      </w:pPr>
      <w:r>
        <w:rPr>
          <w:rFonts w:ascii="Arial" w:cs="Arial" w:eastAsia="Arial" w:hAnsi="Arial"/>
          <w:sz w:val="22"/>
          <w:szCs w:val="22"/>
        </w:rPr>
        <w:t xml:space="preserve">The pastor who consistently avoids the difficult sermon pays a price paid gradually and in internal currency. The small compromises of the prophetic calling accumulate into a larger accommodation — the pastoral voice becomes less distinctive, more predictable, more organized around what the congregation wants to hear than what they need to hear. The congregation, sensing this, relaxes into a comfortable consumer relationship with the sermon rather than the challenging discipleship relationship genuine preaching is meant to produce.</w:t>
      </w:r>
    </w:p>
    <w:p>
      <w:pPr>
        <w:spacing w:before="0" w:after="160"/>
        <w:jc w:val="both"/>
      </w:pPr>
      <w:r>
        <w:rPr>
          <w:rFonts w:ascii="Arial" w:cs="Arial" w:eastAsia="Arial" w:hAnsi="Arial"/>
          <w:sz w:val="22"/>
          <w:szCs w:val="22"/>
        </w:rPr>
        <w:t xml:space="preserve">Preaching the difficult sermon well requires pastoral wisdom about timing and relationship. The sermon that confronts a specific pattern in the congregation is received differently after years of demonstrated love than in the early months of a tenure. Preach it with love. Preach it with yourself in it — the pastor who is clearly speaking to themselves first, visibly under the same word they are proclaiming, tends to be received as a fellow traveler rather than a judge. And preach it once, clearly, then trust the Spirit to do what you cannot — to take the word into the specific heart where it was most needed.</w:t>
      </w:r>
    </w:p>
    <w:p>
      <w:r>
        <w:br w:type="page"/>
      </w:r>
    </w:p>
    <w:p>
      <w:pPr>
        <w:pStyle w:val="Heading2"/>
        <w:spacing w:before="320" w:after="80"/>
      </w:pPr>
      <w:r>
        <w:rPr>
          <w:rFonts w:ascii="Arial" w:cs="Arial" w:eastAsia="Arial" w:hAnsi="Arial"/>
          <w:b/>
          <w:bCs/>
          <w:color w:val="1F3864"/>
          <w:sz w:val="28"/>
          <w:szCs w:val="28"/>
        </w:rPr>
        <w:t xml:space="preserve">The Letter You Should Write Before Every Major Sermon</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practice is simple, takes approximately fifteen minutes, and has the potential to change the way you preach more than almost any other single adjustment to your preparation routine. Before you finalize your sermon — before the manuscript is complete, before the final outline is set — write a letter. Not to the congregation as a whole, but to one specific person.</w:t>
      </w:r>
    </w:p>
    <w:p>
      <w:pPr>
        <w:spacing w:before="0" w:after="160"/>
        <w:jc w:val="both"/>
      </w:pPr>
      <w:r>
        <w:rPr>
          <w:rFonts w:ascii="Arial" w:cs="Arial" w:eastAsia="Arial" w:hAnsi="Arial"/>
          <w:sz w:val="22"/>
          <w:szCs w:val="22"/>
        </w:rPr>
        <w:t xml:space="preserve">The letter names the person (in your mind or on the page — it need not be sent), describes their current situation as you understand it, and speaks the truth of the sermon directly to them in the kind of language you would use in a pastoral conversation rather than a public address. The process of writing this letter does several things simultaneously. It forces you to name the specific person whom the sermon most needs to reach — which forces you to be specific about the human reality the sermon is addressing. It calibrates your language: the language used when speaking to one specific person in genuine care is almost always better than the language used when speaking to a generic congregation.</w:t>
      </w:r>
    </w:p>
    <w:p>
      <w:pPr>
        <w:pBdr>
          <w:left w:val="thick" w:color="2E5496" w:sz="12" w:space="12"/>
        </w:pBdr>
        <w:spacing w:before="240" w:after="240"/>
        <w:ind w:left="480" w:right="480"/>
      </w:pPr>
      <w:r>
        <w:rPr>
          <w:rFonts w:ascii="Arial" w:cs="Arial" w:eastAsia="Arial" w:hAnsi="Arial"/>
          <w:i/>
          <w:iCs/>
          <w:color w:val="2E5496"/>
          <w:sz w:val="24"/>
          <w:szCs w:val="24"/>
        </w:rPr>
        <w:t xml:space="preserve">"The language you use when speaking to one specific person in genuine care is almost always better than the language you use when speaking to a generic congregation."</w:t>
      </w:r>
    </w:p>
    <w:p>
      <w:pPr>
        <w:spacing w:before="240" w:after="80"/>
      </w:pPr>
      <w:r>
        <w:rPr>
          <w:rFonts w:ascii="Arial" w:cs="Arial" w:eastAsia="Arial" w:hAnsi="Arial"/>
          <w:b/>
          <w:bCs/>
          <w:color w:val="2E5496"/>
          <w:sz w:val="24"/>
          <w:szCs w:val="24"/>
        </w:rPr>
        <w:t xml:space="preserve">Who to Write To</w:t>
      </w:r>
    </w:p>
    <w:p>
      <w:pPr>
        <w:spacing w:before="0" w:after="160"/>
        <w:jc w:val="both"/>
      </w:pPr>
      <w:r>
        <w:rPr>
          <w:rFonts w:ascii="Arial" w:cs="Arial" w:eastAsia="Arial" w:hAnsi="Arial"/>
          <w:sz w:val="22"/>
          <w:szCs w:val="22"/>
        </w:rPr>
        <w:t xml:space="preserve">Choose a different person each week, rotating through the range of people in your congregation. The new person who has been attending six weeks and has not yet decided whether this community is home. The long-time member in a season of genuine spiritual darkness who has not told you but you can see it. The teenager in the back row questioning everything. The couple whose marriage is under enormous pressure from circumstances outside their control.</w:t>
      </w:r>
    </w:p>
    <w:p>
      <w:pPr>
        <w:spacing w:before="0" w:after="160"/>
        <w:jc w:val="both"/>
      </w:pPr>
      <w:r>
        <w:rPr>
          <w:rFonts w:ascii="Arial" w:cs="Arial" w:eastAsia="Arial" w:hAnsi="Arial"/>
          <w:sz w:val="22"/>
          <w:szCs w:val="22"/>
        </w:rPr>
        <w:t xml:space="preserve">Choose the person, write the letter, and then bring the sermon back into alignment with what the letter revealed. You may not use any specific language from the letter in the actual sermon. But the sermon will be shaped by having written it — will be more specific, more human, more genuinely pastoral — in ways that the people in the room will receive even when they cannot name exactly why this Sunday felt different.</w:t>
      </w:r>
    </w:p>
    <w:p>
      <w:pPr>
        <w:spacing w:before="240" w:after="80"/>
      </w:pPr>
      <w:r>
        <w:rPr>
          <w:rFonts w:ascii="Arial" w:cs="Arial" w:eastAsia="Arial" w:hAnsi="Arial"/>
          <w:b/>
          <w:bCs/>
          <w:color w:val="2E5496"/>
          <w:sz w:val="24"/>
          <w:szCs w:val="24"/>
        </w:rPr>
        <w:t xml:space="preserve">How Great Preachers Develop</w:t>
      </w:r>
    </w:p>
    <w:p>
      <w:pPr>
        <w:spacing w:before="0" w:after="160"/>
        <w:jc w:val="both"/>
      </w:pPr>
      <w:r>
        <w:rPr>
          <w:rFonts w:ascii="Arial" w:cs="Arial" w:eastAsia="Arial" w:hAnsi="Arial"/>
          <w:sz w:val="22"/>
          <w:szCs w:val="22"/>
        </w:rPr>
        <w:t xml:space="preserve">The great preachers — the ones who carry genuine authority, who move people toward God rather than themselves, who speak from a depth unmistakably more than skilled rhetoric — are almost never naturally gifted in any simple sense. Behind every genuinely formed preacher is a long and specific set of practices rarely discussed in the celebrations of preaching greatness. They live with the text before preparing the sermon — reading it in multiple translations, sitting with it in prayer, journaling about it without agenda, allowing the text to do something to them before they do something with it. They preach to one person. They edit ruthlessly. And they listen to recordings of their own preaching with honest critical attention — the most resisted and most productive discipline available. The preacher who never listens to themselves develops in a partial vacuum. The practice is uncomfortable. The compounded growth over years is significant.</w:t>
      </w:r>
    </w:p>
    <w:p>
      <w:r>
        <w:br w:type="page"/>
      </w:r>
    </w:p>
    <w:p>
      <w:pPr>
        <w:pStyle w:val="Heading2"/>
        <w:spacing w:before="320" w:after="80"/>
      </w:pPr>
      <w:r>
        <w:rPr>
          <w:rFonts w:ascii="Arial" w:cs="Arial" w:eastAsia="Arial" w:hAnsi="Arial"/>
          <w:b/>
          <w:bCs/>
          <w:color w:val="1F3864"/>
          <w:sz w:val="28"/>
          <w:szCs w:val="28"/>
        </w:rPr>
        <w:t xml:space="preserve">Preaching Through Silence: What Contemplative Communicators Know</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Most preachers are afraid of silence. The homiletical training they received was organized around movement — the careful forward progression from text to context to principle to application, with each transition managed and the momentum maintained. Silence is where momentum goes to die. It is what the congregation might fill with distraction or judgment. Or so the fear insists.</w:t>
      </w:r>
    </w:p>
    <w:p>
      <w:pPr>
        <w:spacing w:before="0" w:after="160"/>
        <w:jc w:val="both"/>
      </w:pPr>
      <w:r>
        <w:rPr>
          <w:rFonts w:ascii="Arial" w:cs="Arial" w:eastAsia="Arial" w:hAnsi="Arial"/>
          <w:sz w:val="22"/>
          <w:szCs w:val="22"/>
        </w:rPr>
        <w:t xml:space="preserve">This fear is understandable and also, as most fears are, a significant limitation. The preacher who cannot use silence cannot use one of the most powerful communicative tools available — the tool that allows what was just said to actually land, that creates space for the congregation to encounter what they just heard rather than immediately moving to the next thing, that signals to the listening room that what just happened was significant enough to warrant a pause before continuing.</w:t>
      </w:r>
    </w:p>
    <w:p>
      <w:pPr>
        <w:spacing w:before="240" w:after="80"/>
      </w:pPr>
      <w:r>
        <w:rPr>
          <w:rFonts w:ascii="Arial" w:cs="Arial" w:eastAsia="Arial" w:hAnsi="Arial"/>
          <w:b/>
          <w:bCs/>
          <w:color w:val="2E5496"/>
          <w:sz w:val="24"/>
          <w:szCs w:val="24"/>
        </w:rPr>
        <w:t xml:space="preserve">What Silence Does That Words Cannot</w:t>
      </w:r>
    </w:p>
    <w:p>
      <w:pPr>
        <w:spacing w:before="0" w:after="160"/>
        <w:jc w:val="both"/>
      </w:pPr>
      <w:r>
        <w:rPr>
          <w:rFonts w:ascii="Arial" w:cs="Arial" w:eastAsia="Arial" w:hAnsi="Arial"/>
          <w:sz w:val="22"/>
          <w:szCs w:val="22"/>
        </w:rPr>
        <w:t xml:space="preserve">Silence after a significant statement allows the statement to become three-dimensional. The congregation member who just heard something that landed in a specific tender place of their life needs a moment with it before being moved along. Silence before a significant statement creates anticipation — it functions like a musical rest: not empty but charged, a loaded pause that makes the arrival of what follows more significant by the contrast.</w:t>
      </w:r>
    </w:p>
    <w:p>
      <w:pPr>
        <w:pBdr>
          <w:left w:val="thick" w:color="2E5496" w:sz="12" w:space="12"/>
        </w:pBdr>
        <w:spacing w:before="240" w:after="240"/>
        <w:ind w:left="480" w:right="480"/>
      </w:pPr>
      <w:r>
        <w:rPr>
          <w:rFonts w:ascii="Arial" w:cs="Arial" w:eastAsia="Arial" w:hAnsi="Arial"/>
          <w:i/>
          <w:iCs/>
          <w:color w:val="2E5496"/>
          <w:sz w:val="24"/>
          <w:szCs w:val="24"/>
        </w:rPr>
        <w:t xml:space="preserve">"The preacher who cannot use silence cannot use one of the most powerful communicative tools available — the one that lets what was just said actually land."</w:t>
      </w:r>
    </w:p>
    <w:p>
      <w:pPr>
        <w:spacing w:before="240" w:after="80"/>
      </w:pPr>
      <w:r>
        <w:rPr>
          <w:rFonts w:ascii="Arial" w:cs="Arial" w:eastAsia="Arial" w:hAnsi="Arial"/>
          <w:b/>
          <w:bCs/>
          <w:color w:val="2E5496"/>
          <w:sz w:val="24"/>
          <w:szCs w:val="24"/>
        </w:rPr>
        <w:t xml:space="preserve">Learning From the Contemplative Tradition</w:t>
      </w:r>
    </w:p>
    <w:p>
      <w:pPr>
        <w:spacing w:before="0" w:after="160"/>
        <w:jc w:val="both"/>
      </w:pPr>
      <w:r>
        <w:rPr>
          <w:rFonts w:ascii="Arial" w:cs="Arial" w:eastAsia="Arial" w:hAnsi="Arial"/>
          <w:sz w:val="22"/>
          <w:szCs w:val="22"/>
        </w:rPr>
        <w:t xml:space="preserve">The great contemplative communicators — Thomas Merton, Henri Nouwen, Howard Thurman — used silence differently than the typical evangelical preacher but in ways that are genuinely instructive. Their teaching often had extended pauses, moments of genuine stillness, places where the communication shifted from words to presence. These were not failures of preparation or technique. They were the deliberate creation of a different quality of attention — an invitation to the listener to go deeper than information-processing, into the kind of receptivity where genuine encounter with truth becomes possible.</w:t>
      </w:r>
    </w:p>
    <w:p>
      <w:pPr>
        <w:spacing w:before="0" w:after="160"/>
        <w:jc w:val="both"/>
      </w:pPr>
      <w:r>
        <w:rPr>
          <w:rFonts w:ascii="Arial" w:cs="Arial" w:eastAsia="Arial" w:hAnsi="Arial"/>
          <w:sz w:val="22"/>
          <w:szCs w:val="22"/>
        </w:rPr>
        <w:t xml:space="preserve">Thurman described preaching as creating a "working paper" for the encounter between the congregation and God — not the encounter itself, but the conditions that make the encounter possible. On this understanding, the silence in the sermon is as important as the words, because it is in the silence that the encounter actually has the possibility of occurring. Learning to use silence in preaching requires deliberately practicing against the fear of it. Start small: deliberately hold a significant statement for two full seconds after it lands, resisting the impulse to immediately continue. Learn what two seconds of silence feels like in a pulpit — it is longer than you think, and the congregation is much more comfortable with it than you are.</w:t>
      </w:r>
    </w:p>
    <w:p>
      <w:r>
        <w:br w:type="page"/>
      </w:r>
    </w:p>
    <w:p>
      <w:pPr>
        <w:pStyle w:val="Heading2"/>
        <w:spacing w:before="320" w:after="80"/>
      </w:pPr>
      <w:r>
        <w:rPr>
          <w:rFonts w:ascii="Arial" w:cs="Arial" w:eastAsia="Arial" w:hAnsi="Arial"/>
          <w:b/>
          <w:bCs/>
          <w:color w:val="1F3864"/>
          <w:sz w:val="28"/>
          <w:szCs w:val="28"/>
        </w:rPr>
        <w:t xml:space="preserve">How to Preach the Same Gospel to People Who Are Nothing Alike</w:t>
      </w:r>
    </w:p>
    <w:p>
      <w:pPr>
        <w:spacing w:before="0" w:after="200"/>
      </w:pPr>
      <w:r>
        <w:rPr>
          <w:rFonts w:ascii="Arial" w:cs="Arial" w:eastAsia="Arial" w:hAnsi="Arial"/>
          <w:i/>
          <w:iCs/>
          <w:color w:val="666666"/>
          <w:sz w:val="20"/>
          <w:szCs w:val="20"/>
        </w:rPr>
        <w:t xml:space="preserve">Category: Preaching &amp; the Word</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Walk into almost any established congregation in America and look at the range of people sitting in the pews. There is the retired teacher who has been attending for forty years. There is the millennial couple who came for the first time six weeks ago with no church background. There is the college student somewhere between faith and genuine doubt who has not decided whether this Sunday will be their last. There is the single mother who is exhausted and needs something more than information. The preacher stands before all of them with one message to give. The gospel is singular. The audience is not. And the tension between those two realities is the central homiletical challenge of every Sunday.</w:t>
      </w:r>
    </w:p>
    <w:p>
      <w:pPr>
        <w:spacing w:before="0" w:after="160"/>
        <w:jc w:val="both"/>
      </w:pPr>
      <w:r>
        <w:rPr>
          <w:rFonts w:ascii="Arial" w:cs="Arial" w:eastAsia="Arial" w:hAnsi="Arial"/>
          <w:sz w:val="22"/>
          <w:szCs w:val="22"/>
        </w:rPr>
        <w:t xml:space="preserve">Preaching to diverse congregations has always been demanding, but the complexity has increased significantly in recent decades. The cultural range in a typical congregation has widened. The gap between churched and unchurched backgrounds is larger than it has ever been. And the attention span in which congregants live has changed the way people receive and process communication. A sermon that lands powerfully for a fifty-five-year-old elder who grew up in the tradition may be functionally inaccessible to the thirty-year-old who came for the first time.</w:t>
      </w:r>
    </w:p>
    <w:p>
      <w:pPr>
        <w:spacing w:before="240" w:after="80"/>
      </w:pPr>
      <w:r>
        <w:rPr>
          <w:rFonts w:ascii="Arial" w:cs="Arial" w:eastAsia="Arial" w:hAnsi="Arial"/>
          <w:b/>
          <w:bCs/>
          <w:color w:val="2E5496"/>
          <w:sz w:val="24"/>
          <w:szCs w:val="24"/>
        </w:rPr>
        <w:t xml:space="preserve">Preaching to the Text, Not the Type</w:t>
      </w:r>
    </w:p>
    <w:p>
      <w:pPr>
        <w:spacing w:before="0" w:after="160"/>
        <w:jc w:val="both"/>
      </w:pPr>
      <w:r>
        <w:rPr>
          <w:rFonts w:ascii="Arial" w:cs="Arial" w:eastAsia="Arial" w:hAnsi="Arial"/>
          <w:sz w:val="22"/>
          <w:szCs w:val="22"/>
        </w:rPr>
        <w:t xml:space="preserve">One of the most reliable approaches to diverse-congregation preaching is a thorough, text-centered method that allows Scripture itself to make its claims before the preacher shapes them for the audience. When the sermon begins with honest, careful attention to what the text is actually saying — in its original context, with its original force — it has a chance to do what sermons optimized for specific audiences often cannot: surprise everyone. The person who came expecting confirmation gets disrupted by what the text actually says. The person who came expecting to be dismissed by religious language encounters something that speaks to their actual condition. Trust the text.</w:t>
      </w:r>
    </w:p>
    <w:p>
      <w:pPr>
        <w:pBdr>
          <w:left w:val="thick" w:color="2E5496" w:sz="12" w:space="12"/>
        </w:pBdr>
        <w:spacing w:before="240" w:after="240"/>
        <w:ind w:left="480" w:right="480"/>
      </w:pPr>
      <w:r>
        <w:rPr>
          <w:rFonts w:ascii="Arial" w:cs="Arial" w:eastAsia="Arial" w:hAnsi="Arial"/>
          <w:i/>
          <w:iCs/>
          <w:color w:val="2E5496"/>
          <w:sz w:val="24"/>
          <w:szCs w:val="24"/>
        </w:rPr>
        <w:t xml:space="preserve">"The gospel is singular. The audience is not. And navigating that tension is the central homiletical challenge of every Sunday."</w:t>
      </w:r>
    </w:p>
    <w:p>
      <w:pPr>
        <w:spacing w:before="240" w:after="80"/>
      </w:pPr>
      <w:r>
        <w:rPr>
          <w:rFonts w:ascii="Arial" w:cs="Arial" w:eastAsia="Arial" w:hAnsi="Arial"/>
          <w:b/>
          <w:bCs/>
          <w:color w:val="2E5496"/>
          <w:sz w:val="24"/>
          <w:szCs w:val="24"/>
        </w:rPr>
        <w:t xml:space="preserve">The Non-Negotiable of Genuine Humanity</w:t>
      </w:r>
    </w:p>
    <w:p>
      <w:pPr>
        <w:spacing w:before="0" w:after="160"/>
        <w:jc w:val="both"/>
      </w:pPr>
      <w:r>
        <w:rPr>
          <w:rFonts w:ascii="Arial" w:cs="Arial" w:eastAsia="Arial" w:hAnsi="Arial"/>
          <w:sz w:val="22"/>
          <w:szCs w:val="22"/>
        </w:rPr>
        <w:t xml:space="preserve">Perhaps the single most universally connecting element in any sermon, regardless of the theological formation or cultural background of the congregation, is the preacher's genuine humanity. The sermon that includes a moment of honest vulnerability — not manufactured emotion, but real acknowledgment that the preacher is wrestling with the same human realities as the congregation — tends to build the kind of trust that makes the rest of the message receivable.</w:t>
      </w:r>
    </w:p>
    <w:p>
      <w:pPr>
        <w:spacing w:before="0" w:after="160"/>
        <w:jc w:val="both"/>
      </w:pPr>
      <w:r>
        <w:rPr>
          <w:rFonts w:ascii="Arial" w:cs="Arial" w:eastAsia="Arial" w:hAnsi="Arial"/>
          <w:sz w:val="22"/>
          <w:szCs w:val="22"/>
        </w:rPr>
        <w:t xml:space="preserve">People from wildly different backgrounds and stages of faith share one thing: they are human beings who are struggling, hoping, wondering, and trying to make sense of their lives. Preach to that. Let the gospel address that. The gospel, after all, is not ultimately for any particular demographic. It is for people. And every room you preach in is full of them. The sermon that begins in honest, specific, human reality — that starts in Monday morning before it moves toward Sunday — tends to reach the full range of the congregation more effectively than the sermon that begins in theological abstraction and tries to work its way toward application at the end.</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3 — THE CHURCH IN ITS COMMUNITY</w:t>
      </w:r>
    </w:p>
    <w:p>
      <w:pPr>
        <w:spacing w:before="120" w:after="480"/>
      </w:pPr>
      <w:r>
        <w:rPr>
          <w:rFonts w:ascii="Arial" w:cs="Arial" w:eastAsia="Arial" w:hAnsi="Arial"/>
          <w:i/>
          <w:iCs/>
          <w:color w:val="555555"/>
          <w:sz w:val="22"/>
          <w:szCs w:val="22"/>
        </w:rPr>
        <w:t xml:space="preserve">Neighborhood, mental health, poverty, arts, digital age, last institution, and table culture.</w:t>
      </w:r>
    </w:p>
    <w:p>
      <w:pPr>
        <w:pStyle w:val="Heading2"/>
        <w:spacing w:before="320" w:after="80"/>
      </w:pPr>
      <w:r>
        <w:rPr>
          <w:rFonts w:ascii="Arial" w:cs="Arial" w:eastAsia="Arial" w:hAnsi="Arial"/>
          <w:b/>
          <w:bCs/>
          <w:color w:val="1F3864"/>
          <w:sz w:val="28"/>
          <w:szCs w:val="28"/>
        </w:rPr>
        <w:t xml:space="preserve">The Neighborhood the Church Forgot — and How to Find It Again</w:t>
      </w:r>
    </w:p>
    <w:p>
      <w:pPr>
        <w:spacing w:before="0" w:after="200"/>
      </w:pPr>
      <w:r>
        <w:rPr>
          <w:rFonts w:ascii="Arial" w:cs="Arial" w:eastAsia="Arial" w:hAnsi="Arial"/>
          <w:i/>
          <w:iCs/>
          <w:color w:val="666666"/>
          <w:sz w:val="20"/>
          <w:szCs w:val="20"/>
        </w:rPr>
        <w:t xml:space="preserve">Category: The Church in Its Community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Most churches have a neighborhood. A physical location, streets and houses and businesses that surround the place where the congregation gathers. But many churches no longer have a relationship with that neighborhood — have become, over time, regional institutions drawing their congregation from a wide geographic area while having almost no meaningful engagement with the community immediately around the building.</w:t>
      </w:r>
    </w:p>
    <w:p>
      <w:pPr>
        <w:spacing w:before="0" w:after="160"/>
        <w:jc w:val="both"/>
      </w:pPr>
      <w:r>
        <w:rPr>
          <w:rFonts w:ascii="Arial" w:cs="Arial" w:eastAsia="Arial" w:hAnsi="Arial"/>
          <w:sz w:val="22"/>
          <w:szCs w:val="22"/>
        </w:rPr>
        <w:t xml:space="preserve">This drift has happened gradually and without intention. As churches grew and became more programmatically sophisticated, they drew from farther away and their attention shifted inward — toward the needs and preferences of the congregation rather than toward the neighborhood. The building became a facility for services rather than a presence in a community. And the community around it learned, over time, that the church was not particularly interested in them.</w:t>
      </w:r>
    </w:p>
    <w:p>
      <w:pPr>
        <w:spacing w:before="240" w:after="80"/>
      </w:pPr>
      <w:r>
        <w:rPr>
          <w:rFonts w:ascii="Arial" w:cs="Arial" w:eastAsia="Arial" w:hAnsi="Arial"/>
          <w:b/>
          <w:bCs/>
          <w:color w:val="2E5496"/>
          <w:sz w:val="24"/>
          <w:szCs w:val="24"/>
        </w:rPr>
        <w:t xml:space="preserve">What a Neighborhood-Engaged Church Looks Like</w:t>
      </w:r>
    </w:p>
    <w:p>
      <w:pPr>
        <w:spacing w:before="0" w:after="160"/>
        <w:jc w:val="both"/>
      </w:pPr>
      <w:r>
        <w:rPr>
          <w:rFonts w:ascii="Arial" w:cs="Arial" w:eastAsia="Arial" w:hAnsi="Arial"/>
          <w:sz w:val="22"/>
          <w:szCs w:val="22"/>
        </w:rPr>
        <w:t xml:space="preserve">The church genuinely engaged with its neighborhood tends to be known by that neighborhood in specific and positive ways. Not known as a large organization whose parking lot creates traffic problems on Sunday mornings, but known as the community that runs the afterschool program, that shovels the elderly neighbor's driveway, that hosts the community meal, that the local school principal calls when families are in crisis because they know someone will respond. Known as a neighbor — a community that is present and available and interested in the actual lives of people who live within walking distance. This kind of presence is not primarily about programs. Programs can support it, but the foundation is relational.</w:t>
      </w:r>
    </w:p>
    <w:p>
      <w:pPr>
        <w:pBdr>
          <w:left w:val="thick" w:color="2E5496" w:sz="12" w:space="12"/>
        </w:pBdr>
        <w:spacing w:before="240" w:after="240"/>
        <w:ind w:left="480" w:right="480"/>
      </w:pPr>
      <w:r>
        <w:rPr>
          <w:rFonts w:ascii="Arial" w:cs="Arial" w:eastAsia="Arial" w:hAnsi="Arial"/>
          <w:i/>
          <w:iCs/>
          <w:color w:val="2E5496"/>
          <w:sz w:val="24"/>
          <w:szCs w:val="24"/>
        </w:rPr>
        <w:t xml:space="preserve">"The church genuinely engaged with its neighborhood is known by that neighborhood — not as an organization, but as a neighbor."</w:t>
      </w:r>
    </w:p>
    <w:p>
      <w:pPr>
        <w:spacing w:before="240" w:after="80"/>
      </w:pPr>
      <w:r>
        <w:rPr>
          <w:rFonts w:ascii="Arial" w:cs="Arial" w:eastAsia="Arial" w:hAnsi="Arial"/>
          <w:b/>
          <w:bCs/>
          <w:color w:val="2E5496"/>
          <w:sz w:val="24"/>
          <w:szCs w:val="24"/>
        </w:rPr>
        <w:t xml:space="preserve">Starting the Conversation</w:t>
      </w:r>
    </w:p>
    <w:p>
      <w:pPr>
        <w:spacing w:before="0" w:after="160"/>
        <w:jc w:val="both"/>
      </w:pPr>
      <w:r>
        <w:rPr>
          <w:rFonts w:ascii="Arial" w:cs="Arial" w:eastAsia="Arial" w:hAnsi="Arial"/>
          <w:sz w:val="22"/>
          <w:szCs w:val="22"/>
        </w:rPr>
        <w:t xml:space="preserve">For the church that has lost connection to its neighborhood, the path back begins with listening rather than launching. Before starting a new program or initiative, take the time to genuinely understand the neighborhood: its history, its demographics, its current needs and assets, its own sense of what it lacks and what it has. This kind of listening requires face-to-face conversation — with local business owners, school administrators, social service providers, long-term residents, and community leaders — not surveys or demographic reports.</w:t>
      </w:r>
    </w:p>
    <w:p>
      <w:pPr>
        <w:spacing w:before="0" w:after="160"/>
        <w:jc w:val="both"/>
      </w:pPr>
      <w:r>
        <w:rPr>
          <w:rFonts w:ascii="Arial" w:cs="Arial" w:eastAsia="Arial" w:hAnsi="Arial"/>
          <w:sz w:val="22"/>
          <w:szCs w:val="22"/>
        </w:rPr>
        <w:t xml:space="preserve">The information gathered through genuine listening tends to be more nuanced and actionable than anything available from external sources, and the process of gathering it builds the relational bridges that any subsequent ministry will need in order to be genuinely received rather than merely tolerated. The neighborhood that has been listened to is far more likely to welcome the church's involvement than the neighborhood that has simply been targeted. Start there. Before the program. Before the initiative. Before the plan. Listen first.</w:t>
      </w:r>
    </w:p>
    <w:p>
      <w:r>
        <w:br w:type="page"/>
      </w:r>
    </w:p>
    <w:p>
      <w:pPr>
        <w:pStyle w:val="Heading2"/>
        <w:spacing w:before="320" w:after="80"/>
      </w:pPr>
      <w:r>
        <w:rPr>
          <w:rFonts w:ascii="Arial" w:cs="Arial" w:eastAsia="Arial" w:hAnsi="Arial"/>
          <w:b/>
          <w:bCs/>
          <w:color w:val="1F3864"/>
          <w:sz w:val="28"/>
          <w:szCs w:val="28"/>
        </w:rPr>
        <w:t xml:space="preserve">The Church and Mental Health: Building a Community Where People Can Struggle Honestly</w:t>
      </w:r>
    </w:p>
    <w:p>
      <w:pPr>
        <w:spacing w:before="0" w:after="200"/>
      </w:pPr>
      <w:r>
        <w:rPr>
          <w:rFonts w:ascii="Arial" w:cs="Arial" w:eastAsia="Arial" w:hAnsi="Arial"/>
          <w:i/>
          <w:iCs/>
          <w:color w:val="666666"/>
          <w:sz w:val="20"/>
          <w:szCs w:val="20"/>
        </w:rPr>
        <w:t xml:space="preserve">Category: The Church in Its Community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intersection of faith and mental health is one of the most consequential and most contested spaces in contemporary ministry. On one side, a growing recognition in pastoral circles that mental health is a genuine dimension of human wellbeing the church has a responsibility to engage thoughtfully. On the other, the persistent theological framework in parts of the church that treats mental health conditions primarily as spiritual problems requiring spiritual solutions — treating depression as the failure to rejoice, anxiety as the failure to trust, and psychiatric medication as an inadequate substitute for genuine faith.</w:t>
      </w:r>
    </w:p>
    <w:p>
      <w:pPr>
        <w:spacing w:before="0" w:after="160"/>
        <w:jc w:val="both"/>
      </w:pPr>
      <w:r>
        <w:rPr>
          <w:rFonts w:ascii="Arial" w:cs="Arial" w:eastAsia="Arial" w:hAnsi="Arial"/>
          <w:sz w:val="22"/>
          <w:szCs w:val="22"/>
        </w:rPr>
        <w:t xml:space="preserve">The cost of the second framework, applied without nuance or clinical understanding, is significant and documented: people in genuine psychological distress who receive primarily spiritual counsel inadequate to their clinical need. People who suffer unnecessarily because they fear that seeking professional help would communicate a failure of faith. People who leave the church because its response to their mental health crisis communicated either incompetence or condemnation.</w:t>
      </w:r>
    </w:p>
    <w:p>
      <w:pPr>
        <w:spacing w:before="240" w:after="80"/>
      </w:pPr>
      <w:r>
        <w:rPr>
          <w:rFonts w:ascii="Arial" w:cs="Arial" w:eastAsia="Arial" w:hAnsi="Arial"/>
          <w:b/>
          <w:bCs/>
          <w:color w:val="2E5496"/>
          <w:sz w:val="24"/>
          <w:szCs w:val="24"/>
        </w:rPr>
        <w:t xml:space="preserve">What a Mentally-Healthy Church Culture Looks Like</w:t>
      </w:r>
    </w:p>
    <w:p>
      <w:pPr>
        <w:spacing w:before="0" w:after="160"/>
        <w:jc w:val="both"/>
      </w:pPr>
      <w:r>
        <w:rPr>
          <w:rFonts w:ascii="Arial" w:cs="Arial" w:eastAsia="Arial" w:hAnsi="Arial"/>
          <w:sz w:val="22"/>
          <w:szCs w:val="22"/>
        </w:rPr>
        <w:t xml:space="preserve">A church community where mental health can be addressed honestly is characterized by several specific things. First, the language of mental health is normalized rather than stigmatized — pastors speak from the pulpit about depression, anxiety, and trauma in ways that are informed, compassionate, and free of shame. They reference their own mental health struggles where appropriate. They recommend professional help without framing it as a failure.</w:t>
      </w:r>
    </w:p>
    <w:p>
      <w:pPr>
        <w:pBdr>
          <w:left w:val="thick" w:color="2E5496" w:sz="12" w:space="12"/>
        </w:pBdr>
        <w:spacing w:before="240" w:after="240"/>
        <w:ind w:left="480" w:right="480"/>
      </w:pPr>
      <w:r>
        <w:rPr>
          <w:rFonts w:ascii="Arial" w:cs="Arial" w:eastAsia="Arial" w:hAnsi="Arial"/>
          <w:i/>
          <w:iCs/>
          <w:color w:val="2E5496"/>
          <w:sz w:val="24"/>
          <w:szCs w:val="24"/>
        </w:rPr>
        <w:t xml:space="preserve">"The church that cannot hold the reality of mental health struggle is unable to hold a significant portion of the genuine human experience of its congregation."</w:t>
      </w:r>
    </w:p>
    <w:p>
      <w:pPr>
        <w:spacing w:before="240" w:after="80"/>
      </w:pPr>
      <w:r>
        <w:rPr>
          <w:rFonts w:ascii="Arial" w:cs="Arial" w:eastAsia="Arial" w:hAnsi="Arial"/>
          <w:b/>
          <w:bCs/>
          <w:color w:val="2E5496"/>
          <w:sz w:val="24"/>
          <w:szCs w:val="24"/>
        </w:rPr>
        <w:t xml:space="preserve">The Pastoral Modeling</w:t>
      </w:r>
    </w:p>
    <w:p>
      <w:pPr>
        <w:spacing w:before="0" w:after="160"/>
        <w:jc w:val="both"/>
      </w:pPr>
      <w:r>
        <w:rPr>
          <w:rFonts w:ascii="Arial" w:cs="Arial" w:eastAsia="Arial" w:hAnsi="Arial"/>
          <w:sz w:val="22"/>
          <w:szCs w:val="22"/>
        </w:rPr>
        <w:t xml:space="preserve">Building a mentally-healthy church culture requires investment in training for pastoral staff in mental health first aid — the basic literacy about common mental health conditions, warning signs of crisis, and appropriate responses. Developing a curated referral network of qualified mental health professionals who understand the church's theological context allows the pastor to connect people with appropriate professional support quickly and confidently.</w:t>
      </w:r>
    </w:p>
    <w:p>
      <w:pPr>
        <w:spacing w:before="0" w:after="160"/>
        <w:jc w:val="both"/>
      </w:pPr>
      <w:r>
        <w:rPr>
          <w:rFonts w:ascii="Arial" w:cs="Arial" w:eastAsia="Arial" w:hAnsi="Arial"/>
          <w:sz w:val="22"/>
          <w:szCs w:val="22"/>
        </w:rPr>
        <w:t xml:space="preserve">The single most powerful thing a pastor can do to create a mentally-healthy church culture is model the honesty they are asking the congregation to practice. The pastor who references their own experience with depression, anxiety, or the help they have received from a counselor — done with appropriate discretion, not in a way that shifts the pastoral burden onto the congregation — gives the congregation permission to be human in ways that no amount of stated policy can replicate. Leadership, in this as in everything, travels most effectively through example.</w:t>
      </w:r>
    </w:p>
    <w:p>
      <w:r>
        <w:br w:type="page"/>
      </w:r>
    </w:p>
    <w:p>
      <w:pPr>
        <w:pStyle w:val="Heading2"/>
        <w:spacing w:before="320" w:after="80"/>
      </w:pPr>
      <w:r>
        <w:rPr>
          <w:rFonts w:ascii="Arial" w:cs="Arial" w:eastAsia="Arial" w:hAnsi="Arial"/>
          <w:b/>
          <w:bCs/>
          <w:color w:val="1F3864"/>
          <w:sz w:val="28"/>
          <w:szCs w:val="28"/>
        </w:rPr>
        <w:t xml:space="preserve">Serving the Poor Without Paternalism: A Different Kind of Community Ministry</w:t>
      </w:r>
    </w:p>
    <w:p>
      <w:pPr>
        <w:spacing w:before="0" w:after="200"/>
      </w:pPr>
      <w:r>
        <w:rPr>
          <w:rFonts w:ascii="Arial" w:cs="Arial" w:eastAsia="Arial" w:hAnsi="Arial"/>
          <w:i/>
          <w:iCs/>
          <w:color w:val="666666"/>
          <w:sz w:val="20"/>
          <w:szCs w:val="20"/>
        </w:rPr>
        <w:t xml:space="preserve">Category: The Church in Its Community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church's engagement with poverty is among the most complex dimensions of its community ministry, and the ways it most often goes wrong are by now fairly well-documented. The disaster relief model that produces dependency rather than resilience. The charity mindset that positions the church as benefactor and the poor as recipients, reinforcing a power dynamic that contradicts the kingdom vision of mutual dignity. The short-term project that meets an immediate need without building the relationships and structures that would address its roots.</w:t>
      </w:r>
    </w:p>
    <w:p>
      <w:pPr>
        <w:spacing w:before="0" w:after="160"/>
        <w:jc w:val="both"/>
      </w:pPr>
      <w:r>
        <w:rPr>
          <w:rFonts w:ascii="Arial" w:cs="Arial" w:eastAsia="Arial" w:hAnsi="Arial"/>
          <w:sz w:val="22"/>
          <w:szCs w:val="22"/>
        </w:rPr>
        <w:t xml:space="preserve">The alternative to paternalistic charity is rooted in a different set of assumptions: that every person and every community, regardless of how economically or socially marginalized, has genuine assets — capacities, knowledge, relationships, history, creativity — that are prior to and more significant than their needs. The ministry that begins by identifying and building on those assets rather than by identifying and addressing needs operates from a fundamentally different relational position.</w:t>
      </w:r>
    </w:p>
    <w:p>
      <w:pPr>
        <w:spacing w:before="240" w:after="80"/>
      </w:pPr>
      <w:r>
        <w:rPr>
          <w:rFonts w:ascii="Arial" w:cs="Arial" w:eastAsia="Arial" w:hAnsi="Arial"/>
          <w:b/>
          <w:bCs/>
          <w:color w:val="2E5496"/>
          <w:sz w:val="24"/>
          <w:szCs w:val="24"/>
        </w:rPr>
        <w:t xml:space="preserve">Relationship Over Transaction</w:t>
      </w:r>
    </w:p>
    <w:p>
      <w:pPr>
        <w:spacing w:before="0" w:after="160"/>
        <w:jc w:val="both"/>
      </w:pPr>
      <w:r>
        <w:rPr>
          <w:rFonts w:ascii="Arial" w:cs="Arial" w:eastAsia="Arial" w:hAnsi="Arial"/>
          <w:sz w:val="22"/>
          <w:szCs w:val="22"/>
        </w:rPr>
        <w:t xml:space="preserve">Practically, this means listening before acting. It means asking what resources the community already has before bringing resources from outside. It means looking for the neighbor in the marginalized community — the person of peace who is already doing something, who has already built relationships and trust, who already understands the local dynamics — and coming alongside them rather than positioning the church as the primary actor.</w:t>
      </w:r>
    </w:p>
    <w:p>
      <w:pPr>
        <w:pBdr>
          <w:left w:val="thick" w:color="2E5496" w:sz="12" w:space="12"/>
        </w:pBdr>
        <w:spacing w:before="240" w:after="240"/>
        <w:ind w:left="480" w:right="480"/>
      </w:pPr>
      <w:r>
        <w:rPr>
          <w:rFonts w:ascii="Arial" w:cs="Arial" w:eastAsia="Arial" w:hAnsi="Arial"/>
          <w:i/>
          <w:iCs/>
          <w:color w:val="2E5496"/>
          <w:sz w:val="24"/>
          <w:szCs w:val="24"/>
        </w:rPr>
        <w:t xml:space="preserve">"The ministry that begins by identifying assets rather than needs is operating from a fundamentally different relational position — one that honors dignity rather than manages it."</w:t>
      </w:r>
    </w:p>
    <w:p>
      <w:pPr>
        <w:spacing w:before="240" w:after="80"/>
      </w:pPr>
      <w:r>
        <w:rPr>
          <w:rFonts w:ascii="Arial" w:cs="Arial" w:eastAsia="Arial" w:hAnsi="Arial"/>
          <w:b/>
          <w:bCs/>
          <w:color w:val="2E5496"/>
          <w:sz w:val="24"/>
          <w:szCs w:val="24"/>
        </w:rPr>
        <w:t xml:space="preserve">The Long View</w:t>
      </w:r>
    </w:p>
    <w:p>
      <w:pPr>
        <w:spacing w:before="0" w:after="160"/>
        <w:jc w:val="both"/>
      </w:pPr>
      <w:r>
        <w:rPr>
          <w:rFonts w:ascii="Arial" w:cs="Arial" w:eastAsia="Arial" w:hAnsi="Arial"/>
          <w:sz w:val="22"/>
          <w:szCs w:val="22"/>
        </w:rPr>
        <w:t xml:space="preserve">The deepest difference between service that honors and service that patronizes is the presence or absence of genuine relationship. Handing someone a bag of food is a transaction. Knowing their name, knowing their story, sitting at their table, being present in their neighborhood over years — this is relationship. The transaction may meet an immediate need. The relationship has the potential to change both parties.</w:t>
      </w:r>
    </w:p>
    <w:p>
      <w:pPr>
        <w:spacing w:before="0" w:after="160"/>
        <w:jc w:val="both"/>
      </w:pPr>
      <w:r>
        <w:rPr>
          <w:rFonts w:ascii="Arial" w:cs="Arial" w:eastAsia="Arial" w:hAnsi="Arial"/>
          <w:sz w:val="22"/>
          <w:szCs w:val="22"/>
        </w:rPr>
        <w:t xml:space="preserve">Community development is generational work. The neighborhood that has experienced decades of disinvestment is not transformed by a two-year initiative, however well-designed. The church committed to genuine transformation of a marginalized community needs to be thinking in terms of decades, not grant cycles. Building the relationships and the trust and the local capacity that will still be bearing fruit after the founding pastor has retired and the original initiative has evolved into something the founders could not have predicted. This is the church at its most genuinely Christian: not managing the poor with efficient charity, but accompanying neighbors with patient love, over the long course of time, in the belief that the kingdom of God is worth the investment of a whole life.</w:t>
      </w:r>
    </w:p>
    <w:p>
      <w:r>
        <w:br w:type="page"/>
      </w:r>
    </w:p>
    <w:p>
      <w:pPr>
        <w:pStyle w:val="Heading2"/>
        <w:spacing w:before="320" w:after="80"/>
      </w:pPr>
      <w:r>
        <w:rPr>
          <w:rFonts w:ascii="Arial" w:cs="Arial" w:eastAsia="Arial" w:hAnsi="Arial"/>
          <w:b/>
          <w:bCs/>
          <w:color w:val="1F3864"/>
          <w:sz w:val="28"/>
          <w:szCs w:val="28"/>
        </w:rPr>
        <w:t xml:space="preserve">The Arts and the Church: Recovering Beauty as a Theological Category</w:t>
      </w:r>
    </w:p>
    <w:p>
      <w:pPr>
        <w:spacing w:before="0" w:after="200"/>
      </w:pPr>
      <w:r>
        <w:rPr>
          <w:rFonts w:ascii="Arial" w:cs="Arial" w:eastAsia="Arial" w:hAnsi="Arial"/>
          <w:i/>
          <w:iCs/>
          <w:color w:val="666666"/>
          <w:sz w:val="20"/>
          <w:szCs w:val="20"/>
        </w:rPr>
        <w:t xml:space="preserve">Category: The Church in Its Community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long and complicated relationship between the Christian church and the arts is one of the most interesting stories in Western cultural history. There have been seasons of extraordinary artistic flourishing connected to genuine Christian vision — the great cathedrals, the music of Bach, the paintings of Rembrandt, the poetry of Donne and Herbert and Hopkins, the literature of Dostoevsky and Flannery O'Connor. And there have been seasons of profound artistic impoverishment in the church — the iconoclasts' rejection of visual arts, the suspicion of imagination in certain Puritan strains, and the current tendency in many evangelical contexts to treat art primarily as a vehicle for explicit Christian messaging, producing work that is theologically earnest and aesthetically thin.</w:t>
      </w:r>
    </w:p>
    <w:p>
      <w:pPr>
        <w:spacing w:before="0" w:after="160"/>
        <w:jc w:val="both"/>
      </w:pPr>
      <w:r>
        <w:rPr>
          <w:rFonts w:ascii="Arial" w:cs="Arial" w:eastAsia="Arial" w:hAnsi="Arial"/>
          <w:sz w:val="22"/>
          <w:szCs w:val="22"/>
        </w:rPr>
        <w:t xml:space="preserve">The recovery of beauty as a genuine theological category — as something that matters not merely instrumentally but in itself, as a genuine attribute of God and a genuine dimension of the world God made and called good — is one of the most significant recoveries available to the contemporary church.</w:t>
      </w:r>
    </w:p>
    <w:p>
      <w:pPr>
        <w:spacing w:before="240" w:after="80"/>
      </w:pPr>
      <w:r>
        <w:rPr>
          <w:rFonts w:ascii="Arial" w:cs="Arial" w:eastAsia="Arial" w:hAnsi="Arial"/>
          <w:b/>
          <w:bCs/>
          <w:color w:val="2E5496"/>
          <w:sz w:val="24"/>
          <w:szCs w:val="24"/>
        </w:rPr>
        <w:t xml:space="preserve">Why Beauty Matters Theologically</w:t>
      </w:r>
    </w:p>
    <w:p>
      <w:pPr>
        <w:spacing w:before="0" w:after="160"/>
        <w:jc w:val="both"/>
      </w:pPr>
      <w:r>
        <w:rPr>
          <w:rFonts w:ascii="Arial" w:cs="Arial" w:eastAsia="Arial" w:hAnsi="Arial"/>
          <w:sz w:val="22"/>
          <w:szCs w:val="22"/>
        </w:rPr>
        <w:t xml:space="preserve">The tradition's reflection on beauty begins with the conviction that beauty is not a human invention but a divine attribute — that God is beautiful, that creation reflects God's beauty, and that genuine beauty in human art participates in and reflects this prior beauty. If beauty is genuinely theological, then the church's engagement with art is not a cultural add-on to the more serious business of theology and mission. It is a dimension of the church's response to God and its witness to the world. The church that has no sense of beauty, that produces worship environments and materials aesthetically impoverished, that treats artistic excellence as a luxury rather than a form of faithfulness, is failing to give witness to the God who made the peacock and the aurora borealis and the human face.</w:t>
      </w:r>
    </w:p>
    <w:p>
      <w:pPr>
        <w:pBdr>
          <w:left w:val="thick" w:color="2E5496" w:sz="12" w:space="12"/>
        </w:pBdr>
        <w:spacing w:before="240" w:after="240"/>
        <w:ind w:left="480" w:right="480"/>
      </w:pPr>
      <w:r>
        <w:rPr>
          <w:rFonts w:ascii="Arial" w:cs="Arial" w:eastAsia="Arial" w:hAnsi="Arial"/>
          <w:i/>
          <w:iCs/>
          <w:color w:val="2E5496"/>
          <w:sz w:val="24"/>
          <w:szCs w:val="24"/>
        </w:rPr>
        <w:t xml:space="preserve">"Beauty is not peripheral to the Christian vision of the world. The God who made the peacock and the human face is interested in more than functional adequacy."</w:t>
      </w:r>
    </w:p>
    <w:p>
      <w:pPr>
        <w:spacing w:before="240" w:after="80"/>
      </w:pPr>
      <w:r>
        <w:rPr>
          <w:rFonts w:ascii="Arial" w:cs="Arial" w:eastAsia="Arial" w:hAnsi="Arial"/>
          <w:b/>
          <w:bCs/>
          <w:color w:val="2E5496"/>
          <w:sz w:val="24"/>
          <w:szCs w:val="24"/>
        </w:rPr>
        <w:t xml:space="preserve">Practical Implications</w:t>
      </w:r>
    </w:p>
    <w:p>
      <w:pPr>
        <w:spacing w:before="0" w:after="160"/>
        <w:jc w:val="both"/>
      </w:pPr>
      <w:r>
        <w:rPr>
          <w:rFonts w:ascii="Arial" w:cs="Arial" w:eastAsia="Arial" w:hAnsi="Arial"/>
          <w:sz w:val="22"/>
          <w:szCs w:val="22"/>
        </w:rPr>
        <w:t xml:space="preserve">The recovery of beauty in the local church is not primarily about budget — it is about attention and intentionality. The worship environment can be beautiful without being expensive: thoughtful use of natural light, careful attention to the visual experience of the space, the inclusion of genuine visual art rather than inspirational stock imagery. The music can be excellent without being elaborate: a smaller ensemble playing with genuine skill and attention to the quality of sound tends to produce more genuine beauty than a larger but less careful production.</w:t>
      </w:r>
    </w:p>
    <w:p>
      <w:pPr>
        <w:spacing w:before="0" w:after="160"/>
        <w:jc w:val="both"/>
      </w:pPr>
      <w:r>
        <w:rPr>
          <w:rFonts w:ascii="Arial" w:cs="Arial" w:eastAsia="Arial" w:hAnsi="Arial"/>
          <w:sz w:val="22"/>
          <w:szCs w:val="22"/>
        </w:rPr>
        <w:t xml:space="preserve">The church that takes seriously its vocation as a community bearing witness to the beauty of God tends to attract creative people who have found that their creativity has no home in the institutional church, and tends to produce worship that is genuinely moving rather than merely functional. The church that forms artists — that takes their calling seriously, provides genuine community and genuine critique, and deploys their gifts in service of the church's worship and witness — tends to become a more beautiful community in every dimension. That beauty is itself a form of testimony.</w:t>
      </w:r>
    </w:p>
    <w:p>
      <w:r>
        <w:br w:type="page"/>
      </w:r>
    </w:p>
    <w:p>
      <w:pPr>
        <w:pStyle w:val="Heading2"/>
        <w:spacing w:before="320" w:after="80"/>
      </w:pPr>
      <w:r>
        <w:rPr>
          <w:rFonts w:ascii="Arial" w:cs="Arial" w:eastAsia="Arial" w:hAnsi="Arial"/>
          <w:b/>
          <w:bCs/>
          <w:color w:val="1F3864"/>
          <w:sz w:val="28"/>
          <w:szCs w:val="28"/>
        </w:rPr>
        <w:t xml:space="preserve">Pastoral Care in the Digital Age: Presence, Limits, and the Wisdom of Being Unavailable</w:t>
      </w:r>
    </w:p>
    <w:p>
      <w:pPr>
        <w:spacing w:before="0" w:after="200"/>
      </w:pPr>
      <w:r>
        <w:rPr>
          <w:rFonts w:ascii="Arial" w:cs="Arial" w:eastAsia="Arial" w:hAnsi="Arial"/>
          <w:i/>
          <w:iCs/>
          <w:color w:val="666666"/>
          <w:sz w:val="20"/>
          <w:szCs w:val="20"/>
        </w:rPr>
        <w:t xml:space="preserve">Category: The Church in Its Community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smartphone has changed pastoral care in ways not adequately examined or articulated. On the positive side: the pastor can be reached instantly, communicate with the congregation at scale, provide encouragement and prayer support across geographic distance. These are genuine gifts, and the pastor who uses the digital tools wisely has genuine advantages over any previous generation in terms of reach and accessibility.</w:t>
      </w:r>
    </w:p>
    <w:p>
      <w:pPr>
        <w:spacing w:before="0" w:after="160"/>
        <w:jc w:val="both"/>
      </w:pPr>
      <w:r>
        <w:rPr>
          <w:rFonts w:ascii="Arial" w:cs="Arial" w:eastAsia="Arial" w:hAnsi="Arial"/>
          <w:sz w:val="22"/>
          <w:szCs w:val="22"/>
        </w:rPr>
        <w:t xml:space="preserve">On the negative side: the pastoral relationship has been subtly colonized by the same attention economy that colonizes everything else in digital life. The expectation of instant availability has expanded. The boundary between pastoral hours and personal time has become genuinely difficult to maintain. The pastor who is perpetually available in small doses — never fully disengaged, always potentially on call, whose presence at home is managed by the anxiety of what might be arriving in the notification queue — is providing a diminished form of pastoral care regardless of how accessible they appear overall.</w:t>
      </w:r>
    </w:p>
    <w:p>
      <w:pPr>
        <w:spacing w:before="240" w:after="80"/>
      </w:pPr>
      <w:r>
        <w:rPr>
          <w:rFonts w:ascii="Arial" w:cs="Arial" w:eastAsia="Arial" w:hAnsi="Arial"/>
          <w:b/>
          <w:bCs/>
          <w:color w:val="2E5496"/>
          <w:sz w:val="24"/>
          <w:szCs w:val="24"/>
        </w:rPr>
        <w:t xml:space="preserve">The Presence Paradox</w:t>
      </w:r>
    </w:p>
    <w:p>
      <w:pPr>
        <w:spacing w:before="0" w:after="160"/>
        <w:jc w:val="both"/>
      </w:pPr>
      <w:r>
        <w:rPr>
          <w:rFonts w:ascii="Arial" w:cs="Arial" w:eastAsia="Arial" w:hAnsi="Arial"/>
          <w:sz w:val="22"/>
          <w:szCs w:val="22"/>
        </w:rPr>
        <w:t xml:space="preserve">There is a paradox at the center of digital pastoral care: the expansion of digital accessibility can produce a reduction of genuine pastoral presence. The pastor who is always somewhat available digitally tends to be less fully present in any specific moment — less fully present at home, in the pastoral conversation, in their own prayer and study. The distributed attention of chronic digital availability is the enemy of the concentrated presence that genuine pastoral care requires.</w:t>
      </w:r>
    </w:p>
    <w:p>
      <w:pPr>
        <w:pBdr>
          <w:left w:val="thick" w:color="2E5496" w:sz="12" w:space="12"/>
        </w:pBdr>
        <w:spacing w:before="240" w:after="240"/>
        <w:ind w:left="480" w:right="480"/>
      </w:pPr>
      <w:r>
        <w:rPr>
          <w:rFonts w:ascii="Arial" w:cs="Arial" w:eastAsia="Arial" w:hAnsi="Arial"/>
          <w:i/>
          <w:iCs/>
          <w:color w:val="2E5496"/>
          <w:sz w:val="24"/>
          <w:szCs w:val="24"/>
        </w:rPr>
        <w:t xml:space="preserve">"The expansion of digital accessibility can produce a reduction of genuine pastoral presence — the distributed attention of chronic availability undermines the concentrated presence pastoral care requires."</w:t>
      </w:r>
    </w:p>
    <w:p>
      <w:pPr>
        <w:spacing w:before="240" w:after="80"/>
      </w:pPr>
      <w:r>
        <w:rPr>
          <w:rFonts w:ascii="Arial" w:cs="Arial" w:eastAsia="Arial" w:hAnsi="Arial"/>
          <w:b/>
          <w:bCs/>
          <w:color w:val="2E5496"/>
          <w:sz w:val="24"/>
          <w:szCs w:val="24"/>
        </w:rPr>
        <w:t xml:space="preserve">The Wisdom of Being Unavailable</w:t>
      </w:r>
    </w:p>
    <w:p>
      <w:pPr>
        <w:spacing w:before="0" w:after="160"/>
        <w:jc w:val="both"/>
      </w:pPr>
      <w:r>
        <w:rPr>
          <w:rFonts w:ascii="Arial" w:cs="Arial" w:eastAsia="Arial" w:hAnsi="Arial"/>
          <w:sz w:val="22"/>
          <w:szCs w:val="22"/>
        </w:rPr>
        <w:t xml:space="preserve">Being genuinely unavailable for defined periods is not a pastoral failure. It is a form of pastoral wisdom — the recognition that the pastor's full presence in the moments that matter most requires genuine absence from digital accessibility in the moments that do not. The pastor who communicates clearly to the congregation when they are and are not available, who has structures in place for genuine pastoral emergencies that do not require their own direct involvement, and who actually disengages during the designated times — this pastor is providing better pastoral care overall than the pastor who is perpetually partially available.</w:t>
      </w:r>
    </w:p>
    <w:p>
      <w:pPr>
        <w:spacing w:before="0" w:after="160"/>
        <w:jc w:val="both"/>
      </w:pPr>
      <w:r>
        <w:rPr>
          <w:rFonts w:ascii="Arial" w:cs="Arial" w:eastAsia="Arial" w:hAnsi="Arial"/>
          <w:sz w:val="22"/>
          <w:szCs w:val="22"/>
        </w:rPr>
        <w:t xml:space="preserve">This requires trust in the congregation — the willingness to believe they can handle not reaching the pastor immediately for most things — and trust in God, the willingness to believe that the pastoral emergency that arrives during the pastor's Sabbath is not beyond the capacity of God and the community to address without the pastor's immediate involvement. Both kinds of trust are practices. Neither comes naturally. Both produce better pastoral care over the long term than the anxiety-driven perpetual availability that masquerades as dedication.</w:t>
      </w:r>
    </w:p>
    <w:p>
      <w:r>
        <w:br w:type="page"/>
      </w:r>
    </w:p>
    <w:p>
      <w:pPr>
        <w:pStyle w:val="Heading2"/>
        <w:spacing w:before="320" w:after="80"/>
      </w:pPr>
      <w:r>
        <w:rPr>
          <w:rFonts w:ascii="Arial" w:cs="Arial" w:eastAsia="Arial" w:hAnsi="Arial"/>
          <w:b/>
          <w:bCs/>
          <w:color w:val="1F3864"/>
          <w:sz w:val="28"/>
          <w:szCs w:val="28"/>
        </w:rPr>
        <w:t xml:space="preserve">When the Church Is the Only Institution Left in Town</w:t>
      </w:r>
    </w:p>
    <w:p>
      <w:pPr>
        <w:spacing w:before="0" w:after="200"/>
      </w:pPr>
      <w:r>
        <w:rPr>
          <w:rFonts w:ascii="Arial" w:cs="Arial" w:eastAsia="Arial" w:hAnsi="Arial"/>
          <w:i/>
          <w:iCs/>
          <w:color w:val="666666"/>
          <w:sz w:val="20"/>
          <w:szCs w:val="20"/>
        </w:rPr>
        <w:t xml:space="preserve">Category: The Church in Its Community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rural church, the small-town church, the church in the post-industrial community where the factory closed and the grocery store followed and the school consolidated with another district twenty miles away — this church occupies a position that few people in the broader ecclesiastical conversation have considered carefully. It is often the last institution standing.</w:t>
      </w:r>
    </w:p>
    <w:p>
      <w:pPr>
        <w:spacing w:before="0" w:after="160"/>
        <w:jc w:val="both"/>
      </w:pPr>
      <w:r>
        <w:rPr>
          <w:rFonts w:ascii="Arial" w:cs="Arial" w:eastAsia="Arial" w:hAnsi="Arial"/>
          <w:sz w:val="22"/>
          <w:szCs w:val="22"/>
        </w:rPr>
        <w:t xml:space="preserve">The library closed. The local bank was absorbed into a regional chain. The diner that had been there since the forties shut down when the owners retired. The VFW hall is empty most nights. And in the middle of all this institutional withdrawal, the church is still meeting. Its building is still lit on Sunday mornings. The pastor, for whom the community is not a demographic category but home, is still there. The weight of being the last institution is real and should not be minimized. The church that is the last institution in its community bears social responsibilities that are not strictly ecclesiastical — becomes the gathering place for community events, the resource center for people in need, the informal social infrastructure for a community whose formal infrastructure has eroded.</w:t>
      </w:r>
    </w:p>
    <w:p>
      <w:pPr>
        <w:spacing w:before="240" w:after="80"/>
      </w:pPr>
      <w:r>
        <w:rPr>
          <w:rFonts w:ascii="Arial" w:cs="Arial" w:eastAsia="Arial" w:hAnsi="Arial"/>
          <w:b/>
          <w:bCs/>
          <w:color w:val="2E5496"/>
          <w:sz w:val="24"/>
          <w:szCs w:val="24"/>
        </w:rPr>
        <w:t xml:space="preserve">The Specific Gifts of This Context</w:t>
      </w:r>
    </w:p>
    <w:p>
      <w:pPr>
        <w:spacing w:before="0" w:after="160"/>
        <w:jc w:val="both"/>
      </w:pPr>
      <w:r>
        <w:rPr>
          <w:rFonts w:ascii="Arial" w:cs="Arial" w:eastAsia="Arial" w:hAnsi="Arial"/>
          <w:sz w:val="22"/>
          <w:szCs w:val="22"/>
        </w:rPr>
        <w:t xml:space="preserve">The last-institution church has gifts genuinely distinctive. It has proximity to its community incomparable — it knows the community in the specific, granular, relational way that only a long-standing local institution can know a place. It has a history that gives it moral authority — when it speaks about the community or acts on behalf of it, it speaks from a position of long-term investment and belonging that outside organizations cannot claim.</w:t>
      </w:r>
    </w:p>
    <w:p>
      <w:pPr>
        <w:pBdr>
          <w:left w:val="thick" w:color="2E5496" w:sz="12" w:space="12"/>
        </w:pBdr>
        <w:spacing w:before="240" w:after="240"/>
        <w:ind w:left="480" w:right="480"/>
      </w:pPr>
      <w:r>
        <w:rPr>
          <w:rFonts w:ascii="Arial" w:cs="Arial" w:eastAsia="Arial" w:hAnsi="Arial"/>
          <w:i/>
          <w:iCs/>
          <w:color w:val="2E5496"/>
          <w:sz w:val="24"/>
          <w:szCs w:val="24"/>
        </w:rPr>
        <w:t xml:space="preserve">"The church that is the last institution in its community carries a weight that most pastoral formation never prepared anyone for — and a significance that most pastoral metrics cannot measure."</w:t>
      </w:r>
    </w:p>
    <w:p>
      <w:pPr>
        <w:spacing w:before="240" w:after="80"/>
      </w:pPr>
      <w:r>
        <w:rPr>
          <w:rFonts w:ascii="Arial" w:cs="Arial" w:eastAsia="Arial" w:hAnsi="Arial"/>
          <w:b/>
          <w:bCs/>
          <w:color w:val="2E5496"/>
          <w:sz w:val="24"/>
          <w:szCs w:val="24"/>
        </w:rPr>
        <w:t xml:space="preserve">What the Broader Church Owes These Congregations</w:t>
      </w:r>
    </w:p>
    <w:p>
      <w:pPr>
        <w:spacing w:before="0" w:after="160"/>
        <w:jc w:val="both"/>
      </w:pPr>
      <w:r>
        <w:rPr>
          <w:rFonts w:ascii="Arial" w:cs="Arial" w:eastAsia="Arial" w:hAnsi="Arial"/>
          <w:sz w:val="22"/>
          <w:szCs w:val="22"/>
        </w:rPr>
        <w:t xml:space="preserve">The last-institution church also has a clarity of mission that some larger, more complex churches might envy: the community in front of them is their mission field, and the needs of that community are visible and specific and immediate. There is no need for abstract missional strategy when the family next door lost their income, when the school is about to close, when the community is trying to decide its future.</w:t>
      </w:r>
    </w:p>
    <w:p>
      <w:pPr>
        <w:spacing w:before="0" w:after="160"/>
        <w:jc w:val="both"/>
      </w:pPr>
      <w:r>
        <w:rPr>
          <w:rFonts w:ascii="Arial" w:cs="Arial" w:eastAsia="Arial" w:hAnsi="Arial"/>
          <w:sz w:val="22"/>
          <w:szCs w:val="22"/>
        </w:rPr>
        <w:t xml:space="preserve">The broader church owes the last-institution churches more support than they typically receive. These are not failed churches. They are faithful churches in difficult circumstances, often led by exceptional pastors who have chosen to stay in communities the larger culture has abandoned. They deserve investment: financial support recognizing the disproportion between their resources and their responsibility, relational connection through networks that bring them into genuine community with other pastors, and the acknowledgment that their ministry is genuinely significant, regardless of what the metrics say. The church that remains in a place the world has left is, in some ways, the most faithful expression of the incarnation available to us.</w:t>
      </w:r>
    </w:p>
    <w:p>
      <w:r>
        <w:br w:type="page"/>
      </w:r>
    </w:p>
    <w:p>
      <w:pPr>
        <w:pStyle w:val="Heading2"/>
        <w:spacing w:before="320" w:after="80"/>
      </w:pPr>
      <w:r>
        <w:rPr>
          <w:rFonts w:ascii="Arial" w:cs="Arial" w:eastAsia="Arial" w:hAnsi="Arial"/>
          <w:b/>
          <w:bCs/>
          <w:color w:val="1F3864"/>
          <w:sz w:val="28"/>
          <w:szCs w:val="28"/>
        </w:rPr>
        <w:t xml:space="preserve">The Church at the Table: Meals, Hospitality, and the Recovery of Sacred Eating</w:t>
      </w:r>
    </w:p>
    <w:p>
      <w:pPr>
        <w:spacing w:before="0" w:after="200"/>
      </w:pPr>
      <w:r>
        <w:rPr>
          <w:rFonts w:ascii="Arial" w:cs="Arial" w:eastAsia="Arial" w:hAnsi="Arial"/>
          <w:i/>
          <w:iCs/>
          <w:color w:val="666666"/>
          <w:sz w:val="20"/>
          <w:szCs w:val="20"/>
        </w:rPr>
        <w:t xml:space="preserve">Category: The Church in Its Community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Something happens at a table that does not happen anywhere else. The specific combination of shared food, physical proximity, unhurried time, and the low-stakes social pressure of eating together produces conversations and connections rarely produced in any other format. The church that has lost the table — that has replaced the shared meal with the efficient program, the potluck with the catered event, genuine hospitality with the curated experience of the facility — has lost something more significant than a social nicety.</w:t>
      </w:r>
    </w:p>
    <w:p>
      <w:pPr>
        <w:spacing w:before="0" w:after="160"/>
        <w:jc w:val="both"/>
      </w:pPr>
      <w:r>
        <w:rPr>
          <w:rFonts w:ascii="Arial" w:cs="Arial" w:eastAsia="Arial" w:hAnsi="Arial"/>
          <w:sz w:val="22"/>
          <w:szCs w:val="22"/>
        </w:rPr>
        <w:t xml:space="preserve">The table is a theological site. The meals in the Gospels are not incidental to the ministry of Jesus — they are among its most concentrated expressions. Jesus eats with tax collectors and sinners, and the Pharisees are scandalized because they understand what table fellowship means: to eat with someone is to claim solidarity with them, to include them in your community, to break down the social barriers that organized public life keeps carefully in place. The feeding of the five thousand. The last supper. The breakfast on the beach after the resurrection. The road to Emmaus, where the stranger is recognized in the breaking of bread. The table is where Jesus keeps showing up.</w:t>
      </w:r>
    </w:p>
    <w:p>
      <w:pPr>
        <w:spacing w:before="240" w:after="80"/>
      </w:pPr>
      <w:r>
        <w:rPr>
          <w:rFonts w:ascii="Arial" w:cs="Arial" w:eastAsia="Arial" w:hAnsi="Arial"/>
          <w:b/>
          <w:bCs/>
          <w:color w:val="2E5496"/>
          <w:sz w:val="24"/>
          <w:szCs w:val="24"/>
        </w:rPr>
        <w:t xml:space="preserve">Practical Recovery of Table Culture</w:t>
      </w:r>
    </w:p>
    <w:p>
      <w:pPr>
        <w:spacing w:before="0" w:after="160"/>
        <w:jc w:val="both"/>
      </w:pPr>
      <w:r>
        <w:rPr>
          <w:rFonts w:ascii="Arial" w:cs="Arial" w:eastAsia="Arial" w:hAnsi="Arial"/>
          <w:sz w:val="22"/>
          <w:szCs w:val="22"/>
        </w:rPr>
        <w:t xml:space="preserve">The early church practiced something called the agape feast — a genuine shared meal connected to the Eucharist that brought the entire community together across the social divisions the Roman world maintained with great care. The wealthy and the poor ate together. The slave and the free person sat at the same table. This was so countercultural that it generated enormous social pressure from outside the community. The original vision — the shared meal as enacted theology, the table as the place where the social imagination of the kingdom becomes physically real — is worth recovering.</w:t>
      </w:r>
    </w:p>
    <w:p>
      <w:pPr>
        <w:pBdr>
          <w:left w:val="thick" w:color="2E5496" w:sz="12" w:space="12"/>
        </w:pBdr>
        <w:spacing w:before="240" w:after="240"/>
        <w:ind w:left="480" w:right="480"/>
      </w:pPr>
      <w:r>
        <w:rPr>
          <w:rFonts w:ascii="Arial" w:cs="Arial" w:eastAsia="Arial" w:hAnsi="Arial"/>
          <w:i/>
          <w:iCs/>
          <w:color w:val="2E5496"/>
          <w:sz w:val="24"/>
          <w:szCs w:val="24"/>
        </w:rPr>
        <w:t xml:space="preserve">"The table is a theological site. The meals of Jesus are not incidental to his ministry — they are among its most concentrated expressions."</w:t>
      </w:r>
    </w:p>
    <w:p>
      <w:pPr>
        <w:spacing w:before="240" w:after="80"/>
      </w:pPr>
      <w:r>
        <w:rPr>
          <w:rFonts w:ascii="Arial" w:cs="Arial" w:eastAsia="Arial" w:hAnsi="Arial"/>
          <w:b/>
          <w:bCs/>
          <w:color w:val="2E5496"/>
          <w:sz w:val="24"/>
          <w:szCs w:val="24"/>
        </w:rPr>
        <w:t xml:space="preserve">The Evangelistic Power of Genuine Hospitality</w:t>
      </w:r>
    </w:p>
    <w:p>
      <w:pPr>
        <w:spacing w:before="0" w:after="160"/>
        <w:jc w:val="both"/>
      </w:pPr>
      <w:r>
        <w:rPr>
          <w:rFonts w:ascii="Arial" w:cs="Arial" w:eastAsia="Arial" w:hAnsi="Arial"/>
          <w:sz w:val="22"/>
          <w:szCs w:val="22"/>
        </w:rPr>
        <w:t xml:space="preserve">The recovery of genuine table culture in a congregation begins with small steps. The pastor who hosts regular small dinners at their home — genuinely informal, genuinely unhurried, genuinely mixed in terms of the people invited — models what they are asking the congregation to practice. Potluck meals after services, sustained over time and invested with genuine communal significance rather than treated as mere logistics, gradually rebuild the habit of eating together. Home-based small groups that always include a shared meal create the conditions for a different quality of community than groups that meet for ninety minutes and then go home.</w:t>
      </w:r>
    </w:p>
    <w:p>
      <w:pPr>
        <w:spacing w:before="0" w:after="160"/>
        <w:jc w:val="both"/>
      </w:pPr>
      <w:r>
        <w:rPr>
          <w:rFonts w:ascii="Arial" w:cs="Arial" w:eastAsia="Arial" w:hAnsi="Arial"/>
          <w:sz w:val="22"/>
          <w:szCs w:val="22"/>
        </w:rPr>
        <w:t xml:space="preserve">The church known in its community for its meals — for the generosity and welcome and quality of the shared table — tends to be genuinely approachable to people outside the faith. Food is one of the most universally accessible entry points into community, and the church that uses it with intentionality and genuine hospitality finds that the table becomes one of its most effective evangelistic tools — not because it is designed as such, but because genuine welcome at a genuine table has a power that is difficult to resist and that images, however imperfectly, the feast that Revelation promises.</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4 — HARD CONVERSATIONS</w:t>
      </w:r>
    </w:p>
    <w:p>
      <w:pPr>
        <w:spacing w:before="120" w:after="480"/>
      </w:pPr>
      <w:r>
        <w:rPr>
          <w:rFonts w:ascii="Arial" w:cs="Arial" w:eastAsia="Arial" w:hAnsi="Arial"/>
          <w:i/>
          <w:iCs/>
          <w:color w:val="555555"/>
          <w:sz w:val="22"/>
          <w:szCs w:val="22"/>
        </w:rPr>
        <w:t xml:space="preserve">Division, predecessor damage, elder conflict, departure threats, donor dynamics, internet crises, staff crisis, exclusion patterns, and money.</w:t>
      </w:r>
    </w:p>
    <w:p>
      <w:pPr>
        <w:pStyle w:val="Heading2"/>
        <w:spacing w:before="320" w:after="80"/>
      </w:pPr>
      <w:r>
        <w:rPr>
          <w:rFonts w:ascii="Arial" w:cs="Arial" w:eastAsia="Arial" w:hAnsi="Arial"/>
          <w:b/>
          <w:bCs/>
          <w:color w:val="1F3864"/>
          <w:sz w:val="28"/>
          <w:szCs w:val="28"/>
        </w:rPr>
        <w:t xml:space="preserve">How to Talk to a Congregation Member Who Is Spreading Division</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person who spreads division in a congregation is rarely the person who intends to. They often genuinely believe they are advocating for truth, protecting the congregation from a leadership error, or faithfully representing a concern being ignored. Their intent is, in most cases, sincere. Their impact on the community is nonetheless genuinely damaging — the informal conversations that undermine confidence in leadership, the private complaints that spread faster and wider than intended, the gradual fracturing of the community's trust and cohesion.</w:t>
      </w:r>
    </w:p>
    <w:p>
      <w:pPr>
        <w:spacing w:before="0" w:after="160"/>
        <w:jc w:val="both"/>
      </w:pPr>
      <w:r>
        <w:rPr>
          <w:rFonts w:ascii="Arial" w:cs="Arial" w:eastAsia="Arial" w:hAnsi="Arial"/>
          <w:sz w:val="22"/>
          <w:szCs w:val="22"/>
        </w:rPr>
        <w:t xml:space="preserve">The pastoral conversation with this person is among the most delicate and most important in ministry. Handled badly, it either fails to address the behavior and leaves the pastor ineffective, or it addresses the behavior in a way that confirms the person's narrative about pastoral heavy-handedness and produces a worse dynamic than the one it was trying to correct. Handled well, it can be genuinely redemptive — for the person, for the community, and for the relationship between the pastor and a member who, despite the current conflict, may genuinely care about the church.</w:t>
      </w:r>
    </w:p>
    <w:p>
      <w:pPr>
        <w:spacing w:before="240" w:after="80"/>
      </w:pPr>
      <w:r>
        <w:rPr>
          <w:rFonts w:ascii="Arial" w:cs="Arial" w:eastAsia="Arial" w:hAnsi="Arial"/>
          <w:b/>
          <w:bCs/>
          <w:color w:val="2E5496"/>
          <w:sz w:val="24"/>
          <w:szCs w:val="24"/>
        </w:rPr>
        <w:t xml:space="preserve">Before the Conversation</w:t>
      </w:r>
    </w:p>
    <w:p>
      <w:pPr>
        <w:spacing w:before="0" w:after="160"/>
        <w:jc w:val="both"/>
      </w:pPr>
      <w:r>
        <w:rPr>
          <w:rFonts w:ascii="Arial" w:cs="Arial" w:eastAsia="Arial" w:hAnsi="Arial"/>
          <w:sz w:val="22"/>
          <w:szCs w:val="22"/>
        </w:rPr>
        <w:t xml:space="preserve">The preparation is primarily internal. The pastor who arrives with unprocessed anger, a defensive agenda, or the goal of winning rather than genuinely helping is likely to mishandle even a good conversation. Before scheduling the meeting, spend time in honest prayer about your own heart toward this person. Ask for the genuine desire to serve them rather than simply stop their behavior. Also gather specific information — not to build a legal case, but because the conversation needs to be specific rather than general. "Three separate people have told me about a conversation at the women's Bible study last Tuesday where you expressed serious concerns about my leadership" is more honest and more useful than vague generalities.</w:t>
      </w:r>
    </w:p>
    <w:p>
      <w:pPr>
        <w:pBdr>
          <w:left w:val="thick" w:color="2E5496" w:sz="12" w:space="12"/>
        </w:pBdr>
        <w:spacing w:before="240" w:after="240"/>
        <w:ind w:left="480" w:right="480"/>
      </w:pPr>
      <w:r>
        <w:rPr>
          <w:rFonts w:ascii="Arial" w:cs="Arial" w:eastAsia="Arial" w:hAnsi="Arial"/>
          <w:i/>
          <w:iCs/>
          <w:color w:val="2E5496"/>
          <w:sz w:val="24"/>
          <w:szCs w:val="24"/>
        </w:rPr>
        <w:t xml:space="preserve">"The goal of this conversation is not to win. It is to genuinely serve the person, address the behavior, and if possible, restore the relationship."</w:t>
      </w:r>
    </w:p>
    <w:p>
      <w:pPr>
        <w:spacing w:before="240" w:after="80"/>
      </w:pPr>
      <w:r>
        <w:rPr>
          <w:rFonts w:ascii="Arial" w:cs="Arial" w:eastAsia="Arial" w:hAnsi="Arial"/>
          <w:b/>
          <w:bCs/>
          <w:color w:val="2E5496"/>
          <w:sz w:val="24"/>
          <w:szCs w:val="24"/>
        </w:rPr>
        <w:t xml:space="preserve">During the Conversation</w:t>
      </w:r>
    </w:p>
    <w:p>
      <w:pPr>
        <w:spacing w:before="0" w:after="160"/>
        <w:jc w:val="both"/>
      </w:pPr>
      <w:r>
        <w:rPr>
          <w:rFonts w:ascii="Arial" w:cs="Arial" w:eastAsia="Arial" w:hAnsi="Arial"/>
          <w:sz w:val="22"/>
          <w:szCs w:val="22"/>
        </w:rPr>
        <w:t xml:space="preserve">Begin with genuine curiosity rather than accusation. Ask what they are experiencing in the church and what is driving their concern. Listen — actually listen, not just wait for your turn — with the genuine possibility that their concern has merit you have not fully heard. This posture is not weakness; it is the kind of pastoral generosity that makes the harder parts of the conversation receivable.</w:t>
      </w:r>
    </w:p>
    <w:p>
      <w:pPr>
        <w:spacing w:before="0" w:after="160"/>
        <w:jc w:val="both"/>
      </w:pPr>
      <w:r>
        <w:rPr>
          <w:rFonts w:ascii="Arial" w:cs="Arial" w:eastAsia="Arial" w:hAnsi="Arial"/>
          <w:sz w:val="22"/>
          <w:szCs w:val="22"/>
        </w:rPr>
        <w:t xml:space="preserve">After hearing their concern, name what you have observed specifically and directly. Not aggressively, not defensively, but clearly. "I want to also name something I have observed that I think is causing harm to the community, and I need to be honest with you about it." The directness here is a form of respect — treating the person as someone capable of receiving honest feedback rather than someone who needs to be managed. The goal beyond the conversation is not to silence a critic. It is to address a behavior that is harming the community, hear any legitimate concern embedded in the behavior, and where possible restore a person to genuine participation in the community they are currently fracturing.</w:t>
      </w:r>
    </w:p>
    <w:p>
      <w:r>
        <w:br w:type="page"/>
      </w:r>
    </w:p>
    <w:p>
      <w:pPr>
        <w:pStyle w:val="Heading2"/>
        <w:spacing w:before="320" w:after="80"/>
      </w:pPr>
      <w:r>
        <w:rPr>
          <w:rFonts w:ascii="Arial" w:cs="Arial" w:eastAsia="Arial" w:hAnsi="Arial"/>
          <w:b/>
          <w:bCs/>
          <w:color w:val="1F3864"/>
          <w:sz w:val="28"/>
          <w:szCs w:val="28"/>
        </w:rPr>
        <w:t xml:space="preserve">When You Discover Your Predecessor Did Serious Damage</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incoming pastor who inherits a congregation where the previous leader did genuine harm is in one of the most complex pastoral situations in ministry. The harm may have taken many forms: moral failure the congregation experienced as betrayal, financial misconduct that eroded institutional trust, spiritual abuse that left people wounded in ways they are still processing, or a sustained pattern of poor leadership that damaged the congregation's health over time.</w:t>
      </w:r>
    </w:p>
    <w:p>
      <w:pPr>
        <w:spacing w:before="0" w:after="160"/>
        <w:jc w:val="both"/>
      </w:pPr>
      <w:r>
        <w:rPr>
          <w:rFonts w:ascii="Arial" w:cs="Arial" w:eastAsia="Arial" w:hAnsi="Arial"/>
          <w:sz w:val="22"/>
          <w:szCs w:val="22"/>
        </w:rPr>
        <w:t xml:space="preserve">Whatever the form, the incoming pastor faces a situation shaped by someone else's choices that they cannot fully understand from the outside. The congregation is carrying something, collectively, that has not been resolved. They are watching the new pastor with a scrutiny shaped by that unresolved experience. And the new pastor must navigate this without the benefit of having been present for what happened.</w:t>
      </w:r>
    </w:p>
    <w:p>
      <w:pPr>
        <w:spacing w:before="240" w:after="80"/>
      </w:pPr>
      <w:r>
        <w:rPr>
          <w:rFonts w:ascii="Arial" w:cs="Arial" w:eastAsia="Arial" w:hAnsi="Arial"/>
          <w:b/>
          <w:bCs/>
          <w:color w:val="2E5496"/>
          <w:sz w:val="24"/>
          <w:szCs w:val="24"/>
        </w:rPr>
        <w:t xml:space="preserve">The Two Temptations</w:t>
      </w:r>
    </w:p>
    <w:p>
      <w:pPr>
        <w:spacing w:before="0" w:after="160"/>
        <w:jc w:val="both"/>
      </w:pPr>
      <w:r>
        <w:rPr>
          <w:rFonts w:ascii="Arial" w:cs="Arial" w:eastAsia="Arial" w:hAnsi="Arial"/>
          <w:sz w:val="22"/>
          <w:szCs w:val="22"/>
        </w:rPr>
        <w:t xml:space="preserve">The first temptation is to establish credibility and safety by clearly differentiating yourself from the predecessor — by implicitly or explicitly communicating that you are nothing like the person who hurt the congregation, that their problems are behind them. This temptation is understandable and partially right: the congregation does need to learn who you are. But leading with critique of the predecessor — even indirect critique — tends to feel disloyal to the members who genuinely loved the previous pastor despite the problems, and it positions the new pastor as a prosecutor of the past rather than a shepherd of the present.</w:t>
      </w:r>
    </w:p>
    <w:p>
      <w:pPr>
        <w:pBdr>
          <w:left w:val="thick" w:color="2E5496" w:sz="12" w:space="12"/>
        </w:pBdr>
        <w:spacing w:before="240" w:after="240"/>
        <w:ind w:left="480" w:right="480"/>
      </w:pPr>
      <w:r>
        <w:rPr>
          <w:rFonts w:ascii="Arial" w:cs="Arial" w:eastAsia="Arial" w:hAnsi="Arial"/>
          <w:i/>
          <w:iCs/>
          <w:color w:val="2E5496"/>
          <w:sz w:val="24"/>
          <w:szCs w:val="24"/>
        </w:rPr>
        <w:t xml:space="preserve">"The congregation harmed by a predecessor needs more than a better leader. They need a pastor who will help them genuinely heal — and that takes longer and requires more than fresh leadership."</w:t>
      </w:r>
    </w:p>
    <w:p>
      <w:pPr>
        <w:spacing w:before="240" w:after="80"/>
      </w:pPr>
      <w:r>
        <w:rPr>
          <w:rFonts w:ascii="Arial" w:cs="Arial" w:eastAsia="Arial" w:hAnsi="Arial"/>
          <w:b/>
          <w:bCs/>
          <w:color w:val="2E5496"/>
          <w:sz w:val="24"/>
          <w:szCs w:val="24"/>
        </w:rPr>
        <w:t xml:space="preserve">The Pastoral Path</w:t>
      </w:r>
    </w:p>
    <w:p>
      <w:pPr>
        <w:spacing w:before="0" w:after="160"/>
        <w:jc w:val="both"/>
      </w:pPr>
      <w:r>
        <w:rPr>
          <w:rFonts w:ascii="Arial" w:cs="Arial" w:eastAsia="Arial" w:hAnsi="Arial"/>
          <w:sz w:val="22"/>
          <w:szCs w:val="22"/>
        </w:rPr>
        <w:t xml:space="preserve">The second temptation is the opposite: to leave the past entirely unaddressed in the interest of moving forward. But the congregation that has experienced genuine harm needs genuine healing, and genuine healing requires the harm be named and acknowledged before it can be released. The pastor who never names what happened — who treats the congregation's underlying wound as something to be managed around rather than addressed directly — will find the wound keeps surfacing in unexpected ways.</w:t>
      </w:r>
    </w:p>
    <w:p>
      <w:pPr>
        <w:spacing w:before="0" w:after="160"/>
        <w:jc w:val="both"/>
      </w:pPr>
      <w:r>
        <w:rPr>
          <w:rFonts w:ascii="Arial" w:cs="Arial" w:eastAsia="Arial" w:hAnsi="Arial"/>
          <w:sz w:val="22"/>
          <w:szCs w:val="22"/>
        </w:rPr>
        <w:t xml:space="preserve">The pastoral path involves taking the time to genuinely understand what happened, naming the harm with honest pastoral language in appropriate contexts, creating conditions in which the congregation can process the experience, and — most importantly — the steady, consistent, patient demonstration of a different kind of leadership over time. The congregation that was harmed heals primarily through the accumulated evidence that the new leader is who they appear to be: a pastor whose private life is consistent with their public persona, whose pastoral care is genuine rather than instrumental, whose commitment to the congregation is not contingent on their approval. This takes years, not months. It is the most important work of the new pastorate.</w:t>
      </w:r>
    </w:p>
    <w:p>
      <w:r>
        <w:br w:type="page"/>
      </w:r>
    </w:p>
    <w:p>
      <w:pPr>
        <w:pStyle w:val="Heading2"/>
        <w:spacing w:before="320" w:after="80"/>
      </w:pPr>
      <w:r>
        <w:rPr>
          <w:rFonts w:ascii="Arial" w:cs="Arial" w:eastAsia="Arial" w:hAnsi="Arial"/>
          <w:b/>
          <w:bCs/>
          <w:color w:val="1F3864"/>
          <w:sz w:val="28"/>
          <w:szCs w:val="28"/>
        </w:rPr>
        <w:t xml:space="preserve">The Elder Conflict That Never Gets Resolved — and Why</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conflict between the senior pastor and one or more elders or board members is among the most common and most damaging recurring patterns in church leadership. It consumes an enormous amount of pastoral energy, distorts decision-making, creates factionalism in the broader leadership community, and frequently produces outcomes that harm the congregation in ways disproportionate to the original disagreement. And in a remarkable number of cases, it goes on for years — unresolved, unaddressed, quietly poisoning the leadership culture — because the specific conditions of church governance make resolving it extraordinarily difficult.</w:t>
      </w:r>
    </w:p>
    <w:p>
      <w:pPr>
        <w:spacing w:before="0" w:after="160"/>
        <w:jc w:val="both"/>
      </w:pPr>
      <w:r>
        <w:rPr>
          <w:rFonts w:ascii="Arial" w:cs="Arial" w:eastAsia="Arial" w:hAnsi="Arial"/>
          <w:sz w:val="22"/>
          <w:szCs w:val="22"/>
        </w:rPr>
        <w:t xml:space="preserve">The governance structure of most churches creates specific conditions that make elder-pastor conflict particularly intractable. The pastor is accountable to the board, but the board is often heavily influenced by the pastor — they may have been nominated or significantly shaped by pastoral influence over time. The pastor has relational and spiritual authority that comes from the pastoral role; the elder has the formal governance authority that comes from the board structure. These two kinds of authority are in chronic tension, and conflict tends to surface the ambiguity rather than resolve it.</w:t>
      </w:r>
    </w:p>
    <w:p>
      <w:pPr>
        <w:spacing w:before="240" w:after="80"/>
      </w:pPr>
      <w:r>
        <w:rPr>
          <w:rFonts w:ascii="Arial" w:cs="Arial" w:eastAsia="Arial" w:hAnsi="Arial"/>
          <w:b/>
          <w:bCs/>
          <w:color w:val="2E5496"/>
          <w:sz w:val="24"/>
          <w:szCs w:val="24"/>
        </w:rPr>
        <w:t xml:space="preserve">The Real Issue Beneath the Presenting Issue</w:t>
      </w:r>
    </w:p>
    <w:p>
      <w:pPr>
        <w:spacing w:before="0" w:after="160"/>
        <w:jc w:val="both"/>
      </w:pPr>
      <w:r>
        <w:rPr>
          <w:rFonts w:ascii="Arial" w:cs="Arial" w:eastAsia="Arial" w:hAnsi="Arial"/>
          <w:sz w:val="22"/>
          <w:szCs w:val="22"/>
        </w:rPr>
        <w:t xml:space="preserve">Beneath the structural conditions are usually relational and historical ones. The conflict that appears to be about a specific decision almost always has roots in older patterns — a trust that was broken at some point and never fully repaired, a leadership style difference never directly addressed, a power dynamic that has been uncomfortable for years now expressing itself through the current disagreement. The presenting issue is rarely the real issue, and resolution of the presenting issue without addressing the underlying dynamics produces an apparent settlement that holds until the next presenting issue surfaces the same underlying conflict.</w:t>
      </w:r>
    </w:p>
    <w:p>
      <w:pPr>
        <w:pBdr>
          <w:left w:val="thick" w:color="2E5496" w:sz="12" w:space="12"/>
        </w:pBdr>
        <w:spacing w:before="240" w:after="240"/>
        <w:ind w:left="480" w:right="480"/>
      </w:pPr>
      <w:r>
        <w:rPr>
          <w:rFonts w:ascii="Arial" w:cs="Arial" w:eastAsia="Arial" w:hAnsi="Arial"/>
          <w:i/>
          <w:iCs/>
          <w:color w:val="2E5496"/>
          <w:sz w:val="24"/>
          <w:szCs w:val="24"/>
        </w:rPr>
        <w:t xml:space="preserve">"The elder-pastor conflict that goes unresolved for years is almost always being sustained by something other than the presenting issue — and the real issue is rarely named."</w:t>
      </w:r>
    </w:p>
    <w:p>
      <w:pPr>
        <w:spacing w:before="240" w:after="80"/>
      </w:pPr>
      <w:r>
        <w:rPr>
          <w:rFonts w:ascii="Arial" w:cs="Arial" w:eastAsia="Arial" w:hAnsi="Arial"/>
          <w:b/>
          <w:bCs/>
          <w:color w:val="2E5496"/>
          <w:sz w:val="24"/>
          <w:szCs w:val="24"/>
        </w:rPr>
        <w:t xml:space="preserve">What Resolution Actually Requires</w:t>
      </w:r>
    </w:p>
    <w:p>
      <w:pPr>
        <w:spacing w:before="0" w:after="160"/>
        <w:jc w:val="both"/>
      </w:pPr>
      <w:r>
        <w:rPr>
          <w:rFonts w:ascii="Arial" w:cs="Arial" w:eastAsia="Arial" w:hAnsi="Arial"/>
          <w:sz w:val="22"/>
          <w:szCs w:val="22"/>
        </w:rPr>
        <w:t xml:space="preserve">Genuine resolution almost always requires two things systematically avoided: honest naming of what is actually wrong, and outside mediation. The honest naming means going beneath the presenting issue to the underlying relational reality — which requires enough courage and enough trust to have a genuinely honest conversation rather than a managed one. The outside mediation means bringing in a person with no stake in the outcome, recognized authority by both parties, and the skills to facilitate genuine conversation rather than a negotiated settlement that leaves the underlying dynamic intact.</w:t>
      </w:r>
    </w:p>
    <w:p>
      <w:pPr>
        <w:spacing w:before="0" w:after="160"/>
        <w:jc w:val="both"/>
      </w:pPr>
      <w:r>
        <w:rPr>
          <w:rFonts w:ascii="Arial" w:cs="Arial" w:eastAsia="Arial" w:hAnsi="Arial"/>
          <w:sz w:val="22"/>
          <w:szCs w:val="22"/>
        </w:rPr>
        <w:t xml:space="preserve">Neither is easy. Both are possible. Both are preferable to the chronic conflict that drains leadership energy, distorts congregational culture, and eventually resolves not through genuine healing but through the departure of one or both parties under conditions that leave lasting damage to the community they both claimed to love.</w:t>
      </w:r>
    </w:p>
    <w:p>
      <w:r>
        <w:br w:type="page"/>
      </w:r>
    </w:p>
    <w:p>
      <w:pPr>
        <w:pStyle w:val="Heading2"/>
        <w:spacing w:before="320" w:after="80"/>
      </w:pPr>
      <w:r>
        <w:rPr>
          <w:rFonts w:ascii="Arial" w:cs="Arial" w:eastAsia="Arial" w:hAnsi="Arial"/>
          <w:b/>
          <w:bCs/>
          <w:color w:val="1F3864"/>
          <w:sz w:val="28"/>
          <w:szCs w:val="28"/>
        </w:rPr>
        <w:t xml:space="preserve">What to Do When a Church Member Threatens to Leave</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At some point in almost every pastor's tenure, it happens: a congregant announces they are considering leaving the church. Sometimes directly to the pastor. Sometimes through the informal network of congregational communication before the pastor hears it officially. Sometimes accompanied by grievances. Sometimes as a declaration of intent with the implication that the pastor's response may determine the outcome.</w:t>
      </w:r>
    </w:p>
    <w:p>
      <w:pPr>
        <w:spacing w:before="0" w:after="160"/>
        <w:jc w:val="both"/>
      </w:pPr>
      <w:r>
        <w:rPr>
          <w:rFonts w:ascii="Arial" w:cs="Arial" w:eastAsia="Arial" w:hAnsi="Arial"/>
          <w:sz w:val="22"/>
          <w:szCs w:val="22"/>
        </w:rPr>
        <w:t xml:space="preserve">How the pastor responds reveals a great deal about their pastoral theology, their own psychological security, and the health of the community they are leading. The anxiety-driven response involves some combination of immediately pursuing the person with extensive pastoral attention, making concessions on things they have expressed concern about, and generally treating their potential departure as a crisis to be prevented at significant cost. This response is understandable but produces several negative outcomes — it rewards the threat as a mechanism for getting pastoral attention, and it keeps the pastor in a reactive posture toward congregational threats that is neither sustainable nor consistent with genuine pastoral authority.</w:t>
      </w:r>
    </w:p>
    <w:p>
      <w:pPr>
        <w:spacing w:before="240" w:after="80"/>
      </w:pPr>
      <w:r>
        <w:rPr>
          <w:rFonts w:ascii="Arial" w:cs="Arial" w:eastAsia="Arial" w:hAnsi="Arial"/>
          <w:b/>
          <w:bCs/>
          <w:color w:val="2E5496"/>
          <w:sz w:val="24"/>
          <w:szCs w:val="24"/>
        </w:rPr>
        <w:t xml:space="preserve">The Secure Response</w:t>
      </w:r>
    </w:p>
    <w:p>
      <w:pPr>
        <w:spacing w:before="0" w:after="160"/>
        <w:jc w:val="both"/>
      </w:pPr>
      <w:r>
        <w:rPr>
          <w:rFonts w:ascii="Arial" w:cs="Arial" w:eastAsia="Arial" w:hAnsi="Arial"/>
          <w:sz w:val="22"/>
          <w:szCs w:val="22"/>
        </w:rPr>
        <w:t xml:space="preserve">The secure response begins with genuine pastoral care for the person — with real curiosity about what is happening in their life and spiritual journey that has produced the consideration of leaving. This genuine curiosity is not strategic; it is the expression of genuine pastoral love for a specific person who is struggling in some way that has manifested as the consideration of departure. What is actually going on? What have they experienced in the community that produced this? What are they looking for that they do not feel they are finding here?</w:t>
      </w:r>
    </w:p>
    <w:p>
      <w:pPr>
        <w:pBdr>
          <w:left w:val="thick" w:color="2E5496" w:sz="12" w:space="12"/>
        </w:pBdr>
        <w:spacing w:before="240" w:after="240"/>
        <w:ind w:left="480" w:right="480"/>
      </w:pPr>
      <w:r>
        <w:rPr>
          <w:rFonts w:ascii="Arial" w:cs="Arial" w:eastAsia="Arial" w:hAnsi="Arial"/>
          <w:i/>
          <w:iCs/>
          <w:color w:val="2E5496"/>
          <w:sz w:val="24"/>
          <w:szCs w:val="24"/>
        </w:rPr>
        <w:t xml:space="preserve">"The secure pastor is able to genuinely release people when releasing them is the most loving thing to do. Not every person who considers leaving should be persuaded to stay."</w:t>
      </w:r>
    </w:p>
    <w:p>
      <w:pPr>
        <w:spacing w:before="240" w:after="80"/>
      </w:pPr>
      <w:r>
        <w:rPr>
          <w:rFonts w:ascii="Arial" w:cs="Arial" w:eastAsia="Arial" w:hAnsi="Arial"/>
          <w:b/>
          <w:bCs/>
          <w:color w:val="2E5496"/>
          <w:sz w:val="24"/>
          <w:szCs w:val="24"/>
        </w:rPr>
        <w:t xml:space="preserve">When to Let People Go</w:t>
      </w:r>
    </w:p>
    <w:p>
      <w:pPr>
        <w:spacing w:before="0" w:after="160"/>
        <w:jc w:val="both"/>
      </w:pPr>
      <w:r>
        <w:rPr>
          <w:rFonts w:ascii="Arial" w:cs="Arial" w:eastAsia="Arial" w:hAnsi="Arial"/>
          <w:sz w:val="22"/>
          <w:szCs w:val="22"/>
        </w:rPr>
        <w:t xml:space="preserve">These questions, asked and heard with genuine openness, sometimes reveal legitimate concerns that deserve a genuine response. Sometimes they reveal a life situation — a spiritual crisis, a theological shift — that the church cannot address in the way the person needs, and that means a different community might genuinely serve them better. And sometimes they reveal a pattern of dissatisfaction that would follow the person wherever they went, which requires a different kind of pastoral honesty.</w:t>
      </w:r>
    </w:p>
    <w:p>
      <w:pPr>
        <w:spacing w:before="0" w:after="160"/>
        <w:jc w:val="both"/>
      </w:pPr>
      <w:r>
        <w:rPr>
          <w:rFonts w:ascii="Arial" w:cs="Arial" w:eastAsia="Arial" w:hAnsi="Arial"/>
          <w:sz w:val="22"/>
          <w:szCs w:val="22"/>
        </w:rPr>
        <w:t xml:space="preserve">The secure pastor is able to genuinely release people when releasing them is the most loving thing to do. Not every person who considers leaving should be persuaded to stay. Letting people go well — with genuine blessing, without guilt or manipulation, with genuine prayer for their flourishing in whatever community they join — is itself a form of pastoral care. It models for the congregation that the church's identity and health are not contingent on any particular person's presence, and that genuine love sometimes means releasing rather than holding on.</w:t>
      </w:r>
    </w:p>
    <w:p>
      <w:r>
        <w:br w:type="page"/>
      </w:r>
    </w:p>
    <w:p>
      <w:pPr>
        <w:pStyle w:val="Heading2"/>
        <w:spacing w:before="320" w:after="80"/>
      </w:pPr>
      <w:r>
        <w:rPr>
          <w:rFonts w:ascii="Arial" w:cs="Arial" w:eastAsia="Arial" w:hAnsi="Arial"/>
          <w:b/>
          <w:bCs/>
          <w:color w:val="1F3864"/>
          <w:sz w:val="28"/>
          <w:szCs w:val="28"/>
        </w:rPr>
        <w:t xml:space="preserve">Navigating the Power Dynamics of a Large Donor</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large donor occupies a specific and often unacknowledged position of power in the life of many congregations, and the pastoral leadership challenge they present is one of the most delicate in ministry. They may be among the most genuinely faithful and generous people in the community — people whose giving expresses deep theological conviction and genuine sacrifice. Or they may be people whose giving is in some dimension transactional, carrying the implicit expectation of influence proportional to the financial contribution. Often they are both simultaneously, which is what makes the pastoral relationship so complex.</w:t>
      </w:r>
    </w:p>
    <w:p>
      <w:pPr>
        <w:spacing w:before="0" w:after="160"/>
        <w:jc w:val="both"/>
      </w:pPr>
      <w:r>
        <w:rPr>
          <w:rFonts w:ascii="Arial" w:cs="Arial" w:eastAsia="Arial" w:hAnsi="Arial"/>
          <w:sz w:val="22"/>
          <w:szCs w:val="22"/>
        </w:rPr>
        <w:t xml:space="preserve">The pastor who is not clear-eyed about the power dynamics at play in significant donor relationships is vulnerable in ways that tend to compromise both pastoral integrity and institutional health. The fear of losing significant revenue is a genuine force that shapes pastoral decision-making in ways rarely acknowledged. When a significant portion of the budget is concentrated in a few relationships, those relationships carry a weight that inevitably shapes the institutional culture. Decisions that might affect those donors are made with an awareness not proportional to the number of people affected.</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 who is not clear-eyed about the power dynamics of significant donor relationships is vulnerable in ways that compromise both pastoral integrity and institutional health."</w:t>
      </w:r>
    </w:p>
    <w:p>
      <w:pPr>
        <w:spacing w:before="240" w:after="80"/>
      </w:pPr>
      <w:r>
        <w:rPr>
          <w:rFonts w:ascii="Arial" w:cs="Arial" w:eastAsia="Arial" w:hAnsi="Arial"/>
          <w:b/>
          <w:bCs/>
          <w:color w:val="2E5496"/>
          <w:sz w:val="24"/>
          <w:szCs w:val="24"/>
        </w:rPr>
        <w:t xml:space="preserve">The Pastoral Posture</w:t>
      </w:r>
    </w:p>
    <w:p>
      <w:pPr>
        <w:spacing w:before="0" w:after="160"/>
        <w:jc w:val="both"/>
      </w:pPr>
      <w:r>
        <w:rPr>
          <w:rFonts w:ascii="Arial" w:cs="Arial" w:eastAsia="Arial" w:hAnsi="Arial"/>
          <w:sz w:val="22"/>
          <w:szCs w:val="22"/>
        </w:rPr>
        <w:t xml:space="preserve">The pastoral posture toward large donors is the same as toward any other congregant: genuine love, genuine concern for their spiritual wellbeing, and the willingness to offer the same honest pastoral care regardless of the financial dimension of the relationship. This is more difficult to practice than to state, because the power dynamic is real and tends to produce subtle accommodations the pastor may not even be fully aware of.</w:t>
      </w:r>
    </w:p>
    <w:p>
      <w:pPr>
        <w:spacing w:before="0" w:after="160"/>
        <w:jc w:val="both"/>
      </w:pPr>
      <w:r>
        <w:rPr>
          <w:rFonts w:ascii="Arial" w:cs="Arial" w:eastAsia="Arial" w:hAnsi="Arial"/>
          <w:sz w:val="22"/>
          <w:szCs w:val="22"/>
        </w:rPr>
        <w:t xml:space="preserve">The practical safeguard is the development of institutional structures that reduce the pastor's personal exposure to donor pressure. Governance structures in which financial decisions are made by a body rather than the senior pastor alone. Communication channels that allow the pastor to receive concern without it becoming a direct pastoral relationship with financial stakes. And — most importantly — the diversification of the giving base so that no single relationship carries disproportionate institutional weight. These structures protect the pastor as much as they protect the institution. They protect the donor from a relationship with the pastor distorted by mutual awareness of its financial dimension. They protect the congregation from leadership decisions shaped by financial pressure rather than pastoral wisdom.</w:t>
      </w:r>
    </w:p>
    <w:p>
      <w:r>
        <w:br w:type="page"/>
      </w:r>
    </w:p>
    <w:p>
      <w:pPr>
        <w:pStyle w:val="Heading2"/>
        <w:spacing w:before="320" w:after="80"/>
      </w:pPr>
      <w:r>
        <w:rPr>
          <w:rFonts w:ascii="Arial" w:cs="Arial" w:eastAsia="Arial" w:hAnsi="Arial"/>
          <w:b/>
          <w:bCs/>
          <w:color w:val="1F3864"/>
          <w:sz w:val="28"/>
          <w:szCs w:val="28"/>
        </w:rPr>
        <w:t xml:space="preserve">How to Respond When the Internet Comes for Your Church</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scenario has become familiar enough that it is no longer rare: something happens in the church — a leadership decision, a disciplinary action, a statement made from the pulpit — and it becomes the subject of a social media conversation that is angry, widely shared, and largely outside the pastor's ability to manage or respond to in real time. The church's name is trending on local social media. Emails are arriving that assume the worst. Former members are adding their grievances to a thread that is growing by the hour.</w:t>
      </w:r>
    </w:p>
    <w:p>
      <w:pPr>
        <w:spacing w:before="0" w:after="160"/>
        <w:jc w:val="both"/>
      </w:pPr>
      <w:r>
        <w:rPr>
          <w:rFonts w:ascii="Arial" w:cs="Arial" w:eastAsia="Arial" w:hAnsi="Arial"/>
          <w:sz w:val="22"/>
          <w:szCs w:val="22"/>
        </w:rPr>
        <w:t xml:space="preserve">This situation is relatively new in the history of pastoral ministry and there are very few resources that prepare pastors for it well. The default pastoral responses — silence, defensive denial, or the premature and inadequately considered public statement — tend to make a manageable situation significantly worse.</w:t>
      </w:r>
    </w:p>
    <w:p>
      <w:pPr>
        <w:spacing w:before="240" w:after="80"/>
      </w:pPr>
      <w:r>
        <w:rPr>
          <w:rFonts w:ascii="Arial" w:cs="Arial" w:eastAsia="Arial" w:hAnsi="Arial"/>
          <w:b/>
          <w:bCs/>
          <w:color w:val="2E5496"/>
          <w:sz w:val="24"/>
          <w:szCs w:val="24"/>
        </w:rPr>
        <w:t xml:space="preserve">The First 24 Hours</w:t>
      </w:r>
    </w:p>
    <w:p>
      <w:pPr>
        <w:spacing w:before="0" w:after="160"/>
        <w:jc w:val="both"/>
      </w:pPr>
      <w:r>
        <w:rPr>
          <w:rFonts w:ascii="Arial" w:cs="Arial" w:eastAsia="Arial" w:hAnsi="Arial"/>
          <w:sz w:val="22"/>
          <w:szCs w:val="22"/>
        </w:rPr>
        <w:t xml:space="preserve">The most important thing in the first 24 hours is usually to resist the impulse to respond immediately and publicly. The impulse is understandable — the situation feels urgent, the misrepresentation feels intolerable, silence feels like tacit agreement with what is being said. But the public response drafted in the emotional heat of the immediate crisis is almost always worse than the one drafted after 24 hours of gathering accurate information, consulting with wise advisors, and allowing the initial wave of attention to crest. Use the first 24 hours to gather accurate information about what actually happened, consult your elder board and any relevant legal counsel, and listen — actually listen, with genuine openness — to the concerns being expressed even in their most heated form to identify whether any have legitimate merit.</w:t>
      </w:r>
    </w:p>
    <w:p>
      <w:pPr>
        <w:pBdr>
          <w:left w:val="thick" w:color="2E5496" w:sz="12" w:space="12"/>
        </w:pBdr>
        <w:spacing w:before="240" w:after="240"/>
        <w:ind w:left="480" w:right="480"/>
      </w:pPr>
      <w:r>
        <w:rPr>
          <w:rFonts w:ascii="Arial" w:cs="Arial" w:eastAsia="Arial" w:hAnsi="Arial"/>
          <w:i/>
          <w:iCs/>
          <w:color w:val="2E5496"/>
          <w:sz w:val="24"/>
          <w:szCs w:val="24"/>
        </w:rPr>
        <w:t xml:space="preserve">"The public response drafted in the emotional heat of the first hours is almost always worse than the one drafted after 24 hours of gathering information and genuine prayer."</w:t>
      </w:r>
    </w:p>
    <w:p>
      <w:pPr>
        <w:spacing w:before="240" w:after="80"/>
      </w:pPr>
      <w:r>
        <w:rPr>
          <w:rFonts w:ascii="Arial" w:cs="Arial" w:eastAsia="Arial" w:hAnsi="Arial"/>
          <w:b/>
          <w:bCs/>
          <w:color w:val="2E5496"/>
          <w:sz w:val="24"/>
          <w:szCs w:val="24"/>
        </w:rPr>
        <w:t xml:space="preserve">The Response That Helps</w:t>
      </w:r>
    </w:p>
    <w:p>
      <w:pPr>
        <w:spacing w:before="0" w:after="160"/>
        <w:jc w:val="both"/>
      </w:pPr>
      <w:r>
        <w:rPr>
          <w:rFonts w:ascii="Arial" w:cs="Arial" w:eastAsia="Arial" w:hAnsi="Arial"/>
          <w:sz w:val="22"/>
          <w:szCs w:val="22"/>
        </w:rPr>
        <w:t xml:space="preserve">When a response is appropriate — and not every online situation requires a public response — the response that tends to help rather than inflame shares several characteristics. It acknowledges the concern or the hurt without either capitulating to the characterization or defensively dismissing it. It provides accurate information where genuinely useful, without attempting to manage the narrative in ways that will be recognized as spin. It expresses genuine pastoral concern for the people who are hurting, whether or not their account of the situation is entirely accurate. And it is brief. The lengthy, defensive, extensively self-justifying response tends to be read as evidence of guilt and anxiety rather than the clearing of the record it is intended to be.</w:t>
      </w:r>
    </w:p>
    <w:p>
      <w:pPr>
        <w:spacing w:before="0" w:after="160"/>
        <w:jc w:val="both"/>
      </w:pPr>
      <w:r>
        <w:rPr>
          <w:rFonts w:ascii="Arial" w:cs="Arial" w:eastAsia="Arial" w:hAnsi="Arial"/>
          <w:sz w:val="22"/>
          <w:szCs w:val="22"/>
        </w:rPr>
        <w:t xml:space="preserve">Every online pastoral crisis, however painful, contains something worth examining honestly when the immediate intensity has passed. Was there a kernel of legitimate concern in what was expressed? Were there things about the church's culture or practices that the crisis surfaced that deserve genuine reflection and possible change? The pastor who extracts only the narrative of victimization from a difficult online moment has missed an opportunity. The one who does the harder work of listening to even the most unfairly expressed concern for what it might legitimately contain has grown in ways the crisis made possible.</w:t>
      </w:r>
    </w:p>
    <w:p>
      <w:r>
        <w:br w:type="page"/>
      </w:r>
    </w:p>
    <w:p>
      <w:pPr>
        <w:pStyle w:val="Heading2"/>
        <w:spacing w:before="320" w:after="80"/>
      </w:pPr>
      <w:r>
        <w:rPr>
          <w:rFonts w:ascii="Arial" w:cs="Arial" w:eastAsia="Arial" w:hAnsi="Arial"/>
          <w:b/>
          <w:bCs/>
          <w:color w:val="1F3864"/>
          <w:sz w:val="28"/>
          <w:szCs w:val="28"/>
        </w:rPr>
        <w:t xml:space="preserve">When a Staff Member Is Going Through Personal Crisis</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staff member in personal crisis — in the middle of a marital breakdown, dealing with a mental health emergency, struggling with addiction, processing a family tragedy — presents the pastoral leader with one of the most complex human situations in ministry management. The relationship between a pastor and their staff occupies a complicated space: it is both professional (performance expectations, a job description, a salary, an accountability structure) and pastoral (they are people in your care, members of the community you shepherd, human beings in genuine need). Getting the response wrong in either direction causes genuine harm.</w:t>
      </w:r>
    </w:p>
    <w:p>
      <w:pPr>
        <w:spacing w:before="0" w:after="160"/>
        <w:jc w:val="both"/>
      </w:pPr>
      <w:r>
        <w:rPr>
          <w:rFonts w:ascii="Arial" w:cs="Arial" w:eastAsia="Arial" w:hAnsi="Arial"/>
          <w:sz w:val="22"/>
          <w:szCs w:val="22"/>
        </w:rPr>
        <w:t xml:space="preserve">The pastor who responds purely as a manager — treating the personal crisis primarily through the lens of its professional impact — misses the pastoral dimension and frequently produces worse outcomes for everyone, including the ministry. The pastor who responds purely as a shepherd — offering unlimited pastoral grace without any attention to the professional responsibilities and the impact on the team — fails the institutional responsibilities that are also part of the leadership role.</w:t>
      </w:r>
    </w:p>
    <w:p>
      <w:pPr>
        <w:spacing w:before="240" w:after="80"/>
      </w:pPr>
      <w:r>
        <w:rPr>
          <w:rFonts w:ascii="Arial" w:cs="Arial" w:eastAsia="Arial" w:hAnsi="Arial"/>
          <w:b/>
          <w:bCs/>
          <w:color w:val="2E5496"/>
          <w:sz w:val="24"/>
          <w:szCs w:val="24"/>
        </w:rPr>
        <w:t xml:space="preserve">The First Conversation</w:t>
      </w:r>
    </w:p>
    <w:p>
      <w:pPr>
        <w:spacing w:before="0" w:after="160"/>
        <w:jc w:val="both"/>
      </w:pPr>
      <w:r>
        <w:rPr>
          <w:rFonts w:ascii="Arial" w:cs="Arial" w:eastAsia="Arial" w:hAnsi="Arial"/>
          <w:sz w:val="22"/>
          <w:szCs w:val="22"/>
        </w:rPr>
        <w:t xml:space="preserve">The first conversation after the pastor becomes aware of a staff member's personal crisis should be primarily pastoral rather than professional. Not because the professional dimension doesn't matter, but because the person is in distress and the first thing they need is to feel genuinely cared for rather than primarily managed. Ask about them as a person. Express genuine concern. Make clear that the church community cares about their wellbeing as a person, not just their productivity as an employee. This does not mean avoiding the professional conversation entirely — some immediate practical clarity about coverage, about communication to the team, about what the person is able to manage is necessary and appropriate. But the framing matters: the professional conversation is in service of the person's genuine wellbeing, not in tension with it.</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pastoral leader must navigate the professional and the pastoral simultaneously — and the order of priority, when they conflict, should almost always be the pastoral."</w:t>
      </w:r>
    </w:p>
    <w:p>
      <w:pPr>
        <w:spacing w:before="240" w:after="80"/>
      </w:pPr>
      <w:r>
        <w:rPr>
          <w:rFonts w:ascii="Arial" w:cs="Arial" w:eastAsia="Arial" w:hAnsi="Arial"/>
          <w:b/>
          <w:bCs/>
          <w:color w:val="2E5496"/>
          <w:sz w:val="24"/>
          <w:szCs w:val="24"/>
        </w:rPr>
        <w:t xml:space="preserve">The Ongoing Navigation</w:t>
      </w:r>
    </w:p>
    <w:p>
      <w:pPr>
        <w:spacing w:before="0" w:after="160"/>
        <w:jc w:val="both"/>
      </w:pPr>
      <w:r>
        <w:rPr>
          <w:rFonts w:ascii="Arial" w:cs="Arial" w:eastAsia="Arial" w:hAnsi="Arial"/>
          <w:sz w:val="22"/>
          <w:szCs w:val="22"/>
        </w:rPr>
        <w:t xml:space="preserve">The ongoing navigation requires sustained pastoral attention and sustained professional clarity simultaneously. Pastoral attention means continuing to check in genuinely, providing access to counseling support, communicating appropriately to the team so the burden is managed without the person being exposed inappropriately, and maintaining genuine care throughout the duration of the crisis. Professional clarity means being honest, over time, about the impact on the ministry and the team, about what adjustments are sustainable and what are not, and — in difficult situations where the personal crisis is producing sustained professional inadequacy — about what the path forward looks like honestly. Pastoral care and institutional responsibility are not enemies. Holding both simultaneously is one of the hardest and most important things a pastoral leader does.</w:t>
      </w:r>
    </w:p>
    <w:p>
      <w:r>
        <w:br w:type="page"/>
      </w:r>
    </w:p>
    <w:p>
      <w:pPr>
        <w:pStyle w:val="Heading2"/>
        <w:spacing w:before="320" w:after="80"/>
      </w:pPr>
      <w:r>
        <w:rPr>
          <w:rFonts w:ascii="Arial" w:cs="Arial" w:eastAsia="Arial" w:hAnsi="Arial"/>
          <w:b/>
          <w:bCs/>
          <w:color w:val="1F3864"/>
          <w:sz w:val="28"/>
          <w:szCs w:val="28"/>
        </w:rPr>
        <w:t xml:space="preserve">Confronting Patterns of Exclusion in Your Own Congregation</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patterns of exclusion in congregational life are rarely dramatic. They are almost never deliberate. They are the accumulated effect of a hundred small decisions — about who is invited into leadership, whose concerns are taken seriously in elder discussions, who feels genuinely welcomed at the church potluck, whose life experiences are represented in the sermon illustrations, which families are visited when they are absent and which are allowed to quietly disappear. These small decisions, made without conscious intent, produce communities that are genuinely welcoming to some people and functionally closed to others — and the people who are functionally excluded often leave without ever fully explaining why.</w:t>
      </w:r>
    </w:p>
    <w:p>
      <w:pPr>
        <w:spacing w:before="0" w:after="160"/>
        <w:jc w:val="both"/>
      </w:pPr>
      <w:r>
        <w:rPr>
          <w:rFonts w:ascii="Arial" w:cs="Arial" w:eastAsia="Arial" w:hAnsi="Arial"/>
          <w:sz w:val="22"/>
          <w:szCs w:val="22"/>
        </w:rPr>
        <w:t xml:space="preserve">The pastor who wants to address patterns of exclusion in their congregation faces a specific challenge: the exclusion is usually invisible to the people doing the excluding. The homogeneous in-group does not experience itself as exclusive — it experiences itself as a community, as normal, as the way things naturally are. The absence of diversity, the absence of voices from the margins, the subtle hierarchies that organize congregational life — these feel like the natural landscape to those who have always lived within them.</w:t>
      </w:r>
    </w:p>
    <w:p>
      <w:pPr>
        <w:spacing w:before="240" w:after="80"/>
      </w:pPr>
      <w:r>
        <w:rPr>
          <w:rFonts w:ascii="Arial" w:cs="Arial" w:eastAsia="Arial" w:hAnsi="Arial"/>
          <w:b/>
          <w:bCs/>
          <w:color w:val="2E5496"/>
          <w:sz w:val="24"/>
          <w:szCs w:val="24"/>
        </w:rPr>
        <w:t xml:space="preserve">What Honest Assessment Requires</w:t>
      </w:r>
    </w:p>
    <w:p>
      <w:pPr>
        <w:spacing w:before="0" w:after="160"/>
        <w:jc w:val="both"/>
      </w:pPr>
      <w:r>
        <w:rPr>
          <w:rFonts w:ascii="Arial" w:cs="Arial" w:eastAsia="Arial" w:hAnsi="Arial"/>
          <w:sz w:val="22"/>
          <w:szCs w:val="22"/>
        </w:rPr>
        <w:t xml:space="preserve">Honest assessment of exclusionary patterns in a congregation requires the willingness to gather information from the people who are excluded or marginalized — which means creating genuine conditions of safety for those people to tell the truth, without the defensiveness of the in-group making honest feedback impossible. Anonymous surveys with thoughtful questions. Pastoral conversations with people who have left, conducted with genuine openness to difficult answers. The sustained, genuine relationship with people on the margins of the community that produces the informal feedback that formal structures rarely surface.</w:t>
      </w:r>
    </w:p>
    <w:p>
      <w:pPr>
        <w:pBdr>
          <w:left w:val="thick" w:color="2E5496" w:sz="12" w:space="12"/>
        </w:pBdr>
        <w:spacing w:before="240" w:after="240"/>
        <w:ind w:left="480" w:right="480"/>
      </w:pPr>
      <w:r>
        <w:rPr>
          <w:rFonts w:ascii="Arial" w:cs="Arial" w:eastAsia="Arial" w:hAnsi="Arial"/>
          <w:i/>
          <w:iCs/>
          <w:color w:val="2E5496"/>
          <w:sz w:val="24"/>
          <w:szCs w:val="24"/>
        </w:rPr>
        <w:t xml:space="preserve">"The patterns of exclusion in congregational life are rarely dramatic and almost never deliberate — they are the accumulated effect of a hundred small decisions made without conscious intent."</w:t>
      </w:r>
    </w:p>
    <w:p>
      <w:pPr>
        <w:spacing w:before="240" w:after="80"/>
      </w:pPr>
      <w:r>
        <w:rPr>
          <w:rFonts w:ascii="Arial" w:cs="Arial" w:eastAsia="Arial" w:hAnsi="Arial"/>
          <w:b/>
          <w:bCs/>
          <w:color w:val="2E5496"/>
          <w:sz w:val="24"/>
          <w:szCs w:val="24"/>
        </w:rPr>
        <w:t xml:space="preserve">What Change Actually Requires</w:t>
      </w:r>
    </w:p>
    <w:p>
      <w:pPr>
        <w:spacing w:before="0" w:after="160"/>
        <w:jc w:val="both"/>
      </w:pPr>
      <w:r>
        <w:rPr>
          <w:rFonts w:ascii="Arial" w:cs="Arial" w:eastAsia="Arial" w:hAnsi="Arial"/>
          <w:sz w:val="22"/>
          <w:szCs w:val="22"/>
        </w:rPr>
        <w:t xml:space="preserve">Addressing exclusionary patterns requires more than good intentions and more than diversity programming. It requires examining the structures that produce the patterns — the governance structures, the decision-making processes, the informal networks of influence and relationship — and making changes at the structural level that create genuine conditions for inclusion rather than merely symbolic gestures toward it.</w:t>
      </w:r>
    </w:p>
    <w:p>
      <w:pPr>
        <w:spacing w:before="0" w:after="160"/>
        <w:jc w:val="both"/>
      </w:pPr>
      <w:r>
        <w:rPr>
          <w:rFonts w:ascii="Arial" w:cs="Arial" w:eastAsia="Arial" w:hAnsi="Arial"/>
          <w:sz w:val="22"/>
          <w:szCs w:val="22"/>
        </w:rPr>
        <w:t xml:space="preserve">It requires the pastor's visible modeling of inclusion — the relationships they cultivate, the voices they elevate in congregational conversations, the examples they use in sermons, the places they spend their pastoral time. And it requires patience with the pace of genuine cultural change, which is always slower than we want it to be and always more sustained by long-term relationships than by short-term initiatives.</w:t>
      </w:r>
    </w:p>
    <w:p>
      <w:r>
        <w:br w:type="page"/>
      </w:r>
    </w:p>
    <w:p>
      <w:pPr>
        <w:pStyle w:val="Heading2"/>
        <w:spacing w:before="320" w:after="80"/>
      </w:pPr>
      <w:r>
        <w:rPr>
          <w:rFonts w:ascii="Arial" w:cs="Arial" w:eastAsia="Arial" w:hAnsi="Arial"/>
          <w:b/>
          <w:bCs/>
          <w:color w:val="1F3864"/>
          <w:sz w:val="28"/>
          <w:szCs w:val="28"/>
        </w:rPr>
        <w:t xml:space="preserve">The Conversation You Need to Have With Yourself About Money</w:t>
      </w:r>
    </w:p>
    <w:p>
      <w:pPr>
        <w:spacing w:before="0" w:after="200"/>
      </w:pPr>
      <w:r>
        <w:rPr>
          <w:rFonts w:ascii="Arial" w:cs="Arial" w:eastAsia="Arial" w:hAnsi="Arial"/>
          <w:i/>
          <w:iCs/>
          <w:color w:val="666666"/>
          <w:sz w:val="20"/>
          <w:szCs w:val="20"/>
        </w:rPr>
        <w:t xml:space="preserve">Category: Hard Conversations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most important money conversation in pastoral ministry is not the one with the elder board about the budget or the one with the congregation about generosity. It is the one the pastor has — or has not had — with themselves about their own relationship with money, compensation, financial security, and the ways that financial anxiety shapes their leadership in ways they may not fully acknowledge.</w:t>
      </w:r>
    </w:p>
    <w:p>
      <w:pPr>
        <w:spacing w:before="0" w:after="160"/>
        <w:jc w:val="both"/>
      </w:pPr>
      <w:r>
        <w:rPr>
          <w:rFonts w:ascii="Arial" w:cs="Arial" w:eastAsia="Arial" w:hAnsi="Arial"/>
          <w:sz w:val="22"/>
          <w:szCs w:val="22"/>
        </w:rPr>
        <w:t xml:space="preserve">Most pastors carry significant financial stress. Ministry salaries are often modest, particularly in smaller churches. The financial disparity between the pastor and certain wealthy congregants can produce complex dynamics of resentment or deference. The lack of financial security that comes from the conditional nature of pastoral employment — the sense that the ministry provides the income and the housing and the community simultaneously, so that a conflict with the church risks everything at once — produces a specific kind of financial anxiety that shapes pastoral decision-making in ways that are rarely examined.</w:t>
      </w:r>
    </w:p>
    <w:p>
      <w:pPr>
        <w:spacing w:before="240" w:after="80"/>
      </w:pPr>
      <w:r>
        <w:rPr>
          <w:rFonts w:ascii="Arial" w:cs="Arial" w:eastAsia="Arial" w:hAnsi="Arial"/>
          <w:b/>
          <w:bCs/>
          <w:color w:val="2E5496"/>
          <w:sz w:val="24"/>
          <w:szCs w:val="24"/>
        </w:rPr>
        <w:t xml:space="preserve">How Financial Anxiety Shapes Leadership</w:t>
      </w:r>
    </w:p>
    <w:p>
      <w:pPr>
        <w:spacing w:before="0" w:after="160"/>
        <w:jc w:val="both"/>
      </w:pPr>
      <w:r>
        <w:rPr>
          <w:rFonts w:ascii="Arial" w:cs="Arial" w:eastAsia="Arial" w:hAnsi="Arial"/>
          <w:sz w:val="22"/>
          <w:szCs w:val="22"/>
        </w:rPr>
        <w:t xml:space="preserve">The pastor whose financial security is fragile tends to make pastoral decisions with one eye on the financial implications. The difficult conversation that might cost a significant donor is approached differently by the financially anxious pastor than by the financially secure one. The theological conviction that conflicts with the cultural preferences of the congregation that provides the salary is held differently. The freedom to preach prophetically is constrained by the awareness of what prophetic preaching might cost.</w:t>
      </w:r>
    </w:p>
    <w:p>
      <w:pPr>
        <w:spacing w:before="0" w:after="160"/>
        <w:jc w:val="both"/>
      </w:pPr>
      <w:r>
        <w:rPr>
          <w:rFonts w:ascii="Arial" w:cs="Arial" w:eastAsia="Arial" w:hAnsi="Arial"/>
          <w:sz w:val="22"/>
          <w:szCs w:val="22"/>
        </w:rPr>
        <w:t xml:space="preserve">This is not a character failure. It is a structural reality of the way most church employment is organized, and it deserves honest acknowledgment rather than the pretense that genuine pastoral independence from financial pressure is simply a matter of personal integrity. The pastor of financial integrity in a structurally compromising employment relationship is fighting against the structure with their character — which is admirable and exhausting and eventually tends to be insufficient.</w:t>
      </w:r>
    </w:p>
    <w:p>
      <w:pPr>
        <w:pBdr>
          <w:left w:val="thick" w:color="2E5496" w:sz="12" w:space="12"/>
        </w:pBdr>
        <w:spacing w:before="240" w:after="240"/>
        <w:ind w:left="480" w:right="480"/>
      </w:pPr>
      <w:r>
        <w:rPr>
          <w:rFonts w:ascii="Arial" w:cs="Arial" w:eastAsia="Arial" w:hAnsi="Arial"/>
          <w:i/>
          <w:iCs/>
          <w:color w:val="2E5496"/>
          <w:sz w:val="24"/>
          <w:szCs w:val="24"/>
        </w:rPr>
        <w:t xml:space="preserve">"The freedom to lead with genuine pastoral integrity requires a degree of financial security that most pastoral employment structures do not naturally provide."</w:t>
      </w:r>
    </w:p>
    <w:p>
      <w:pPr>
        <w:spacing w:before="240" w:after="80"/>
      </w:pPr>
      <w:r>
        <w:rPr>
          <w:rFonts w:ascii="Arial" w:cs="Arial" w:eastAsia="Arial" w:hAnsi="Arial"/>
          <w:b/>
          <w:bCs/>
          <w:color w:val="2E5496"/>
          <w:sz w:val="24"/>
          <w:szCs w:val="24"/>
        </w:rPr>
        <w:t xml:space="preserve">What Honest Reckoning Produces</w:t>
      </w:r>
    </w:p>
    <w:p>
      <w:pPr>
        <w:spacing w:before="0" w:after="160"/>
        <w:jc w:val="both"/>
      </w:pPr>
      <w:r>
        <w:rPr>
          <w:rFonts w:ascii="Arial" w:cs="Arial" w:eastAsia="Arial" w:hAnsi="Arial"/>
          <w:sz w:val="22"/>
          <w:szCs w:val="22"/>
        </w:rPr>
        <w:t xml:space="preserve">The honest reckoning with one's own relationship with money requires examining several things: What financial anxieties are shaping your pastoral decisions right now? What would you do differently if financial security were not a constraint? What would you say from the pulpit if you did not need to worry about the financial consequences? What steps are available to you to build the financial independence that would give you greater pastoral freedom — a second income stream, a modest financial reserve, a different employment structure with the church?</w:t>
      </w:r>
    </w:p>
    <w:p>
      <w:pPr>
        <w:spacing w:before="0" w:after="160"/>
        <w:jc w:val="both"/>
      </w:pPr>
      <w:r>
        <w:rPr>
          <w:rFonts w:ascii="Arial" w:cs="Arial" w:eastAsia="Arial" w:hAnsi="Arial"/>
          <w:sz w:val="22"/>
          <w:szCs w:val="22"/>
        </w:rPr>
        <w:t xml:space="preserve">This conversation, had honestly and consistently, tends to produce both better personal financial decisions and better pastoral leadership. The pastor who knows their own relationship with money, who has done the work of building enough financial security to make pastoral decisions with genuine freedom, and who has addressed their financial anxiety directly rather than letting it shape their leadership from below the surface, is a more genuinely free leader. And genuine freedom is one of the prerequisites of genuine pastoral integrity.</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5 — VISION, CALLING &amp; THE FUTURE CHURCH</w:t>
      </w:r>
    </w:p>
    <w:p>
      <w:pPr>
        <w:spacing w:before="120" w:after="480"/>
      </w:pPr>
      <w:r>
        <w:rPr>
          <w:rFonts w:ascii="Arial" w:cs="Arial" w:eastAsia="Arial" w:hAnsi="Arial"/>
          <w:i/>
          <w:iCs/>
          <w:color w:val="555555"/>
          <w:sz w:val="22"/>
          <w:szCs w:val="22"/>
        </w:rPr>
        <w:t xml:space="preserve">Mid-ministry calling, raising up leaders, the 2040 church, planting over building, and counter-culture.</w:t>
      </w:r>
    </w:p>
    <w:p>
      <w:pPr>
        <w:pStyle w:val="Heading2"/>
        <w:spacing w:before="320" w:after="80"/>
      </w:pPr>
      <w:r>
        <w:rPr>
          <w:rFonts w:ascii="Arial" w:cs="Arial" w:eastAsia="Arial" w:hAnsi="Arial"/>
          <w:b/>
          <w:bCs/>
          <w:color w:val="1F3864"/>
          <w:sz w:val="28"/>
          <w:szCs w:val="28"/>
        </w:rPr>
        <w:t xml:space="preserve">Rediscovering Your Calling After a Decade in Ministry</w:t>
      </w:r>
    </w:p>
    <w:p>
      <w:pPr>
        <w:spacing w:before="0" w:after="200"/>
      </w:pPr>
      <w:r>
        <w:rPr>
          <w:rFonts w:ascii="Arial" w:cs="Arial" w:eastAsia="Arial" w:hAnsi="Arial"/>
          <w:i/>
          <w:iCs/>
          <w:color w:val="666666"/>
          <w:sz w:val="20"/>
          <w:szCs w:val="20"/>
        </w:rPr>
        <w:t xml:space="preserve">Category: Vision, Calling &amp; the Future Church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call to ministry that arrives at twenty-two is not always the same call that carries a person at forty-two. Not because the call was wrong at twenty-two — it was real, and the fruit of the intervening years has confirmed something that was genuinely from God. But because twenty years of pastoral ministry changes the person living it, and the changed person sometimes discovers that the call they received and the call they are currently living have quietly diverged in ways they have not had language to name.</w:t>
      </w:r>
    </w:p>
    <w:p>
      <w:pPr>
        <w:spacing w:before="0" w:after="160"/>
        <w:jc w:val="both"/>
      </w:pPr>
      <w:r>
        <w:rPr>
          <w:rFonts w:ascii="Arial" w:cs="Arial" w:eastAsia="Arial" w:hAnsi="Arial"/>
          <w:sz w:val="22"/>
          <w:szCs w:val="22"/>
        </w:rPr>
        <w:t xml:space="preserve">The crisis of mid-ministry calling is one of the most significant and least-discussed transitions in pastoral life. It is not the crisis of the person who wants to leave ministry — though it can become that if not addressed. It is more often the crisis of the person who wants to continue in ministry but senses that the current form of their ministry is no longer a true expression of their genuine calling, and who does not know how to articulate this or what to do about it.</w:t>
      </w:r>
    </w:p>
    <w:p>
      <w:pPr>
        <w:spacing w:before="240" w:after="80"/>
      </w:pPr>
      <w:r>
        <w:rPr>
          <w:rFonts w:ascii="Arial" w:cs="Arial" w:eastAsia="Arial" w:hAnsi="Arial"/>
          <w:b/>
          <w:bCs/>
          <w:color w:val="2E5496"/>
          <w:sz w:val="24"/>
          <w:szCs w:val="24"/>
        </w:rPr>
        <w:t xml:space="preserve">What Calling Actually Is</w:t>
      </w:r>
    </w:p>
    <w:p>
      <w:pPr>
        <w:spacing w:before="0" w:after="160"/>
        <w:jc w:val="both"/>
      </w:pPr>
      <w:r>
        <w:rPr>
          <w:rFonts w:ascii="Arial" w:cs="Arial" w:eastAsia="Arial" w:hAnsi="Arial"/>
          <w:sz w:val="22"/>
          <w:szCs w:val="22"/>
        </w:rPr>
        <w:t xml:space="preserve">Before the question of rediscovering calling can be answered usefully, the question of what calling actually is needs to be addressed honestly. The evangelical tradition has sometimes treated calling as a fixed, singular event — a moment of divine address that defines the person's vocation permanently and completely. This understanding is not always wrong, but it is frequently incomplete. The biblical record suggests that calling tends to be more dynamic — clarified and deepened and redirected over time, shaped by experience and community and the ongoing work of the Spirit. Moses's calling was interrupted, resumed, and continually shaped by the reality of what he encountered in the living of it. The call most alive at forty-two is rarely identical to the one most alive at twenty-two, and that difference is not instability. It is growth.</w:t>
      </w:r>
    </w:p>
    <w:p>
      <w:pPr>
        <w:pBdr>
          <w:left w:val="thick" w:color="2E5496" w:sz="12" w:space="12"/>
        </w:pBdr>
        <w:spacing w:before="240" w:after="240"/>
        <w:ind w:left="480" w:right="480"/>
      </w:pPr>
      <w:r>
        <w:rPr>
          <w:rFonts w:ascii="Arial" w:cs="Arial" w:eastAsia="Arial" w:hAnsi="Arial"/>
          <w:i/>
          <w:iCs/>
          <w:color w:val="2E5496"/>
          <w:sz w:val="24"/>
          <w:szCs w:val="24"/>
        </w:rPr>
        <w:t xml:space="preserve">"The call that is most alive at forty-two is rarely identical to the one that was most alive at twenty-two — and that difference is not instability. It is growth."</w:t>
      </w:r>
    </w:p>
    <w:p>
      <w:pPr>
        <w:spacing w:before="240" w:after="80"/>
      </w:pPr>
      <w:r>
        <w:rPr>
          <w:rFonts w:ascii="Arial" w:cs="Arial" w:eastAsia="Arial" w:hAnsi="Arial"/>
          <w:b/>
          <w:bCs/>
          <w:color w:val="2E5496"/>
          <w:sz w:val="24"/>
          <w:szCs w:val="24"/>
        </w:rPr>
        <w:t xml:space="preserve">The Questions That Surface the Real Calling</w:t>
      </w:r>
    </w:p>
    <w:p>
      <w:pPr>
        <w:spacing w:before="0" w:after="160"/>
        <w:jc w:val="both"/>
      </w:pPr>
      <w:r>
        <w:rPr>
          <w:rFonts w:ascii="Arial" w:cs="Arial" w:eastAsia="Arial" w:hAnsi="Arial"/>
          <w:sz w:val="22"/>
          <w:szCs w:val="22"/>
        </w:rPr>
        <w:t xml:space="preserve">Rediscovering calling in mid-ministry requires asking different questions than those that defined the original call. Not "what did I feel called to?" but "what do I love most about ministry when everything else is stripped away?" Not "what was I trained for?" but "where do I find myself most fully alive, most genuinely useful, most clearly in the place where my gifts and the world's needs intersect?" Not "what does my role require?" but "what would I do with this pastoral life if I could design it from scratch with everything I now know?"</w:t>
      </w:r>
    </w:p>
    <w:p>
      <w:pPr>
        <w:spacing w:before="0" w:after="160"/>
        <w:jc w:val="both"/>
      </w:pPr>
      <w:r>
        <w:rPr>
          <w:rFonts w:ascii="Arial" w:cs="Arial" w:eastAsia="Arial" w:hAnsi="Arial"/>
          <w:sz w:val="22"/>
          <w:szCs w:val="22"/>
        </w:rPr>
        <w:t xml:space="preserve">These questions are best explored not in solitary reflection but in the kind of genuine community where honest answers are both safe and taken seriously — a peer cohort, a spiritual director, a mentor who has walked further down the same road. The Pastors Connection Network's mentorship model exists partly for this: the connection between pastors in different seasons of the same calling, where the experience of one generation of ministry can illuminate the questions of another. The God who called in the first place is the God who continues to call, and the continued faithfulness to that calling, wherever it leads, is the highest form of pastoral integrity.</w:t>
      </w:r>
    </w:p>
    <w:p>
      <w:r>
        <w:br w:type="page"/>
      </w:r>
    </w:p>
    <w:p>
      <w:pPr>
        <w:pStyle w:val="Heading2"/>
        <w:spacing w:before="320" w:after="80"/>
      </w:pPr>
      <w:r>
        <w:rPr>
          <w:rFonts w:ascii="Arial" w:cs="Arial" w:eastAsia="Arial" w:hAnsi="Arial"/>
          <w:b/>
          <w:bCs/>
          <w:color w:val="1F3864"/>
          <w:sz w:val="28"/>
          <w:szCs w:val="28"/>
        </w:rPr>
        <w:t xml:space="preserve">Raising Up the Next Generation of Pastoral Leaders From Your Own Congregation</w:t>
      </w:r>
    </w:p>
    <w:p>
      <w:pPr>
        <w:spacing w:before="0" w:after="200"/>
      </w:pPr>
      <w:r>
        <w:rPr>
          <w:rFonts w:ascii="Arial" w:cs="Arial" w:eastAsia="Arial" w:hAnsi="Arial"/>
          <w:i/>
          <w:iCs/>
          <w:color w:val="666666"/>
          <w:sz w:val="20"/>
          <w:szCs w:val="20"/>
        </w:rPr>
        <w:t xml:space="preserve">Category: Vision, Calling &amp; the Future Church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One of the most significant leadership failures of the contemporary American church is the consistent inability of most congregations to develop pastoral leaders from within. The dominant model for obtaining pastoral leadership is the external search: when a pastoral role needs to be filled, the church looks outside — to seminary pipelines, denominational networks, ministry job boards — for someone already formed elsewhere who arrives as a largely finished product. This model has advantages, but it carries a significant cost rarely named: the failure to invest in the development of the leaders already in the community.</w:t>
      </w:r>
    </w:p>
    <w:p>
      <w:pPr>
        <w:spacing w:before="0" w:after="160"/>
        <w:jc w:val="both"/>
      </w:pPr>
      <w:r>
        <w:rPr>
          <w:rFonts w:ascii="Arial" w:cs="Arial" w:eastAsia="Arial" w:hAnsi="Arial"/>
          <w:sz w:val="22"/>
          <w:szCs w:val="22"/>
        </w:rPr>
        <w:t xml:space="preserve">The biblical pattern is different. Jesus spent the majority of his ministry time in the intensive development of twelve specific people. Paul's letters are full of named individuals he is clearly investing in specifically and strategically. The contemporary church's reliance on external recruitment represents a significant departure from this pattern, and the departure has costs that compound over time.</w:t>
      </w:r>
    </w:p>
    <w:p>
      <w:pPr>
        <w:spacing w:before="240" w:after="80"/>
      </w:pPr>
      <w:r>
        <w:rPr>
          <w:rFonts w:ascii="Arial" w:cs="Arial" w:eastAsia="Arial" w:hAnsi="Arial"/>
          <w:b/>
          <w:bCs/>
          <w:color w:val="2E5496"/>
          <w:sz w:val="24"/>
          <w:szCs w:val="24"/>
        </w:rPr>
        <w:t xml:space="preserve">What Internal Development Looks Like</w:t>
      </w:r>
    </w:p>
    <w:p>
      <w:pPr>
        <w:spacing w:before="0" w:after="160"/>
        <w:jc w:val="both"/>
      </w:pPr>
      <w:r>
        <w:rPr>
          <w:rFonts w:ascii="Arial" w:cs="Arial" w:eastAsia="Arial" w:hAnsi="Arial"/>
          <w:sz w:val="22"/>
          <w:szCs w:val="22"/>
        </w:rPr>
        <w:t xml:space="preserve">Internal leadership development is harder than external recruitment for several specific reasons. It requires identifying potential before it is fully developed, which requires both spiritual discernment and a tolerance for the messiness of early-stage leadership. It requires sustained investment of time and relationship — mentoring, coaching, intentional formation conversations — that the busy pastor rarely has in abundance. And it requires the willingness to give people genuinely meaningful responsibility at levels of leadership that may feel risky, because people do not develop as leaders by being prepared indefinitely without being genuinely deployed.</w:t>
      </w:r>
    </w:p>
    <w:p>
      <w:pPr>
        <w:pBdr>
          <w:left w:val="thick" w:color="2E5496" w:sz="12" w:space="12"/>
        </w:pBdr>
        <w:spacing w:before="240" w:after="240"/>
        <w:ind w:left="480" w:right="480"/>
      </w:pPr>
      <w:r>
        <w:rPr>
          <w:rFonts w:ascii="Arial" w:cs="Arial" w:eastAsia="Arial" w:hAnsi="Arial"/>
          <w:i/>
          <w:iCs/>
          <w:color w:val="2E5496"/>
          <w:sz w:val="24"/>
          <w:szCs w:val="24"/>
        </w:rPr>
        <w:t xml:space="preserve">"The leader developed within a community brings a knowledge of and commitment to that community that externally recruited leaders rarely achieve."</w:t>
      </w:r>
    </w:p>
    <w:p>
      <w:pPr>
        <w:spacing w:before="240" w:after="80"/>
      </w:pPr>
      <w:r>
        <w:rPr>
          <w:rFonts w:ascii="Arial" w:cs="Arial" w:eastAsia="Arial" w:hAnsi="Arial"/>
          <w:b/>
          <w:bCs/>
          <w:color w:val="2E5496"/>
          <w:sz w:val="24"/>
          <w:szCs w:val="24"/>
        </w:rPr>
        <w:t xml:space="preserve">The Legacy of the Developing Pastor</w:t>
      </w:r>
    </w:p>
    <w:p>
      <w:pPr>
        <w:spacing w:before="0" w:after="160"/>
        <w:jc w:val="both"/>
      </w:pPr>
      <w:r>
        <w:rPr>
          <w:rFonts w:ascii="Arial" w:cs="Arial" w:eastAsia="Arial" w:hAnsi="Arial"/>
          <w:sz w:val="22"/>
          <w:szCs w:val="22"/>
        </w:rPr>
        <w:t xml:space="preserve">An effective internal leadership development pipeline has several components. First: the intentional identification of potential — the regular, prayerful attention to the emerging gifts within the congregation, the willingness to name what is seen and invite the person to take a next step. Second: progressively meaningful responsibility. Third: deliberate mentoring — the senior pastor's own investment of time in the development of two or three specific people who have demonstrated both genuine calling and genuine character. Not occasional encouragement, but the regular, intentional, mutually-committed relationship that is the primary vehicle of genuine leadership formation.</w:t>
      </w:r>
    </w:p>
    <w:p>
      <w:pPr>
        <w:spacing w:before="0" w:after="160"/>
        <w:jc w:val="both"/>
      </w:pPr>
      <w:r>
        <w:rPr>
          <w:rFonts w:ascii="Arial" w:cs="Arial" w:eastAsia="Arial" w:hAnsi="Arial"/>
          <w:sz w:val="22"/>
          <w:szCs w:val="22"/>
        </w:rPr>
        <w:t xml:space="preserve">The pastor who prioritizes internal leadership development is investing in something that will outlast their own tenure. The leaders they develop will carry the community forward through the transitions that inevitably follow a pastoral change, will provide continuity of culture and mission through periods of uncertainty, and will themselves develop the next generation of leaders in ways that compound the original investment over decades. This is among the most significant things a pastor can do, and it is almost never what gets celebrated in the pastoral celebrity culture. But it is what genuinely matters over the long course of a community's faithfulness.</w:t>
      </w:r>
    </w:p>
    <w:p>
      <w:r>
        <w:br w:type="page"/>
      </w:r>
    </w:p>
    <w:p>
      <w:pPr>
        <w:pStyle w:val="Heading2"/>
        <w:spacing w:before="320" w:after="80"/>
      </w:pPr>
      <w:r>
        <w:rPr>
          <w:rFonts w:ascii="Arial" w:cs="Arial" w:eastAsia="Arial" w:hAnsi="Arial"/>
          <w:b/>
          <w:bCs/>
          <w:color w:val="1F3864"/>
          <w:sz w:val="28"/>
          <w:szCs w:val="28"/>
        </w:rPr>
        <w:t xml:space="preserve">What the Church Will Look Like in 2040 — and How to Prepare Now</w:t>
      </w:r>
    </w:p>
    <w:p>
      <w:pPr>
        <w:spacing w:before="0" w:after="200"/>
      </w:pPr>
      <w:r>
        <w:rPr>
          <w:rFonts w:ascii="Arial" w:cs="Arial" w:eastAsia="Arial" w:hAnsi="Arial"/>
          <w:i/>
          <w:iCs/>
          <w:color w:val="666666"/>
          <w:sz w:val="20"/>
          <w:szCs w:val="20"/>
        </w:rPr>
        <w:t xml:space="preserve">Category: Vision, Calling &amp; the Future Church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Prediction is a notoriously unreliable enterprise, and the record of ecclesiastical futurists is no better than the general average. The church predicted to collapse in the cultural upheaval of the 1960s is still here. The confident predictions about Gen Z's permanent departure from organized religion are being challenged by data showing rising church attendance among the generation supposed to be its final undoing. With appropriate epistemic humility, then — not what the church of 2040 will necessarily look like, but what forces are currently shaping it and what kinds of pastoral preparation are likely to be productive regardless of how those forces ultimately resolve.</w:t>
      </w:r>
    </w:p>
    <w:p>
      <w:pPr>
        <w:spacing w:before="0" w:after="160"/>
        <w:jc w:val="both"/>
      </w:pPr>
      <w:r>
        <w:rPr>
          <w:rFonts w:ascii="Arial" w:cs="Arial" w:eastAsia="Arial" w:hAnsi="Arial"/>
          <w:sz w:val="22"/>
          <w:szCs w:val="22"/>
        </w:rPr>
        <w:t xml:space="preserve">The declining role of cultural Christianity as a social default will continue to shape the church's context. The shift from Christianity as the culturally normative religious identity to Christianity as a genuinely chosen commitment is not uniformly negative: historically, the church tends to be more vital and genuinely committed when it is not the default option. But it does mean the pastoral model designed for a culturally Christian context will need to adapt significantly to serve a genuinely post-Christian one.</w:t>
      </w:r>
    </w:p>
    <w:p>
      <w:pPr>
        <w:spacing w:before="240" w:after="80"/>
      </w:pPr>
      <w:r>
        <w:rPr>
          <w:rFonts w:ascii="Arial" w:cs="Arial" w:eastAsia="Arial" w:hAnsi="Arial"/>
          <w:b/>
          <w:bCs/>
          <w:color w:val="2E5496"/>
          <w:sz w:val="24"/>
          <w:szCs w:val="24"/>
        </w:rPr>
        <w:t xml:space="preserve">The Pastoral Capacities That Will Matter Most</w:t>
      </w:r>
    </w:p>
    <w:p>
      <w:pPr>
        <w:spacing w:before="0" w:after="160"/>
        <w:jc w:val="both"/>
      </w:pPr>
      <w:r>
        <w:rPr>
          <w:rFonts w:ascii="Arial" w:cs="Arial" w:eastAsia="Arial" w:hAnsi="Arial"/>
          <w:sz w:val="22"/>
          <w:szCs w:val="22"/>
        </w:rPr>
        <w:t xml:space="preserve">Several pastoral capacities seem likely to be especially valuable regardless of how the specific predictions resolve. First: the capacity for genuine community-building in a fragmented society. As the institutions that once generated community continue to decline, the local church that can actually produce genuine belonging will become increasingly valuable. The pastoral skill of community formation — not programming, but the genuine craft of building a community where people are truly known and genuinely belong — will be among the most important capacities in the future church.</w:t>
      </w:r>
    </w:p>
    <w:p>
      <w:pPr>
        <w:pBdr>
          <w:left w:val="thick" w:color="2E5496" w:sz="12" w:space="12"/>
        </w:pBdr>
        <w:spacing w:before="240" w:after="240"/>
        <w:ind w:left="480" w:right="480"/>
      </w:pPr>
      <w:r>
        <w:rPr>
          <w:rFonts w:ascii="Arial" w:cs="Arial" w:eastAsia="Arial" w:hAnsi="Arial"/>
          <w:i/>
          <w:iCs/>
          <w:color w:val="2E5496"/>
          <w:sz w:val="24"/>
          <w:szCs w:val="24"/>
        </w:rPr>
        <w:t xml:space="preserve">"The preparation for 2040 is not primarily strategic. It is primarily formational — the formation of the human being who will navigate the unknown with wisdom."</w:t>
      </w:r>
    </w:p>
    <w:p>
      <w:pPr>
        <w:spacing w:before="240" w:after="80"/>
      </w:pPr>
      <w:r>
        <w:rPr>
          <w:rFonts w:ascii="Arial" w:cs="Arial" w:eastAsia="Arial" w:hAnsi="Arial"/>
          <w:b/>
          <w:bCs/>
          <w:color w:val="2E5496"/>
          <w:sz w:val="24"/>
          <w:szCs w:val="24"/>
        </w:rPr>
        <w:t xml:space="preserve">Preparing Now</w:t>
      </w:r>
    </w:p>
    <w:p>
      <w:pPr>
        <w:spacing w:before="0" w:after="160"/>
        <w:jc w:val="both"/>
      </w:pPr>
      <w:r>
        <w:rPr>
          <w:rFonts w:ascii="Arial" w:cs="Arial" w:eastAsia="Arial" w:hAnsi="Arial"/>
          <w:sz w:val="22"/>
          <w:szCs w:val="22"/>
        </w:rPr>
        <w:t xml:space="preserve">Second: the capacity for genuinely faithful engagement with a post-Christian culture — neither capitulating to the culture's framing nor retreating into a defensive ghetto, but engaging with genuine confidence in the gospel's capacity to speak to the actual conditions of the people the church is trying to reach. Third: the capacity for genuine ecumenical partnership — the willingness to work across denominational and theological lines in service of a mission that none of the partners can accomplish alone.</w:t>
      </w:r>
    </w:p>
    <w:p>
      <w:pPr>
        <w:spacing w:before="0" w:after="160"/>
        <w:jc w:val="both"/>
      </w:pPr>
      <w:r>
        <w:rPr>
          <w:rFonts w:ascii="Arial" w:cs="Arial" w:eastAsia="Arial" w:hAnsi="Arial"/>
          <w:sz w:val="22"/>
          <w:szCs w:val="22"/>
        </w:rPr>
        <w:t xml:space="preserve">The preparation for 2040 is not primarily strategic. It is primarily formational. The pastor who is developing genuine depth of character, genuine skill in community-building, genuine capacity for cross-cultural engagement, and genuine theological rootedness is preparing better for whatever the future holds than the pastor who is tracking trends and optimizing their ministry for predicted scenarios. Formation is always the preparation that matters most, because it produces the human being who will navigate the unknown with wisdom rather than the tactician prepared for scenarios that turned out not to occur.</w:t>
      </w:r>
    </w:p>
    <w:p>
      <w:r>
        <w:br w:type="page"/>
      </w:r>
    </w:p>
    <w:p>
      <w:pPr>
        <w:pStyle w:val="Heading2"/>
        <w:spacing w:before="320" w:after="80"/>
      </w:pPr>
      <w:r>
        <w:rPr>
          <w:rFonts w:ascii="Arial" w:cs="Arial" w:eastAsia="Arial" w:hAnsi="Arial"/>
          <w:b/>
          <w:bCs/>
          <w:color w:val="1F3864"/>
          <w:sz w:val="28"/>
          <w:szCs w:val="28"/>
        </w:rPr>
        <w:t xml:space="preserve">What If We Planted More Churches Than We Built More Buildings?</w:t>
      </w:r>
    </w:p>
    <w:p>
      <w:pPr>
        <w:spacing w:before="0" w:after="200"/>
      </w:pPr>
      <w:r>
        <w:rPr>
          <w:rFonts w:ascii="Arial" w:cs="Arial" w:eastAsia="Arial" w:hAnsi="Arial"/>
          <w:i/>
          <w:iCs/>
          <w:color w:val="666666"/>
          <w:sz w:val="20"/>
          <w:szCs w:val="20"/>
        </w:rPr>
        <w:t xml:space="preserve">Category: Vision, Calling &amp; the Future Church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history of the American church is, in significant ways, a history of building programs. The congregation outgrows the current facility, launches a capital campaign, builds a new building, fills it, outgrows it, and the cycle repeats. This pattern has produced some remarkable structures and genuine institutional permanence. It has also consumed enormous resources — financial, organizational, and human — that in many cases would have produced significantly more mission fruit if directed toward the multiplication of new congregations rather than the expansion of existing ones.</w:t>
      </w:r>
    </w:p>
    <w:p>
      <w:pPr>
        <w:spacing w:before="0" w:after="160"/>
        <w:jc w:val="both"/>
      </w:pPr>
      <w:r>
        <w:rPr>
          <w:rFonts w:ascii="Arial" w:cs="Arial" w:eastAsia="Arial" w:hAnsi="Arial"/>
          <w:sz w:val="22"/>
          <w:szCs w:val="22"/>
        </w:rPr>
        <w:t xml:space="preserve">The question is not whether buildings matter — they do, as places of community formation and neighborhood presence. The question is whether the allocation of resources between building programs and church planting reflects a genuinely examined theology of church multiplication, or whether the building program has become the default expression of growth because it is the most visible and most institutional form of success.</w:t>
      </w:r>
    </w:p>
    <w:p>
      <w:pPr>
        <w:spacing w:before="240" w:after="80"/>
      </w:pPr>
      <w:r>
        <w:rPr>
          <w:rFonts w:ascii="Arial" w:cs="Arial" w:eastAsia="Arial" w:hAnsi="Arial"/>
          <w:b/>
          <w:bCs/>
          <w:color w:val="2E5496"/>
          <w:sz w:val="24"/>
          <w:szCs w:val="24"/>
        </w:rPr>
        <w:t xml:space="preserve">The New Testament Pattern</w:t>
      </w:r>
    </w:p>
    <w:p>
      <w:pPr>
        <w:spacing w:before="0" w:after="160"/>
        <w:jc w:val="both"/>
      </w:pPr>
      <w:r>
        <w:rPr>
          <w:rFonts w:ascii="Arial" w:cs="Arial" w:eastAsia="Arial" w:hAnsi="Arial"/>
          <w:sz w:val="22"/>
          <w:szCs w:val="22"/>
        </w:rPr>
        <w:t xml:space="preserve">The New Testament church was not primarily a building-oriented institution. It was a multiplying movement — spreading through the planting of new communities of faith across geographic and cultural contexts, adapting to each new context while maintaining the essential convictions and practices that defined the community. The Pauline mission was not primarily about building facilities. It was about establishing communities: gathered, formed, equipped, and sent to repeat the process. This pattern suggests that the primary unit of church growth in the New Testament understanding is not the size of the existing congregation but the number of communities in which the gospel is taking root.</w:t>
      </w:r>
    </w:p>
    <w:p>
      <w:pPr>
        <w:pBdr>
          <w:left w:val="thick" w:color="2E5496" w:sz="12" w:space="12"/>
        </w:pBdr>
        <w:spacing w:before="240" w:after="240"/>
        <w:ind w:left="480" w:right="480"/>
      </w:pPr>
      <w:r>
        <w:rPr>
          <w:rFonts w:ascii="Arial" w:cs="Arial" w:eastAsia="Arial" w:hAnsi="Arial"/>
          <w:i/>
          <w:iCs/>
          <w:color w:val="2E5496"/>
          <w:sz w:val="24"/>
          <w:szCs w:val="24"/>
        </w:rPr>
        <w:t xml:space="preserve">"The building program is visible, institutional, and measurable. Church planting is relational, distributed, and slower to produce visible results — and often more faithful to the New Testament pattern."</w:t>
      </w:r>
    </w:p>
    <w:p>
      <w:pPr>
        <w:spacing w:before="240" w:after="80"/>
      </w:pPr>
      <w:r>
        <w:rPr>
          <w:rFonts w:ascii="Arial" w:cs="Arial" w:eastAsia="Arial" w:hAnsi="Arial"/>
          <w:b/>
          <w:bCs/>
          <w:color w:val="2E5496"/>
          <w:sz w:val="24"/>
          <w:szCs w:val="24"/>
        </w:rPr>
        <w:t xml:space="preserve">The Practical Case</w:t>
      </w:r>
    </w:p>
    <w:p>
      <w:pPr>
        <w:spacing w:before="0" w:after="160"/>
        <w:jc w:val="both"/>
      </w:pPr>
      <w:r>
        <w:rPr>
          <w:rFonts w:ascii="Arial" w:cs="Arial" w:eastAsia="Arial" w:hAnsi="Arial"/>
          <w:sz w:val="22"/>
          <w:szCs w:val="22"/>
        </w:rPr>
        <w:t xml:space="preserve">The practical case for prioritizing church planting over building expansion is supported by several consistent findings from church growth research. New congregations tend to reach new people at significantly higher rates than established ones — particularly people with no prior church connection. New congregations mobilize higher percentages of their membership in active ministry and mission. And geographically distributed congregations tend to have more total community impact than a single large congregation, because they are present in more neighborhoods and accessible to more people.</w:t>
      </w:r>
    </w:p>
    <w:p>
      <w:pPr>
        <w:spacing w:before="0" w:after="160"/>
        <w:jc w:val="both"/>
      </w:pPr>
      <w:r>
        <w:rPr>
          <w:rFonts w:ascii="Arial" w:cs="Arial" w:eastAsia="Arial" w:hAnsi="Arial"/>
          <w:sz w:val="22"/>
          <w:szCs w:val="22"/>
        </w:rPr>
        <w:t xml:space="preserve">Starting this conversation in a congregation that has always expressed its growth ambitions through facility development requires patience and sustained education. It requires helping the congregation develop a theology of multiplication — the conviction that the church's mission is not primarily to grow one community but to extend the gospel's reach through many communities. And it requires the specific practical vision of what a church plant from this congregation would actually look like — which neighborhood, which population, which team, which model — to move the conversation from abstract principle to genuine possibility.</w:t>
      </w:r>
    </w:p>
    <w:p>
      <w:r>
        <w:br w:type="page"/>
      </w:r>
    </w:p>
    <w:p>
      <w:pPr>
        <w:pStyle w:val="Heading2"/>
        <w:spacing w:before="320" w:after="80"/>
      </w:pPr>
      <w:r>
        <w:rPr>
          <w:rFonts w:ascii="Arial" w:cs="Arial" w:eastAsia="Arial" w:hAnsi="Arial"/>
          <w:b/>
          <w:bCs/>
          <w:color w:val="1F3864"/>
          <w:sz w:val="28"/>
          <w:szCs w:val="28"/>
        </w:rPr>
        <w:t xml:space="preserve">The Church as Counter-Culture: What It Means to Be Genuinely Different</w:t>
      </w:r>
    </w:p>
    <w:p>
      <w:pPr>
        <w:spacing w:before="0" w:after="200"/>
      </w:pPr>
      <w:r>
        <w:rPr>
          <w:rFonts w:ascii="Arial" w:cs="Arial" w:eastAsia="Arial" w:hAnsi="Arial"/>
          <w:i/>
          <w:iCs/>
          <w:color w:val="666666"/>
          <w:sz w:val="20"/>
          <w:szCs w:val="20"/>
        </w:rPr>
        <w:t xml:space="preserve">Category: Vision, Calling &amp; the Future Church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question of the right relationship between the church and culture is among the oldest and most debated in Christian social thought, from the early apologists through Augustine's two cities to H. Richard Niebuhr's classic typology to the more recent conversations about church and culture in post-Christendom contexts. The current moment in American Christianity has made the question newly urgent. The cultural accommodation that characterized much of mainline Christianity's engagement with modern culture produced institutions genuinely relevant to the culture and gradually indistinguishable from it. The cultural isolation that characterized certain strands of fundamentalism preserved theological distinctiveness at the cost of genuine cultural engagement. Neither pole has produced what the New Testament seems to envision: a community that is genuinely different and genuinely engaged.</w:t>
      </w:r>
    </w:p>
    <w:p>
      <w:pPr>
        <w:spacing w:before="0" w:after="160"/>
        <w:jc w:val="both"/>
      </w:pPr>
      <w:r>
        <w:rPr>
          <w:rFonts w:ascii="Arial" w:cs="Arial" w:eastAsia="Arial" w:hAnsi="Arial"/>
          <w:sz w:val="22"/>
          <w:szCs w:val="22"/>
        </w:rPr>
        <w:t xml:space="preserve">Counter-cultural does not mean anti-cultural. The church that is genuinely counter-cultural in the New Testament sense is not defined by what it opposes — by its list of cultural no's — but by the positive and compelling alternative vision of human life and community that it embodies. The early church was counter-cultural not primarily because it refused to participate in Roman religious practices but because it embodied a way of life visibly and compellingly different: communities that crossed ethnic and social boundaries, that cared for the poor and the sick in ways the culture did not, that faced persecution and death with a hope the culture could not account for.</w:t>
      </w:r>
    </w:p>
    <w:p>
      <w:pPr>
        <w:pBdr>
          <w:left w:val="thick" w:color="2E5496" w:sz="12" w:space="12"/>
        </w:pBdr>
        <w:spacing w:before="240" w:after="240"/>
        <w:ind w:left="480" w:right="480"/>
      </w:pPr>
      <w:r>
        <w:rPr>
          <w:rFonts w:ascii="Arial" w:cs="Arial" w:eastAsia="Arial" w:hAnsi="Arial"/>
          <w:i/>
          <w:iCs/>
          <w:color w:val="2E5496"/>
          <w:sz w:val="24"/>
          <w:szCs w:val="24"/>
        </w:rPr>
        <w:t xml:space="preserve">"The church is counter-cultural not by its list of refusals but by the compelling alternative it embodies — a visibly different way of being human in community."</w:t>
      </w:r>
    </w:p>
    <w:p>
      <w:pPr>
        <w:spacing w:before="240" w:after="80"/>
      </w:pPr>
      <w:r>
        <w:rPr>
          <w:rFonts w:ascii="Arial" w:cs="Arial" w:eastAsia="Arial" w:hAnsi="Arial"/>
          <w:b/>
          <w:bCs/>
          <w:color w:val="2E5496"/>
          <w:sz w:val="24"/>
          <w:szCs w:val="24"/>
        </w:rPr>
        <w:t xml:space="preserve">What Counter-Cultural Actually Means in Practice</w:t>
      </w:r>
    </w:p>
    <w:p>
      <w:pPr>
        <w:spacing w:before="0" w:after="160"/>
        <w:jc w:val="both"/>
      </w:pPr>
      <w:r>
        <w:rPr>
          <w:rFonts w:ascii="Arial" w:cs="Arial" w:eastAsia="Arial" w:hAnsi="Arial"/>
          <w:sz w:val="22"/>
          <w:szCs w:val="22"/>
        </w:rPr>
        <w:t xml:space="preserve">The contemporary church is counter-cultural to the extent that it embodies genuine alternatives to the culture's most fundamental commitments. In a culture of radical individualism, the church offers genuine community. In a culture of productivity and achievement as the source of worth, the church offers worth as a gift rather than an achievement. In a culture of tribal hostility, the church offers the reconciliation of genuine enemies. In a culture of entertainment as the primary leisure category, the church offers silence, depth, and the unhurried encounter with the holy.</w:t>
      </w:r>
    </w:p>
    <w:p>
      <w:pPr>
        <w:spacing w:before="0" w:after="160"/>
        <w:jc w:val="both"/>
      </w:pPr>
      <w:r>
        <w:rPr>
          <w:rFonts w:ascii="Arial" w:cs="Arial" w:eastAsia="Arial" w:hAnsi="Arial"/>
          <w:sz w:val="22"/>
          <w:szCs w:val="22"/>
        </w:rPr>
        <w:t xml:space="preserve">The pastoral challenge of leading a genuinely counter-cultural community is that the counter-cultural community attracts people who have been shaped by the culture — people whose imaginations and desires have been formed by the very forces the community is called to resist and offer alternatives to. Building genuine community in people formed for individualism. Cultivating Sabbath rest in people formed for endless productivity. This is not quick work and it is not simple work. It is the long, patient, ordinary work of formation — sermon by sermon, practice by practice, relationship by relationship — over the years and decades in which a genuine community culture is built. That is the calling. It is worth every year.</w:t>
      </w:r>
    </w:p>
    <w:p>
      <w:r>
        <w:br w:type="page"/>
      </w:r>
    </w:p>
    <w:p>
      <w:pPr>
        <w:pStyle w:val="Heading2"/>
        <w:spacing w:before="320" w:after="80"/>
      </w:pPr>
      <w:r>
        <w:rPr>
          <w:rFonts w:ascii="Arial" w:cs="Arial" w:eastAsia="Arial" w:hAnsi="Arial"/>
          <w:b/>
          <w:bCs/>
          <w:color w:val="1F3864"/>
          <w:sz w:val="28"/>
          <w:szCs w:val="28"/>
        </w:rPr>
        <w:t xml:space="preserve">Why the Church Needs Theologians — and Why Theologians Need the Church</w:t>
      </w:r>
    </w:p>
    <w:p>
      <w:pPr>
        <w:spacing w:before="0" w:after="200"/>
      </w:pPr>
      <w:r>
        <w:rPr>
          <w:rFonts w:ascii="Arial" w:cs="Arial" w:eastAsia="Arial" w:hAnsi="Arial"/>
          <w:i/>
          <w:iCs/>
          <w:color w:val="666666"/>
          <w:sz w:val="20"/>
          <w:szCs w:val="20"/>
        </w:rPr>
        <w:t xml:space="preserve">Category: Vision, Calling &amp; the Future Church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gap between the academy and the local church is one of the more lamented features of contemporary Christian life, and it is genuinely real. The theologian in the seminary writes for an audience of other theologians, in language inaccessible to most pastors, about questions that often feel abstracted from the pressing realities of local church ministry. The pastor in the local church makes daily decisions about formation, worship, community, and mission without access to the kind of sustained theological reflection that would inform those decisions better. Both are impoverished by the gap.</w:t>
      </w:r>
    </w:p>
    <w:p>
      <w:pPr>
        <w:spacing w:before="0" w:after="160"/>
        <w:jc w:val="both"/>
      </w:pPr>
      <w:r>
        <w:rPr>
          <w:rFonts w:ascii="Arial" w:cs="Arial" w:eastAsia="Arial" w:hAnsi="Arial"/>
          <w:sz w:val="22"/>
          <w:szCs w:val="22"/>
        </w:rPr>
        <w:t xml:space="preserve">The great seasons of theological vitality in church history have typically been characterized by a close and mutually enriching relationship between rigorous theological reflection and the concrete life of worshipping communities. Augustine's theology was formed in and for the church of North Africa. Calvin's was formed in and for the Genevan church. Barth wrote in the shadow of two world wars and the failure of German liberal theology to resist National Socialism. Theology at its best is not a self-contained academic exercise — it is the church's sustained reflection on its own faith and practice, carried out with the rigor and honesty the subject demands.</w:t>
      </w:r>
    </w:p>
    <w:p>
      <w:pPr>
        <w:pBdr>
          <w:left w:val="thick" w:color="2E5496" w:sz="12" w:space="12"/>
        </w:pBdr>
        <w:spacing w:before="240" w:after="240"/>
        <w:ind w:left="480" w:right="480"/>
      </w:pPr>
      <w:r>
        <w:rPr>
          <w:rFonts w:ascii="Arial" w:cs="Arial" w:eastAsia="Arial" w:hAnsi="Arial"/>
          <w:i/>
          <w:iCs/>
          <w:color w:val="2E5496"/>
          <w:sz w:val="24"/>
          <w:szCs w:val="24"/>
        </w:rPr>
        <w:t xml:space="preserve">"The great seasons of theological vitality have been characterized by a close relationship between rigorous reflection and the concrete life of worshipping communities."</w:t>
      </w:r>
    </w:p>
    <w:p>
      <w:pPr>
        <w:spacing w:before="240" w:after="80"/>
      </w:pPr>
      <w:r>
        <w:rPr>
          <w:rFonts w:ascii="Arial" w:cs="Arial" w:eastAsia="Arial" w:hAnsi="Arial"/>
          <w:b/>
          <w:bCs/>
          <w:color w:val="2E5496"/>
          <w:sz w:val="24"/>
          <w:szCs w:val="24"/>
        </w:rPr>
        <w:t xml:space="preserve">What Each Needs From the Other</w:t>
      </w:r>
    </w:p>
    <w:p>
      <w:pPr>
        <w:spacing w:before="0" w:after="160"/>
        <w:jc w:val="both"/>
      </w:pPr>
      <w:r>
        <w:rPr>
          <w:rFonts w:ascii="Arial" w:cs="Arial" w:eastAsia="Arial" w:hAnsi="Arial"/>
          <w:sz w:val="22"/>
          <w:szCs w:val="22"/>
        </w:rPr>
        <w:t xml:space="preserve">The local church needs theological work that is genuinely accessible without being dumbed down — the willingness to write and speak for intelligent non-specialists wrestling with real questions in the context of genuine pastoral responsibility. Theologians need the church for the correction that comes from sustained proximity to the messy, irreducible complexity of actual human community — the reminder that theology is not just an intellectual exercise but a form of service to real people whose lives it is intended to illuminate.</w:t>
      </w:r>
    </w:p>
    <w:p>
      <w:pPr>
        <w:spacing w:before="0" w:after="160"/>
        <w:jc w:val="both"/>
      </w:pPr>
      <w:r>
        <w:rPr>
          <w:rFonts w:ascii="Arial" w:cs="Arial" w:eastAsia="Arial" w:hAnsi="Arial"/>
          <w:sz w:val="22"/>
          <w:szCs w:val="22"/>
        </w:rPr>
        <w:t xml:space="preserve">They also need the corrective of worship — the regular participation in a community that prays, sings, confesses, and serves together in ways that remind the theologian that the subject of their reflection is not primarily a set of propositions but a living God genuinely present in the gathered community. The theologian who has not worshipped with ordinary people recently has missed something that affects the quality of their theological work in ways they may not notice until it is named. The bridge between theology and pastoral ministry is built one relationship at a time: the pastor who reads widely in theology and brings what they find back to the community, and the theologian who maintains genuine relationship with local church pastors and allows those relationships to shape their research agenda.</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6 — UNUSUAL WISDOM</w:t>
      </w:r>
    </w:p>
    <w:p>
      <w:pPr>
        <w:spacing w:before="120" w:after="480"/>
      </w:pPr>
      <w:r>
        <w:rPr>
          <w:rFonts w:ascii="Arial" w:cs="Arial" w:eastAsia="Arial" w:hAnsi="Arial"/>
          <w:i/>
          <w:iCs/>
          <w:color w:val="555555"/>
          <w:sz w:val="22"/>
          <w:szCs w:val="22"/>
        </w:rPr>
        <w:t xml:space="preserve">Military, coaching, anthropology, hospice, contemplatives, therapists, fiction writers, jazz, desert fathers, and hope amid statistics.</w:t>
      </w:r>
    </w:p>
    <w:p>
      <w:pPr>
        <w:pStyle w:val="Heading2"/>
        <w:spacing w:before="320" w:after="80"/>
      </w:pPr>
      <w:r>
        <w:rPr>
          <w:rFonts w:ascii="Arial" w:cs="Arial" w:eastAsia="Arial" w:hAnsi="Arial"/>
          <w:b/>
          <w:bCs/>
          <w:color w:val="1F3864"/>
          <w:sz w:val="28"/>
          <w:szCs w:val="28"/>
        </w:rPr>
        <w:t xml:space="preserve">What the Military Can Teach the Church About Leadership Under Pressure</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military and the church are very different institutions — different missions, different authorities, different contexts. The borrowing of military language for ministry has sometimes imported frameworks not entirely helpful, producing a combative ecclesiology that sits uneasily with the servant leadership Jesus modeled. And yet the study of military leadership — which is among the most extensively researched and most practically refined leadership literature available — has genuine things to offer the church leader. Not the combative language, and not the command-and-control hierarchy, but specific insights about leadership under pressure, the formation of character in conditions that reveal it, and the relationship between the leader and the led in high-stakes situations.</w:t>
      </w:r>
    </w:p>
    <w:p>
      <w:pPr>
        <w:spacing w:before="0" w:after="160"/>
        <w:jc w:val="both"/>
      </w:pPr>
      <w:r>
        <w:rPr>
          <w:rFonts w:ascii="Arial" w:cs="Arial" w:eastAsia="Arial" w:hAnsi="Arial"/>
          <w:sz w:val="22"/>
          <w:szCs w:val="22"/>
        </w:rPr>
        <w:t xml:space="preserve">The most consistent finding from military leadership research is that clarity of mission — everyone in the unit understanding precisely what they are trying to accomplish and why — is the non-negotiable foundation of effective performance under pressure. The application to pastoral leadership is direct: the congregation with genuine clarity about its mission is better equipped to navigate the inevitable pressures and conflicts of church life than the congregation organized around the preferences and programs of the moment. The leader's job is to maintain that clarity, especially when the pressure is highest.</w:t>
      </w:r>
    </w:p>
    <w:p>
      <w:pPr>
        <w:pBdr>
          <w:left w:val="thick" w:color="2E5496" w:sz="12" w:space="12"/>
        </w:pBdr>
        <w:spacing w:before="240" w:after="240"/>
        <w:ind w:left="480" w:right="480"/>
      </w:pPr>
      <w:r>
        <w:rPr>
          <w:rFonts w:ascii="Arial" w:cs="Arial" w:eastAsia="Arial" w:hAnsi="Arial"/>
          <w:i/>
          <w:iCs/>
          <w:color w:val="2E5496"/>
          <w:sz w:val="24"/>
          <w:szCs w:val="24"/>
        </w:rPr>
        <w:t xml:space="preserve">"Mission clarity is the non-negotiable foundation of effective leadership under pressure — in any institution, including the church."</w:t>
      </w:r>
    </w:p>
    <w:p>
      <w:pPr>
        <w:spacing w:before="240" w:after="80"/>
      </w:pPr>
      <w:r>
        <w:rPr>
          <w:rFonts w:ascii="Arial" w:cs="Arial" w:eastAsia="Arial" w:hAnsi="Arial"/>
          <w:b/>
          <w:bCs/>
          <w:color w:val="2E5496"/>
          <w:sz w:val="24"/>
          <w:szCs w:val="24"/>
        </w:rPr>
        <w:t xml:space="preserve">The Investment in People Before the Crisis Arrives</w:t>
      </w:r>
    </w:p>
    <w:p>
      <w:pPr>
        <w:spacing w:before="0" w:after="160"/>
        <w:jc w:val="both"/>
      </w:pPr>
      <w:r>
        <w:rPr>
          <w:rFonts w:ascii="Arial" w:cs="Arial" w:eastAsia="Arial" w:hAnsi="Arial"/>
          <w:sz w:val="22"/>
          <w:szCs w:val="22"/>
        </w:rPr>
        <w:t xml:space="preserve">Military leadership literature is consistent about another finding: the leadership investment that matters most happens before the crisis, not during it. The cohesion of the unit under fire is a product of the training and relationship-building that happened in the months before deployment. The calm decision-making of the leader in the crisis is a product of the character formation and technical preparation that happened long before the moment demanded it.</w:t>
      </w:r>
    </w:p>
    <w:p>
      <w:pPr>
        <w:spacing w:before="0" w:after="160"/>
        <w:jc w:val="both"/>
      </w:pPr>
      <w:r>
        <w:rPr>
          <w:rFonts w:ascii="Arial" w:cs="Arial" w:eastAsia="Arial" w:hAnsi="Arial"/>
          <w:sz w:val="22"/>
          <w:szCs w:val="22"/>
        </w:rPr>
        <w:t xml:space="preserve">For the pastor, the application is clear: the pastoral investment that will matter most in the crisis arrives in the ordinary seasons before the crisis. The relationships that make difficult communication trustworthy are built in the unhurried seasons. The character that allows the pastor to remain stable under pressure is formed through sustained disciplines of prayer and community and accountability that predate the pressure. The community's trust in the pastor's leadership, which is decisive in difficult moments, is earned over the long course of ordinary faithful ministry. And genuine care for the people in one's unit — knowing their names and their families and their struggles — is the foundational leadership virtue from which all the other leadership skills proceed.</w:t>
      </w:r>
    </w:p>
    <w:p>
      <w:r>
        <w:br w:type="page"/>
      </w:r>
    </w:p>
    <w:p>
      <w:pPr>
        <w:pStyle w:val="Heading2"/>
        <w:spacing w:before="320" w:after="80"/>
      </w:pPr>
      <w:r>
        <w:rPr>
          <w:rFonts w:ascii="Arial" w:cs="Arial" w:eastAsia="Arial" w:hAnsi="Arial"/>
          <w:b/>
          <w:bCs/>
          <w:color w:val="1F3864"/>
          <w:sz w:val="28"/>
          <w:szCs w:val="28"/>
        </w:rPr>
        <w:t xml:space="preserve">What Great Coaches Know About Developing Human Potential That Pastors Should Learn</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great sports coaches — the ones who consistently develop athletes to levels that exceed what natural talent alone would predict — share a set of practices and convictions about human development that are genuinely instructive for pastoral leadership. Not because ministry is a sport, but because the challenge of helping specific human beings develop their specific gifts toward their full potential is a challenge the coaching world has thought about with extraordinary intensity and remarkable practical result.</w:t>
      </w:r>
    </w:p>
    <w:p>
      <w:pPr>
        <w:spacing w:before="0" w:after="160"/>
        <w:jc w:val="both"/>
      </w:pPr>
      <w:r>
        <w:rPr>
          <w:rFonts w:ascii="Arial" w:cs="Arial" w:eastAsia="Arial" w:hAnsi="Arial"/>
          <w:sz w:val="22"/>
          <w:szCs w:val="22"/>
        </w:rPr>
        <w:t xml:space="preserve">One of the most consistent characteristics of the great developmental coaches is their capacity to believe in a person's potential before the evidence for that potential is fully available. The great coach sees something in the athlete and commits to developing it before the outcome is certain. This prior belief tends to function as a self-fulfilling prophecy — not through wishful thinking but through the sustained investment that the belief motivates. The pastoral application: the pastor who sees and names the gifts in their congregation, who invests in the development of people before those people have demonstrated that the investment will pay off, is practicing one of the most generative forms of pastoral leadership available.</w:t>
      </w:r>
    </w:p>
    <w:p>
      <w:pPr>
        <w:pBdr>
          <w:left w:val="thick" w:color="2E5496" w:sz="12" w:space="12"/>
        </w:pBdr>
        <w:spacing w:before="240" w:after="240"/>
        <w:ind w:left="480" w:right="480"/>
      </w:pPr>
      <w:r>
        <w:rPr>
          <w:rFonts w:ascii="Arial" w:cs="Arial" w:eastAsia="Arial" w:hAnsi="Arial"/>
          <w:i/>
          <w:iCs/>
          <w:color w:val="2E5496"/>
          <w:sz w:val="24"/>
          <w:szCs w:val="24"/>
        </w:rPr>
        <w:t xml:space="preserve">"The great coach believes in a person's potential before the evidence fully supports it — and that prior belief, sustained through investment, tends to produce the evidence."</w:t>
      </w:r>
    </w:p>
    <w:p>
      <w:pPr>
        <w:spacing w:before="240" w:after="80"/>
      </w:pPr>
      <w:r>
        <w:rPr>
          <w:rFonts w:ascii="Arial" w:cs="Arial" w:eastAsia="Arial" w:hAnsi="Arial"/>
          <w:b/>
          <w:bCs/>
          <w:color w:val="2E5496"/>
          <w:sz w:val="24"/>
          <w:szCs w:val="24"/>
        </w:rPr>
        <w:t xml:space="preserve">The Specificity of Good Feedback</w:t>
      </w:r>
    </w:p>
    <w:p>
      <w:pPr>
        <w:spacing w:before="0" w:after="160"/>
        <w:jc w:val="both"/>
      </w:pPr>
      <w:r>
        <w:rPr>
          <w:rFonts w:ascii="Arial" w:cs="Arial" w:eastAsia="Arial" w:hAnsi="Arial"/>
          <w:sz w:val="22"/>
          <w:szCs w:val="22"/>
        </w:rPr>
        <w:t xml:space="preserve">Great coaches are extraordinarily specific in their feedback. Not "you need to improve your defense" but "when the ball goes to the left corner, your first step needs to be toward the baseline — watch this clip." The specificity of the observation, the concreteness of the suggested change, and the connection to observable behavior rather than general assessment are what make the feedback actionable. Most pastoral feedback to developing leaders is far less specific than this — general encouragement with occasional general concern. Developing the capacity to give genuinely specific developmental feedback is one of the most significant pastoral development investments a leader can make.</w:t>
      </w:r>
    </w:p>
    <w:p>
      <w:pPr>
        <w:spacing w:before="0" w:after="160"/>
        <w:jc w:val="both"/>
      </w:pPr>
      <w:r>
        <w:rPr>
          <w:rFonts w:ascii="Arial" w:cs="Arial" w:eastAsia="Arial" w:hAnsi="Arial"/>
          <w:sz w:val="22"/>
          <w:szCs w:val="22"/>
        </w:rPr>
        <w:t xml:space="preserve">The great coaches are also famous for their patience with the developmental process. They understand that genuine development takes more time than impatient culture wants to acknowledge. They invest in building the foundation before expecting the structure, in developing the character before the skill, in forming the whole person before optimizing the specific performance. This is precisely the posture genuine pastoral mentorship requires. The pastor investing in the development of the next generation is engaged in a long-game process that will not produce its most significant fruit during their own tenure. The willingness to plant trees under whose shade they will not sit — to invest in human development whose fullest expression will be realized long after the investing pastor has moved on — is one of the most significant and most undervalued forms of pastoral faithfulness.</w:t>
      </w:r>
    </w:p>
    <w:p>
      <w:r>
        <w:br w:type="page"/>
      </w:r>
    </w:p>
    <w:p>
      <w:pPr>
        <w:pStyle w:val="Heading2"/>
        <w:spacing w:before="320" w:after="80"/>
      </w:pPr>
      <w:r>
        <w:rPr>
          <w:rFonts w:ascii="Arial" w:cs="Arial" w:eastAsia="Arial" w:hAnsi="Arial"/>
          <w:b/>
          <w:bCs/>
          <w:color w:val="1F3864"/>
          <w:sz w:val="28"/>
          <w:szCs w:val="28"/>
        </w:rPr>
        <w:t xml:space="preserve">What Anthropologists Understand About Community That the Church Has Forgotten</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Anthropology — the study of human cultures and societies — is not a discipline that typically appears in pastoral reading lists. Yet anthropological research has produced insights about the nature of human community, the conditions under which genuine belonging is produced, and the ways communal ritual and shared practice shape identity that are directly and practically relevant to the pastor trying to build genuine community in a culture extraordinarily poor at it.</w:t>
      </w:r>
    </w:p>
    <w:p>
      <w:pPr>
        <w:spacing w:before="0" w:after="160"/>
        <w:jc w:val="both"/>
      </w:pPr>
      <w:r>
        <w:rPr>
          <w:rFonts w:ascii="Arial" w:cs="Arial" w:eastAsia="Arial" w:hAnsi="Arial"/>
          <w:sz w:val="22"/>
          <w:szCs w:val="22"/>
        </w:rPr>
        <w:t xml:space="preserve">The foundational anthropological insight most relevant to pastoral ministry is the recognition that community is not primarily a feeling or a preference — it is a product of specific practices and conditions that can be identified, understood, and intentionally cultivated. The church that is trying to build genuine community through programming and good intentions, without understanding the specific mechanisms by which genuine community is produced, is working harder than it needs to and producing less than it could.</w:t>
      </w:r>
    </w:p>
    <w:p>
      <w:pPr>
        <w:spacing w:before="240" w:after="80"/>
      </w:pPr>
      <w:r>
        <w:rPr>
          <w:rFonts w:ascii="Arial" w:cs="Arial" w:eastAsia="Arial" w:hAnsi="Arial"/>
          <w:b/>
          <w:bCs/>
          <w:color w:val="2E5496"/>
          <w:sz w:val="24"/>
          <w:szCs w:val="24"/>
        </w:rPr>
        <w:t xml:space="preserve">Liminality and Communitas</w:t>
      </w:r>
    </w:p>
    <w:p>
      <w:pPr>
        <w:spacing w:before="0" w:after="160"/>
        <w:jc w:val="both"/>
      </w:pPr>
      <w:r>
        <w:rPr>
          <w:rFonts w:ascii="Arial" w:cs="Arial" w:eastAsia="Arial" w:hAnsi="Arial"/>
          <w:sz w:val="22"/>
          <w:szCs w:val="22"/>
        </w:rPr>
        <w:t xml:space="preserve">Victor Turner's concepts of liminality and communitas are among the most practically useful in pastoral community-building. Liminality refers to threshold experiences — the disorienting periods of transition in which a person's old identity has been released and the new one has not yet been established. Communitas refers to the intense sense of shared humanity and genuine connection that tends to emerge in liminal experiences — the bond between people who have been through something difficult or disorienting together. Turner's observation was that the bonds formed in liminal experiences tend to be qualitatively deeper and more durable than those formed in comfortable, stable, undemanding conditions. The church that understands this will design its community formation practices around experiences that create genuine challenge and shared risk, rather than primarily around comfortable programming.</w:t>
      </w:r>
    </w:p>
    <w:p>
      <w:pPr>
        <w:pBdr>
          <w:left w:val="thick" w:color="2E5496" w:sz="12" w:space="12"/>
        </w:pBdr>
        <w:spacing w:before="240" w:after="240"/>
        <w:ind w:left="480" w:right="480"/>
      </w:pPr>
      <w:r>
        <w:rPr>
          <w:rFonts w:ascii="Arial" w:cs="Arial" w:eastAsia="Arial" w:hAnsi="Arial"/>
          <w:i/>
          <w:iCs/>
          <w:color w:val="2E5496"/>
          <w:sz w:val="24"/>
          <w:szCs w:val="24"/>
        </w:rPr>
        <w:t xml:space="preserve">"The bonds formed in difficult, disorienting, demanding experiences tend to be qualitatively deeper than the bonds formed in comfortable conditions."</w:t>
      </w:r>
    </w:p>
    <w:p>
      <w:pPr>
        <w:spacing w:before="240" w:after="80"/>
      </w:pPr>
      <w:r>
        <w:rPr>
          <w:rFonts w:ascii="Arial" w:cs="Arial" w:eastAsia="Arial" w:hAnsi="Arial"/>
          <w:b/>
          <w:bCs/>
          <w:color w:val="2E5496"/>
          <w:sz w:val="24"/>
          <w:szCs w:val="24"/>
        </w:rPr>
        <w:t xml:space="preserve">The Village Size That Genuine Community Requires</w:t>
      </w:r>
    </w:p>
    <w:p>
      <w:pPr>
        <w:spacing w:before="0" w:after="160"/>
        <w:jc w:val="both"/>
      </w:pPr>
      <w:r>
        <w:rPr>
          <w:rFonts w:ascii="Arial" w:cs="Arial" w:eastAsia="Arial" w:hAnsi="Arial"/>
          <w:sz w:val="22"/>
          <w:szCs w:val="22"/>
        </w:rPr>
        <w:t xml:space="preserve">Anthropological research on the scale of genuine human community — Robin Dunbar's work on the cognitive limits of social relationships — consistently suggests that genuine community is possible only at relatively small scales: roughly 150 people as the maximum for a community in which most members know each other personally. This finding has direct implications for how the church thinks about its structure at scale.</w:t>
      </w:r>
    </w:p>
    <w:p>
      <w:pPr>
        <w:spacing w:before="0" w:after="160"/>
        <w:jc w:val="both"/>
      </w:pPr>
      <w:r>
        <w:rPr>
          <w:rFonts w:ascii="Arial" w:cs="Arial" w:eastAsia="Arial" w:hAnsi="Arial"/>
          <w:sz w:val="22"/>
          <w:szCs w:val="22"/>
        </w:rPr>
        <w:t xml:space="preserve">The large congregation that wants to be genuinely communal needs to structure itself into units of village size — not as programmatic add-ons to the main large gathering, but as the primary unit of community life. Ritual also matters enormously: anthropological research across cultures consistently shows that repeated, structured communal practices are among the primary mechanisms by which communities transmit their identity and produce the shared sense of membership that makes genuine community possible. The church's liturgical practices — baptism, communion, regular worship, the Christian calendar — are, among other things, rituals in this anthropological sense. Their power to form and maintain community identity is precisely what ritual theory would predict. Recovering the full weight of these practices is one of the most practically grounded arguments for liturgical renewal in the contemporary church.</w:t>
      </w:r>
    </w:p>
    <w:p>
      <w:r>
        <w:br w:type="page"/>
      </w:r>
    </w:p>
    <w:p>
      <w:pPr>
        <w:pStyle w:val="Heading2"/>
        <w:spacing w:before="320" w:after="80"/>
      </w:pPr>
      <w:r>
        <w:rPr>
          <w:rFonts w:ascii="Arial" w:cs="Arial" w:eastAsia="Arial" w:hAnsi="Arial"/>
          <w:b/>
          <w:bCs/>
          <w:color w:val="1F3864"/>
          <w:sz w:val="28"/>
          <w:szCs w:val="28"/>
        </w:rPr>
        <w:t xml:space="preserve">What Hospice Chaplains Understand About Presence That Every Pastor Needs</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hospice chaplain works in the place where the pretensions that organize most professional helping relationships fall away. There is no treatment to administer, no problem to solve, no therapeutic process to guide toward a resolution. There is only the dying person, the people who love them, and the question of what genuine presence looks like at the edge of life. The hospice chaplain who does this work well has learned something about presence that is among the most important things in pastoral ministry and among the most difficult to teach.</w:t>
      </w:r>
    </w:p>
    <w:p>
      <w:pPr>
        <w:spacing w:before="0" w:after="160"/>
        <w:jc w:val="both"/>
      </w:pPr>
      <w:r>
        <w:rPr>
          <w:rFonts w:ascii="Arial" w:cs="Arial" w:eastAsia="Arial" w:hAnsi="Arial"/>
          <w:sz w:val="22"/>
          <w:szCs w:val="22"/>
        </w:rPr>
        <w:t xml:space="preserve">Most pastors come to the bedside of the dying with more tools than they need and less capacity for genuine presence than the moment requires. They bring the Scripture reading, the prayer, the theological framework for understanding death and resurrection. These are not bad things — they are genuinely valuable resources. But the dying person, and the family gathered around them, often need something that precedes all of these tools: the simple, steady, non-anxious presence of another human being who is not afraid of the dying.</w:t>
      </w:r>
    </w:p>
    <w:p>
      <w:pPr>
        <w:spacing w:before="240" w:after="80"/>
      </w:pPr>
      <w:r>
        <w:rPr>
          <w:rFonts w:ascii="Arial" w:cs="Arial" w:eastAsia="Arial" w:hAnsi="Arial"/>
          <w:b/>
          <w:bCs/>
          <w:color w:val="2E5496"/>
          <w:sz w:val="24"/>
          <w:szCs w:val="24"/>
        </w:rPr>
        <w:t xml:space="preserve">What the Dying Teach About Presence</w:t>
      </w:r>
    </w:p>
    <w:p>
      <w:pPr>
        <w:spacing w:before="0" w:after="160"/>
        <w:jc w:val="both"/>
      </w:pPr>
      <w:r>
        <w:rPr>
          <w:rFonts w:ascii="Arial" w:cs="Arial" w:eastAsia="Arial" w:hAnsi="Arial"/>
          <w:sz w:val="22"/>
          <w:szCs w:val="22"/>
        </w:rPr>
        <w:t xml:space="preserve">Hospice chaplains consistently report that the dying, in their final weeks and days, become remarkably acute detectors of genuineness. The performance of pastoral presence — the person who is there because they are supposed to be there, who says the right things and prays the right prayers but is visibly uncomfortable with what the dying person is going through — is experienced as a form of abandonment. The genuine presence of someone who is genuinely there — not trying to manage or fix or rush past the reality of the dying — is experienced as one of the most profound gifts available.</w:t>
      </w:r>
    </w:p>
    <w:p>
      <w:pPr>
        <w:pBdr>
          <w:left w:val="thick" w:color="2E5496" w:sz="12" w:space="12"/>
        </w:pBdr>
        <w:spacing w:before="240" w:after="240"/>
        <w:ind w:left="480" w:right="480"/>
      </w:pPr>
      <w:r>
        <w:rPr>
          <w:rFonts w:ascii="Arial" w:cs="Arial" w:eastAsia="Arial" w:hAnsi="Arial"/>
          <w:i/>
          <w:iCs/>
          <w:color w:val="2E5496"/>
          <w:sz w:val="24"/>
          <w:szCs w:val="24"/>
        </w:rPr>
        <w:t xml:space="preserve">"The performance of pastoral presence at the bedside of the dying is experienced as abandonment. Genuine presence — not trying to fix or rush past the dying — is experienced as profound gift."</w:t>
      </w:r>
    </w:p>
    <w:p>
      <w:pPr>
        <w:spacing w:before="240" w:after="80"/>
      </w:pPr>
      <w:r>
        <w:rPr>
          <w:rFonts w:ascii="Arial" w:cs="Arial" w:eastAsia="Arial" w:hAnsi="Arial"/>
          <w:b/>
          <w:bCs/>
          <w:color w:val="2E5496"/>
          <w:sz w:val="24"/>
          <w:szCs w:val="24"/>
        </w:rPr>
        <w:t xml:space="preserve">What This Means for Ordinary Pastoral Care</w:t>
      </w:r>
    </w:p>
    <w:p>
      <w:pPr>
        <w:spacing w:before="0" w:after="160"/>
        <w:jc w:val="both"/>
      </w:pPr>
      <w:r>
        <w:rPr>
          <w:rFonts w:ascii="Arial" w:cs="Arial" w:eastAsia="Arial" w:hAnsi="Arial"/>
          <w:sz w:val="22"/>
          <w:szCs w:val="22"/>
        </w:rPr>
        <w:t xml:space="preserve">The dying person often needs to talk about what dying actually feels like — the fear, the unfinished business, the regrets, the things they want to say to the people they love and are not sure they can say. They need a listener who will let this come without redirecting it toward comfort prematurely, without defending God against the anger that sometimes emerges, without needing the dying person to die in a way that is theologically tidy. They need someone who is comfortable enough with the darkness to sit in it without rushing toward the light.</w:t>
      </w:r>
    </w:p>
    <w:p>
      <w:pPr>
        <w:spacing w:before="0" w:after="160"/>
        <w:jc w:val="both"/>
      </w:pPr>
      <w:r>
        <w:rPr>
          <w:rFonts w:ascii="Arial" w:cs="Arial" w:eastAsia="Arial" w:hAnsi="Arial"/>
          <w:sz w:val="22"/>
          <w:szCs w:val="22"/>
        </w:rPr>
        <w:t xml:space="preserve">This quality of presence — the capacity to sit with what is genuinely hard without needing to fix it or move past it or reframe it into something more comfortable — is one of the most important pastoral qualities available, and it is cultivated precisely through the willingness to be genuinely present in the most demanding situations rather than relying on tools and frameworks that create professional distance from the human reality in the room. The hospice chaplain who has learned to be fully present at the edge of life has something to teach every pastor about being fully present everywhere else.</w:t>
      </w:r>
    </w:p>
    <w:p>
      <w:r>
        <w:br w:type="page"/>
      </w:r>
    </w:p>
    <w:p>
      <w:pPr>
        <w:pStyle w:val="Heading2"/>
        <w:spacing w:before="320" w:after="80"/>
      </w:pPr>
      <w:r>
        <w:rPr>
          <w:rFonts w:ascii="Arial" w:cs="Arial" w:eastAsia="Arial" w:hAnsi="Arial"/>
          <w:b/>
          <w:bCs/>
          <w:color w:val="1F3864"/>
          <w:sz w:val="28"/>
          <w:szCs w:val="28"/>
        </w:rPr>
        <w:t xml:space="preserve">What Contemplatives Know About Attention That Activist Leaders Need to Hear</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divide between the contemplative and the activist has shaped Christian spirituality from its earliest centuries. The tradition has produced extraordinary representatives of both poles, and the recurring argument about which is the more faithful expression of the Christian life is largely a false dichotomy — the great Christian lives have almost always been marked by genuine integration of contemplation and action, with each sustaining and deepening the other. But the tendency in most activist-oriented ministry contexts is to allow the action to crowd out the contemplation until the contemplative capacity has atrophied — and with it, something essential to both the quality of the action and the health of the actor.</w:t>
      </w:r>
    </w:p>
    <w:p>
      <w:pPr>
        <w:spacing w:before="0" w:after="160"/>
        <w:jc w:val="both"/>
      </w:pPr>
      <w:r>
        <w:rPr>
          <w:rFonts w:ascii="Arial" w:cs="Arial" w:eastAsia="Arial" w:hAnsi="Arial"/>
          <w:sz w:val="22"/>
          <w:szCs w:val="22"/>
        </w:rPr>
        <w:t xml:space="preserve">Simone Weil described attention as "the rarest and purest form of generosity." Her argument was that genuine attention to another person — the kind of full, unhurried, self-forgetful attention that allows the other to be fully present rather than being processed through the attending person's own preoccupations — is itself a form of love, perhaps its highest form. The contemplative tradition has cultivated attention as a discipline — through meditation, through the practice of the presence of God, through the intentional cultivation of the capacity to be fully present in a single moment without the scattered mental activity that ordinarily occupies the mind.</w:t>
      </w:r>
    </w:p>
    <w:p>
      <w:pPr>
        <w:pBdr>
          <w:left w:val="thick" w:color="2E5496" w:sz="12" w:space="12"/>
        </w:pBdr>
        <w:spacing w:before="240" w:after="240"/>
        <w:ind w:left="480" w:right="480"/>
      </w:pPr>
      <w:r>
        <w:rPr>
          <w:rFonts w:ascii="Arial" w:cs="Arial" w:eastAsia="Arial" w:hAnsi="Arial"/>
          <w:i/>
          <w:iCs/>
          <w:color w:val="2E5496"/>
          <w:sz w:val="24"/>
          <w:szCs w:val="24"/>
        </w:rPr>
        <w:t xml:space="preserve">"Genuine attention to another person — full, unhurried, self-forgetful attention — is itself a form of love. Perhaps its highest form."</w:t>
      </w:r>
    </w:p>
    <w:p>
      <w:pPr>
        <w:spacing w:before="240" w:after="80"/>
      </w:pPr>
      <w:r>
        <w:rPr>
          <w:rFonts w:ascii="Arial" w:cs="Arial" w:eastAsia="Arial" w:hAnsi="Arial"/>
          <w:b/>
          <w:bCs/>
          <w:color w:val="2E5496"/>
          <w:sz w:val="24"/>
          <w:szCs w:val="24"/>
        </w:rPr>
        <w:t xml:space="preserve">The Activist's Attention Deficit</w:t>
      </w:r>
    </w:p>
    <w:p>
      <w:pPr>
        <w:spacing w:before="0" w:after="160"/>
        <w:jc w:val="both"/>
      </w:pPr>
      <w:r>
        <w:rPr>
          <w:rFonts w:ascii="Arial" w:cs="Arial" w:eastAsia="Arial" w:hAnsi="Arial"/>
          <w:sz w:val="22"/>
          <w:szCs w:val="22"/>
        </w:rPr>
        <w:t xml:space="preserve">The activist-oriented leader — the one for whom ministry is primarily a project to be accomplished, a mission to be advanced, a set of goals to be achieved — tends to have a specific kind of attention deficit: the chronic inability to be fully present in the moment, because the mental focus is always partly on the next step, the next meeting, the next initiative. This is often not experienced as a problem from the inside — it feels like productive engagement with the mission. But it is experienced as a problem by the people in the pastor's immediate presence, who sense the partial attention and draw their own conclusions about their worth in the pastor's priorities.</w:t>
      </w:r>
    </w:p>
    <w:p>
      <w:pPr>
        <w:spacing w:before="0" w:after="160"/>
        <w:jc w:val="both"/>
      </w:pPr>
      <w:r>
        <w:rPr>
          <w:rFonts w:ascii="Arial" w:cs="Arial" w:eastAsia="Arial" w:hAnsi="Arial"/>
          <w:sz w:val="22"/>
          <w:szCs w:val="22"/>
        </w:rPr>
        <w:t xml:space="preserve">The pastoral conversation characterized by full, undivided, self-forgetful attention is qualitatively more effective than the same conversation conducted by a distracted mind. The sermon that emerges from the place of genuine contemplative depth reaches places the efficiently-prepared sermon cannot. Beginning a contemplative practice does not require a monastery or a radical lifestyle change. It requires a commitment, sustained through the ordinary resistance of a busy life, to regular periods of intentional stillness. Twenty minutes of centering prayer in the morning. The practice of lectio divina with a short Scripture passage. The deliberate slowing of the pace of a pastoral conversation — the willingness to be present without the internal rush toward resolution. Small practices. Significant cumulative effects.</w:t>
      </w:r>
    </w:p>
    <w:p>
      <w:r>
        <w:br w:type="page"/>
      </w:r>
    </w:p>
    <w:p>
      <w:pPr>
        <w:pStyle w:val="Heading2"/>
        <w:spacing w:before="320" w:after="80"/>
      </w:pPr>
      <w:r>
        <w:rPr>
          <w:rFonts w:ascii="Arial" w:cs="Arial" w:eastAsia="Arial" w:hAnsi="Arial"/>
          <w:b/>
          <w:bCs/>
          <w:color w:val="1F3864"/>
          <w:sz w:val="28"/>
          <w:szCs w:val="28"/>
        </w:rPr>
        <w:t xml:space="preserve">What Therapists Know About Change That Every Pastor Should Understand</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therapeutic tradition — specifically the research-based understanding of how human beings actually change — has insights that are directly applicable to pastoral ministry and largely absent from pastoral formation. The pastor who understands how change actually works will preach differently, counsel differently, make different decisions about programming and community formation, and have different expectations about the timeline and the process of genuine transformation in the people they lead.</w:t>
      </w:r>
    </w:p>
    <w:p>
      <w:pPr>
        <w:spacing w:before="0" w:after="160"/>
        <w:jc w:val="both"/>
      </w:pPr>
      <w:r>
        <w:rPr>
          <w:rFonts w:ascii="Arial" w:cs="Arial" w:eastAsia="Arial" w:hAnsi="Arial"/>
          <w:sz w:val="22"/>
          <w:szCs w:val="22"/>
        </w:rPr>
        <w:t xml:space="preserve">The most important insight from the research on human change is that genuine behavioral and character change is almost never produced by information alone. People do not change primarily because they learn something new — they change when new information is combined with specific relational conditions, emotional experience, and repeated behavioral practice over time. This finding undermines the informational model of ministry that organizes most Sunday preaching and much pastoral counseling, and it has profound implications for how the church thinks about its formation work.</w:t>
      </w:r>
    </w:p>
    <w:p>
      <w:pPr>
        <w:spacing w:before="240" w:after="80"/>
      </w:pPr>
      <w:r>
        <w:rPr>
          <w:rFonts w:ascii="Arial" w:cs="Arial" w:eastAsia="Arial" w:hAnsi="Arial"/>
          <w:b/>
          <w:bCs/>
          <w:color w:val="2E5496"/>
          <w:sz w:val="24"/>
          <w:szCs w:val="24"/>
        </w:rPr>
        <w:t xml:space="preserve">The Stages of Change</w:t>
      </w:r>
    </w:p>
    <w:p>
      <w:pPr>
        <w:spacing w:before="0" w:after="160"/>
        <w:jc w:val="both"/>
      </w:pPr>
      <w:r>
        <w:rPr>
          <w:rFonts w:ascii="Arial" w:cs="Arial" w:eastAsia="Arial" w:hAnsi="Arial"/>
          <w:sz w:val="22"/>
          <w:szCs w:val="22"/>
        </w:rPr>
        <w:t xml:space="preserve">James Prochaska and Carlo DiClemente's transtheoretical model of change — developed from the study of how people change addictive behavior but applicable far more broadly — describes a predictable progression of stages through which people move when genuine change occurs: pre-contemplation, contemplation, preparation, action, maintenance, and the possibility of relapse. The model's insight that is most practically useful for pastors is the recognition that different stages require different kinds of support. Confrontational approaches that work for people in the preparation stage tend to be counterproductive for people in the pre-contemplation stage, driving them toward defensiveness and away from the change that is being invited.</w:t>
      </w:r>
    </w:p>
    <w:p>
      <w:pPr>
        <w:pBdr>
          <w:left w:val="thick" w:color="2E5496" w:sz="12" w:space="12"/>
        </w:pBdr>
        <w:spacing w:before="240" w:after="240"/>
        <w:ind w:left="480" w:right="480"/>
      </w:pPr>
      <w:r>
        <w:rPr>
          <w:rFonts w:ascii="Arial" w:cs="Arial" w:eastAsia="Arial" w:hAnsi="Arial"/>
          <w:i/>
          <w:iCs/>
          <w:color w:val="2E5496"/>
          <w:sz w:val="24"/>
          <w:szCs w:val="24"/>
        </w:rPr>
        <w:t xml:space="preserve">"People do not change primarily because they learn something new — they change when new information is combined with specific relational conditions, emotional experience, and repeated behavioral practice over time."</w:t>
      </w:r>
    </w:p>
    <w:p>
      <w:pPr>
        <w:spacing w:before="240" w:after="80"/>
      </w:pPr>
      <w:r>
        <w:rPr>
          <w:rFonts w:ascii="Arial" w:cs="Arial" w:eastAsia="Arial" w:hAnsi="Arial"/>
          <w:b/>
          <w:bCs/>
          <w:color w:val="2E5496"/>
          <w:sz w:val="24"/>
          <w:szCs w:val="24"/>
        </w:rPr>
        <w:t xml:space="preserve">Motivational Interviewing and the Pastoral Conversation</w:t>
      </w:r>
    </w:p>
    <w:p>
      <w:pPr>
        <w:spacing w:before="0" w:after="160"/>
        <w:jc w:val="both"/>
      </w:pPr>
      <w:r>
        <w:rPr>
          <w:rFonts w:ascii="Arial" w:cs="Arial" w:eastAsia="Arial" w:hAnsi="Arial"/>
          <w:sz w:val="22"/>
          <w:szCs w:val="22"/>
        </w:rPr>
        <w:t xml:space="preserve">The therapeutic technique of motivational interviewing — developed specifically for use with people who are ambivalent about change — offers a set of conversational practices that are extraordinarily applicable to pastoral counseling and to preaching. The fundamental insight of motivational interviewing is that ambivalence about change is normal, and that the most effective way to resolve ambivalence in the direction of change is not confrontation or persuasion but the careful elicitation of the person's own motivation for change. The pastor who has internalized this insight asks different questions, uses a different kind of listening, and produces different outcomes in pastoral conversations than the pastor who relies primarily on exhortation.</w:t>
      </w:r>
    </w:p>
    <w:p>
      <w:pPr>
        <w:spacing w:before="0" w:after="160"/>
        <w:jc w:val="both"/>
      </w:pPr>
      <w:r>
        <w:rPr>
          <w:rFonts w:ascii="Arial" w:cs="Arial" w:eastAsia="Arial" w:hAnsi="Arial"/>
          <w:sz w:val="22"/>
          <w:szCs w:val="22"/>
        </w:rPr>
        <w:t xml:space="preserve">The application to preaching is equally direct. Sermons that invite the congregation into a process of genuine self-reflection — that ask good questions more than they deliver good answers, that create the conditions under which the congregation might discover their own motivation for change — tend to produce more genuine and more lasting change than sermons that primarily argue for the right conclusion. This is not the abandonment of proclamation. It is the enrichment of proclamation with the insights about how human beings actually change that the therapeutic tradition has worked so hard to understand.</w:t>
      </w:r>
    </w:p>
    <w:p>
      <w:r>
        <w:br w:type="page"/>
      </w:r>
    </w:p>
    <w:p>
      <w:pPr>
        <w:pStyle w:val="Heading2"/>
        <w:spacing w:before="320" w:after="80"/>
      </w:pPr>
      <w:r>
        <w:rPr>
          <w:rFonts w:ascii="Arial" w:cs="Arial" w:eastAsia="Arial" w:hAnsi="Arial"/>
          <w:b/>
          <w:bCs/>
          <w:color w:val="1F3864"/>
          <w:sz w:val="28"/>
          <w:szCs w:val="28"/>
        </w:rPr>
        <w:t xml:space="preserve">What Fiction Writers Understand About Character That Every Preacher Should Know</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craft of literary fiction is, at its core, the craft of portraying human character with honesty and specificity — showing what people are actually like, why they do what they do, how they change or fail to change, and what their inner life looks like from the inside. This is a craft refined over centuries of narrative art, and the great fiction writers have thought more carefully and more specifically about human character than most academic disciplines that study it.</w:t>
      </w:r>
    </w:p>
    <w:p>
      <w:pPr>
        <w:spacing w:before="0" w:after="160"/>
        <w:jc w:val="both"/>
      </w:pPr>
      <w:r>
        <w:rPr>
          <w:rFonts w:ascii="Arial" w:cs="Arial" w:eastAsia="Arial" w:hAnsi="Arial"/>
          <w:sz w:val="22"/>
          <w:szCs w:val="22"/>
        </w:rPr>
        <w:t xml:space="preserve">The preacher, whose primary task is the application of revealed truth to the actual conditions of actual human beings, has everything to learn from what the best fiction writers know about character. Not the theological framework for understanding human nature — Scripture provides that comprehensively — but the specific, granular, particular observation of how human beings actually present, think, deceive themselves, resist change, experience grace, and become gradually more or less than they were. This is the craft knowledge that makes the difference between the preacher who describes human experience in a way that rings true and the preacher who describes it in a way that sounds like a category rather than a person.</w:t>
      </w:r>
    </w:p>
    <w:p>
      <w:pPr>
        <w:spacing w:before="240" w:after="80"/>
      </w:pPr>
      <w:r>
        <w:rPr>
          <w:rFonts w:ascii="Arial" w:cs="Arial" w:eastAsia="Arial" w:hAnsi="Arial"/>
          <w:b/>
          <w:bCs/>
          <w:color w:val="2E5496"/>
          <w:sz w:val="24"/>
          <w:szCs w:val="24"/>
        </w:rPr>
        <w:t xml:space="preserve">The Specificity That Creates Recognition</w:t>
      </w:r>
    </w:p>
    <w:p>
      <w:pPr>
        <w:spacing w:before="0" w:after="160"/>
        <w:jc w:val="both"/>
      </w:pPr>
      <w:r>
        <w:rPr>
          <w:rFonts w:ascii="Arial" w:cs="Arial" w:eastAsia="Arial" w:hAnsi="Arial"/>
          <w:sz w:val="22"/>
          <w:szCs w:val="22"/>
        </w:rPr>
        <w:t xml:space="preserve">The great novelists create characters that readers recognize — not as generic humans, but as specific people who feel real in the precise, particular, non-interchangeable way that actual people feel real. Dostoevsky's Raskolnikov is not "a person struggling with guilt." He is a specific person struggling with a specific form of guilt in a specific social and psychological context, and the specificity is what makes the recognition possible. The reader encounters Raskolnikov and thinks: yes, I know this. Not in the abstract, but in the specific.</w:t>
      </w:r>
    </w:p>
    <w:p>
      <w:pPr>
        <w:pBdr>
          <w:left w:val="thick" w:color="2E5496" w:sz="12" w:space="12"/>
        </w:pBdr>
        <w:spacing w:before="240" w:after="240"/>
        <w:ind w:left="480" w:right="480"/>
      </w:pPr>
      <w:r>
        <w:rPr>
          <w:rFonts w:ascii="Arial" w:cs="Arial" w:eastAsia="Arial" w:hAnsi="Arial"/>
          <w:i/>
          <w:iCs/>
          <w:color w:val="2E5496"/>
          <w:sz w:val="24"/>
          <w:szCs w:val="24"/>
        </w:rPr>
        <w:t xml:space="preserve">"The great novelist creates characters so specific that readers recognize them — and the preacher who achieves this specificity produces the same recognition."</w:t>
      </w:r>
    </w:p>
    <w:p>
      <w:pPr>
        <w:spacing w:before="240" w:after="80"/>
      </w:pPr>
      <w:r>
        <w:rPr>
          <w:rFonts w:ascii="Arial" w:cs="Arial" w:eastAsia="Arial" w:hAnsi="Arial"/>
          <w:b/>
          <w:bCs/>
          <w:color w:val="2E5496"/>
          <w:sz w:val="24"/>
          <w:szCs w:val="24"/>
        </w:rPr>
        <w:t xml:space="preserve">What This Means for Preaching</w:t>
      </w:r>
    </w:p>
    <w:p>
      <w:pPr>
        <w:spacing w:before="0" w:after="160"/>
        <w:jc w:val="both"/>
      </w:pPr>
      <w:r>
        <w:rPr>
          <w:rFonts w:ascii="Arial" w:cs="Arial" w:eastAsia="Arial" w:hAnsi="Arial"/>
          <w:sz w:val="22"/>
          <w:szCs w:val="22"/>
        </w:rPr>
        <w:t xml:space="preserve">The preacher who applies this insight to sermon illustration and application will describe human experience with more specificity than the generic — will name the specific texture of the particular temptation, the specific quality of the particular grief, the specific way that the particular form of self-deception sounds in the inner monologue of a real person. This specificity is what produces the moment of recognition in the congregation — the moment when the person in the third row thinks: the preacher is describing me, specifically, in a way I have never heard described before. That moment of recognition is also a moment of genuine encounter — with the text, with the truth it contains, with the God who knows the person being described.</w:t>
      </w:r>
    </w:p>
    <w:p>
      <w:pPr>
        <w:spacing w:before="0" w:after="160"/>
        <w:jc w:val="both"/>
      </w:pPr>
      <w:r>
        <w:rPr>
          <w:rFonts w:ascii="Arial" w:cs="Arial" w:eastAsia="Arial" w:hAnsi="Arial"/>
          <w:sz w:val="22"/>
          <w:szCs w:val="22"/>
        </w:rPr>
        <w:t xml:space="preserve">Read fiction with the eye of a preacher. Note how the great writers handle the interior life of their characters, how they describe motivation, how they portray self-deception, how they show what grace and transformation and hardening of heart actually look like in the lived experience of a specific person. Marilynne Robinson, Flannery O'Connor, Dostoevsky, George Eliot, Tolstoy — these writers are, among other things, some of the best teachers of human nature available, and their classroom is open to any pastor willing to read slowly and carefully.</w:t>
      </w:r>
    </w:p>
    <w:p>
      <w:r>
        <w:br w:type="page"/>
      </w:r>
    </w:p>
    <w:p>
      <w:pPr>
        <w:pStyle w:val="Heading2"/>
        <w:spacing w:before="320" w:after="80"/>
      </w:pPr>
      <w:r>
        <w:rPr>
          <w:rFonts w:ascii="Arial" w:cs="Arial" w:eastAsia="Arial" w:hAnsi="Arial"/>
          <w:b/>
          <w:bCs/>
          <w:color w:val="1F3864"/>
          <w:sz w:val="28"/>
          <w:szCs w:val="28"/>
        </w:rPr>
        <w:t xml:space="preserve">What Jazz Musicians Know About Leading That Every Pastor Should Practice</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Jazz is the most interesting musical form for thinking about leadership, because it is organized around a paradox that every good leader knows intimately: the paradox of structure and freedom, of the framework that makes improvisation possible and the creativity that makes the framework alive. A jazz ensemble is simultaneously a community with roles and responsibilities, a conversation among equals, a responsive organism that is changing in real time, and a discipline organized around developed skill and careful listening. If you have ever watched a great jazz ensemble play, you have watched something that every leader should aspire to build.</w:t>
      </w:r>
    </w:p>
    <w:p>
      <w:pPr>
        <w:spacing w:before="0" w:after="160"/>
        <w:jc w:val="both"/>
      </w:pPr>
      <w:r>
        <w:rPr>
          <w:rFonts w:ascii="Arial" w:cs="Arial" w:eastAsia="Arial" w:hAnsi="Arial"/>
          <w:sz w:val="22"/>
          <w:szCs w:val="22"/>
        </w:rPr>
        <w:t xml:space="preserve">The conductor model of leadership — a single person at the front determining what every other person does, whose authority is measured by their control over the ensemble — produces a specific kind of organizational music. It can produce exceptional music in highly controlled situations where the score is clear and the conductor is exceptional. It produces far less in situations that require genuine responsiveness, genuine creativity, and the kind of adaptive intelligence that only emerges when multiple gifted people are genuinely listening to each other.</w:t>
      </w:r>
    </w:p>
    <w:p>
      <w:pPr>
        <w:spacing w:before="240" w:after="80"/>
      </w:pPr>
      <w:r>
        <w:rPr>
          <w:rFonts w:ascii="Arial" w:cs="Arial" w:eastAsia="Arial" w:hAnsi="Arial"/>
          <w:b/>
          <w:bCs/>
          <w:color w:val="2E5496"/>
          <w:sz w:val="24"/>
          <w:szCs w:val="24"/>
        </w:rPr>
        <w:t xml:space="preserve">Deep Listening as Leadership Practice</w:t>
      </w:r>
    </w:p>
    <w:p>
      <w:pPr>
        <w:spacing w:before="0" w:after="160"/>
        <w:jc w:val="both"/>
      </w:pPr>
      <w:r>
        <w:rPr>
          <w:rFonts w:ascii="Arial" w:cs="Arial" w:eastAsia="Arial" w:hAnsi="Arial"/>
          <w:sz w:val="22"/>
          <w:szCs w:val="22"/>
        </w:rPr>
        <w:t xml:space="preserve">The first thing a jazz musician learns is to listen — not to listen for their cue to play, but to listen deeply to what the rest of the ensemble is doing in real time and to respond to it genuinely. This is a completely different quality of attention than the attention of the orchestral musician who is reading a score. The jazz musician is reading the room, reading the other players, reading the moment, and making decisions in real time based on what they hear.</w:t>
      </w:r>
    </w:p>
    <w:p>
      <w:pPr>
        <w:pBdr>
          <w:left w:val="thick" w:color="2E5496" w:sz="12" w:space="12"/>
        </w:pBdr>
        <w:spacing w:before="240" w:after="240"/>
        <w:ind w:left="480" w:right="480"/>
      </w:pPr>
      <w:r>
        <w:rPr>
          <w:rFonts w:ascii="Arial" w:cs="Arial" w:eastAsia="Arial" w:hAnsi="Arial"/>
          <w:i/>
          <w:iCs/>
          <w:color w:val="2E5496"/>
          <w:sz w:val="24"/>
          <w:szCs w:val="24"/>
        </w:rPr>
        <w:t xml:space="preserve">"The jazz ensemble is simultaneously a community with roles, a conversation among equals, a responsive organism changing in real time, and a discipline organized around developed skill. That is what every leader should aspire to build."</w:t>
      </w:r>
    </w:p>
    <w:p>
      <w:pPr>
        <w:spacing w:before="240" w:after="80"/>
      </w:pPr>
      <w:r>
        <w:rPr>
          <w:rFonts w:ascii="Arial" w:cs="Arial" w:eastAsia="Arial" w:hAnsi="Arial"/>
          <w:b/>
          <w:bCs/>
          <w:color w:val="2E5496"/>
          <w:sz w:val="24"/>
          <w:szCs w:val="24"/>
        </w:rPr>
        <w:t xml:space="preserve">The Framework That Makes Freedom Possible</w:t>
      </w:r>
    </w:p>
    <w:p>
      <w:pPr>
        <w:spacing w:before="0" w:after="160"/>
        <w:jc w:val="both"/>
      </w:pPr>
      <w:r>
        <w:rPr>
          <w:rFonts w:ascii="Arial" w:cs="Arial" w:eastAsia="Arial" w:hAnsi="Arial"/>
          <w:sz w:val="22"/>
          <w:szCs w:val="22"/>
        </w:rPr>
        <w:t xml:space="preserve">Jazz is not chaos. It is organized around a framework — the chord progression, the key, the rhythm, the shared vocabulary of the tradition — that makes the improvisation meaningful rather than random. Without the framework, the improvisation is noise. Without the improvisation, the framework is merely execution. The leader who can hold both — who can establish enough structure to make genuine creativity possible, and enough freedom to make the structure alive — is doing what the great jazz musicians do, in a different medium, at a different kind of instrument.</w:t>
      </w:r>
    </w:p>
    <w:p>
      <w:pPr>
        <w:spacing w:before="0" w:after="160"/>
        <w:jc w:val="both"/>
      </w:pPr>
      <w:r>
        <w:rPr>
          <w:rFonts w:ascii="Arial" w:cs="Arial" w:eastAsia="Arial" w:hAnsi="Arial"/>
          <w:sz w:val="22"/>
          <w:szCs w:val="22"/>
        </w:rPr>
        <w:t xml:space="preserve">The pastoral application: the congregation that has a clear enough sense of its own identity, values, and direction — the musical framework of the community — is free to improvise in its specific ministry context in ways that a congregation without that clarity cannot. The pastor's job is not to control every note but to establish and maintain the framework that makes genuine, responsive, creative ministry possible. Then listen. Then respond. Then let the music develop in ways that no single conductor could have planned.</w:t>
      </w:r>
    </w:p>
    <w:p>
      <w:r>
        <w:br w:type="page"/>
      </w:r>
    </w:p>
    <w:p>
      <w:pPr>
        <w:pStyle w:val="Heading2"/>
        <w:spacing w:before="320" w:after="80"/>
      </w:pPr>
      <w:r>
        <w:rPr>
          <w:rFonts w:ascii="Arial" w:cs="Arial" w:eastAsia="Arial" w:hAnsi="Arial"/>
          <w:b/>
          <w:bCs/>
          <w:color w:val="1F3864"/>
          <w:sz w:val="28"/>
          <w:szCs w:val="28"/>
        </w:rPr>
        <w:t xml:space="preserve">What the Desert Fathers and Mothers Know About Your Smartphone</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desert fathers and mothers of the third and fourth centuries were not thinking about smartphones when they withdrew from the cities of the Roman empire to the wilderness of Egypt and Syria to pursue radical simplicity, silence, and prayer. But the wisdom they developed — about distraction, about the nature of the mind that cannot be still, about the specific spiritual danger of constant stimulation and divided attention — is among the most practically relevant wisdom available to the contemporary pastor who is trying to maintain a genuine interior life in an age of unprecedented cognitive demand.</w:t>
      </w:r>
    </w:p>
    <w:p>
      <w:pPr>
        <w:spacing w:before="0" w:after="160"/>
        <w:jc w:val="both"/>
      </w:pPr>
      <w:r>
        <w:rPr>
          <w:rFonts w:ascii="Arial" w:cs="Arial" w:eastAsia="Arial" w:hAnsi="Arial"/>
          <w:sz w:val="22"/>
          <w:szCs w:val="22"/>
        </w:rPr>
        <w:t xml:space="preserve">Evagrius Ponticus, one of the great theorists of the desert tradition, described what he called "the noonday demon" — the spiritual condition he called acedia, which has been variously translated as sloth, listlessness, boredom, or restlessness. The noonday demon does not attack through obvious temptation. It attacks through the subtle replacement of genuine engagement — with God, with the present moment, with the specific calling of the specific hour — with a restless, unfocused, never-quite-present mental state that is always looking for the next thing without ever being fully with the current thing.</w:t>
      </w:r>
    </w:p>
    <w:p>
      <w:pPr>
        <w:pBdr>
          <w:left w:val="thick" w:color="2E5496" w:sz="12" w:space="12"/>
        </w:pBdr>
        <w:spacing w:before="240" w:after="240"/>
        <w:ind w:left="480" w:right="480"/>
      </w:pPr>
      <w:r>
        <w:rPr>
          <w:rFonts w:ascii="Arial" w:cs="Arial" w:eastAsia="Arial" w:hAnsi="Arial"/>
          <w:i/>
          <w:iCs/>
          <w:color w:val="2E5496"/>
          <w:sz w:val="24"/>
          <w:szCs w:val="24"/>
        </w:rPr>
        <w:t xml:space="preserve">"The noonday demon — acedia — is the spiritual condition of restless, unfocused, never-quite-present mental life. It is also, in Evagrius's description, the precise description of life with a smartphone."</w:t>
      </w:r>
    </w:p>
    <w:p>
      <w:pPr>
        <w:spacing w:before="240" w:after="80"/>
      </w:pPr>
      <w:r>
        <w:rPr>
          <w:rFonts w:ascii="Arial" w:cs="Arial" w:eastAsia="Arial" w:hAnsi="Arial"/>
          <w:b/>
          <w:bCs/>
          <w:color w:val="2E5496"/>
          <w:sz w:val="24"/>
          <w:szCs w:val="24"/>
        </w:rPr>
        <w:t xml:space="preserve">The Remedy the Desert Offers</w:t>
      </w:r>
    </w:p>
    <w:p>
      <w:pPr>
        <w:spacing w:before="0" w:after="160"/>
        <w:jc w:val="both"/>
      </w:pPr>
      <w:r>
        <w:rPr>
          <w:rFonts w:ascii="Arial" w:cs="Arial" w:eastAsia="Arial" w:hAnsi="Arial"/>
          <w:sz w:val="22"/>
          <w:szCs w:val="22"/>
        </w:rPr>
        <w:t xml:space="preserve">The desert tradition's remedy for acedia was not more information or more stimulation — it was less. The practice of staying in the cell — of remaining in the specific place, with the specific task, with the specific silence, without fleeing into distraction or restless activity — was understood as the fundamental discipline of the interior life. The monk who could stay in the cell had developed something that could not be developed any other way: the capacity for sustained, single-focused presence.</w:t>
      </w:r>
    </w:p>
    <w:p>
      <w:pPr>
        <w:spacing w:before="0" w:after="160"/>
        <w:jc w:val="both"/>
      </w:pPr>
      <w:r>
        <w:rPr>
          <w:rFonts w:ascii="Arial" w:cs="Arial" w:eastAsia="Arial" w:hAnsi="Arial"/>
          <w:sz w:val="22"/>
          <w:szCs w:val="22"/>
        </w:rPr>
        <w:t xml:space="preserve">The smartphone does to the contemporary pastor's attention what acedia does to the monk's — it produces the condition of chronic semi-presence, always potentially available to something else, never quite fully here. The desert tradition's counsel is not primarily about the specific device — it is about the condition the device produces, and about the specific discipline required to resist and heal that condition. That discipline is, at its core, the discipline of staying — of choosing to be fully present in the specific moment rather than fleeing it for the infinite stimulation available just a tap away. "Stay in your cell," the desert fathers said. Whatever that means for the contemporary pastor, it means something. And it is harder than it sounds.</w:t>
      </w:r>
    </w:p>
    <w:p>
      <w:r>
        <w:br w:type="page"/>
      </w:r>
    </w:p>
    <w:p>
      <w:pPr>
        <w:pStyle w:val="Heading2"/>
        <w:spacing w:before="320" w:after="80"/>
      </w:pPr>
      <w:r>
        <w:rPr>
          <w:rFonts w:ascii="Arial" w:cs="Arial" w:eastAsia="Arial" w:hAnsi="Arial"/>
          <w:b/>
          <w:bCs/>
          <w:color w:val="1F3864"/>
          <w:sz w:val="28"/>
          <w:szCs w:val="28"/>
        </w:rPr>
        <w:t xml:space="preserve">When the Statistics About the Church Are Terrifying — and Why Hope Is Still Rational</w:t>
      </w:r>
    </w:p>
    <w:p>
      <w:pPr>
        <w:spacing w:before="0" w:after="200"/>
      </w:pPr>
      <w:r>
        <w:rPr>
          <w:rFonts w:ascii="Arial" w:cs="Arial" w:eastAsia="Arial" w:hAnsi="Arial"/>
          <w:i/>
          <w:iCs/>
          <w:color w:val="666666"/>
          <w:sz w:val="20"/>
          <w:szCs w:val="20"/>
        </w:rPr>
        <w:t xml:space="preserve">Category: Unusual Wisdom</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statistical picture of the American church in the 2020s is, on most measures, genuinely alarming. Attendance declining. Church closures outpacing church plants. Pastoral mental health at crisis levels. Trust in institutional religion at historic lows. The percentage of Americans with no religious affiliation growing steadily. Every metric that is typically used to measure the church's health and cultural influence is moving in the wrong direction. If you spend enough time reading the data, it is easy to arrive at something approaching despair.</w:t>
      </w:r>
    </w:p>
    <w:p>
      <w:pPr>
        <w:spacing w:before="0" w:after="160"/>
        <w:jc w:val="both"/>
      </w:pPr>
      <w:r>
        <w:rPr>
          <w:rFonts w:ascii="Arial" w:cs="Arial" w:eastAsia="Arial" w:hAnsi="Arial"/>
          <w:sz w:val="22"/>
          <w:szCs w:val="22"/>
        </w:rPr>
        <w:t xml:space="preserve">This article is not going to argue that the statistics are wrong. Most of them are accurate, and the pastor who dismisses them as media bias or faithless pessimism is avoiding an honest reckoning that the church genuinely needs to have. The statistics are real. The decline is real. The crisis of pastoral health is real. Honesty about these realities is not faithlessness — it is the prerequisite for the kind of genuine response they deserve.</w:t>
      </w:r>
    </w:p>
    <w:p>
      <w:pPr>
        <w:spacing w:before="240" w:after="80"/>
      </w:pPr>
      <w:r>
        <w:rPr>
          <w:rFonts w:ascii="Arial" w:cs="Arial" w:eastAsia="Arial" w:hAnsi="Arial"/>
          <w:b/>
          <w:bCs/>
          <w:color w:val="2E5496"/>
          <w:sz w:val="24"/>
          <w:szCs w:val="24"/>
        </w:rPr>
        <w:t xml:space="preserve">What the Statistics Cannot Measure</w:t>
      </w:r>
    </w:p>
    <w:p>
      <w:pPr>
        <w:spacing w:before="0" w:after="160"/>
        <w:jc w:val="both"/>
      </w:pPr>
      <w:r>
        <w:rPr>
          <w:rFonts w:ascii="Arial" w:cs="Arial" w:eastAsia="Arial" w:hAnsi="Arial"/>
          <w:sz w:val="22"/>
          <w:szCs w:val="22"/>
        </w:rPr>
        <w:t xml:space="preserve">What the statistics cannot measure is anything about the quality of what remains. They can count the number of people attending. They cannot measure whether those people are actually becoming more like Jesus. They can count the number of churches closing. They cannot measure what happens in the specific congregation in the specific neighborhood that remains open, that gathers week after week, that buries its dead and baptizes its new, that serves its community and prays for its enemies and tries, imperfectly and persistently, to be the body of Christ in a specific place.</w:t>
      </w:r>
    </w:p>
    <w:p>
      <w:pPr>
        <w:spacing w:before="0" w:after="160"/>
        <w:jc w:val="both"/>
      </w:pPr>
      <w:r>
        <w:rPr>
          <w:rFonts w:ascii="Arial" w:cs="Arial" w:eastAsia="Arial" w:hAnsi="Arial"/>
          <w:sz w:val="22"/>
          <w:szCs w:val="22"/>
        </w:rPr>
        <w:t xml:space="preserve">The statistics are also silent about what cannot be predicted from the data. Every major Christian renewal in history — the monastic revivals, the Reformation, the Wesleyan revivals, the African church's explosion of growth — arrived in contexts that, by the data available at the time, looked like decline and cultural marginalization. The church that was thought to be dying turned out to have been being pruned. The movement that seemed to be losing cultural relevance turned out to be developing the depth and distinctiveness that would eventually produce a different kind of cultural engagement. The God who works in history has not tended to announce the renewal in advance.</w:t>
      </w:r>
    </w:p>
    <w:p>
      <w:pPr>
        <w:pBdr>
          <w:left w:val="thick" w:color="2E5496" w:sz="12" w:space="12"/>
        </w:pBdr>
        <w:spacing w:before="240" w:after="240"/>
        <w:ind w:left="480" w:right="480"/>
      </w:pPr>
      <w:r>
        <w:rPr>
          <w:rFonts w:ascii="Arial" w:cs="Arial" w:eastAsia="Arial" w:hAnsi="Arial"/>
          <w:i/>
          <w:iCs/>
          <w:color w:val="2E5496"/>
          <w:sz w:val="24"/>
          <w:szCs w:val="24"/>
        </w:rPr>
        <w:t xml:space="preserve">"Every major Christian renewal in history arrived in contexts that, by the available data, looked like decline. The church thought to be dying turned out to be being pruned."</w:t>
      </w:r>
    </w:p>
    <w:p>
      <w:pPr>
        <w:spacing w:before="240" w:after="80"/>
      </w:pPr>
      <w:r>
        <w:rPr>
          <w:rFonts w:ascii="Arial" w:cs="Arial" w:eastAsia="Arial" w:hAnsi="Arial"/>
          <w:b/>
          <w:bCs/>
          <w:color w:val="2E5496"/>
          <w:sz w:val="24"/>
          <w:szCs w:val="24"/>
        </w:rPr>
        <w:t xml:space="preserve">The Grounds for Rational Hope</w:t>
      </w:r>
    </w:p>
    <w:p>
      <w:pPr>
        <w:spacing w:before="0" w:after="160"/>
        <w:jc w:val="both"/>
      </w:pPr>
      <w:r>
        <w:rPr>
          <w:rFonts w:ascii="Arial" w:cs="Arial" w:eastAsia="Arial" w:hAnsi="Arial"/>
          <w:sz w:val="22"/>
          <w:szCs w:val="22"/>
        </w:rPr>
        <w:t xml:space="preserve">The grounds for hope are not optimism about the statistics. The grounds for hope are theological — rooted in the specific convictions about who God is and what God is doing in history that lie at the center of the Christian faith. The God who raised Jesus from the dead is not defeated by attendance decline. The Spirit who constituted the church at Pentecost is not absent from the post-Christian West. The mission to which the church is called is not contingent on the church's cultural influence or institutional health.</w:t>
      </w:r>
    </w:p>
    <w:p>
      <w:pPr>
        <w:spacing w:before="0" w:after="160"/>
        <w:jc w:val="both"/>
      </w:pPr>
      <w:r>
        <w:rPr>
          <w:rFonts w:ascii="Arial" w:cs="Arial" w:eastAsia="Arial" w:hAnsi="Arial"/>
          <w:sz w:val="22"/>
          <w:szCs w:val="22"/>
        </w:rPr>
        <w:t xml:space="preserve">This is not cheap hope. It is not the hope that refuses to look at the data. It is the hope that has looked at the data, has felt the weight of it honestly, and then has gone back to the source of hope that transcends the data — the conviction that the God who called the church into existence is also the God who can renew it, that the mission is His before it is ours, and that the faithfulness required of the church in this moment is the same faithfulness always required: to preach the gospel, make disciples, serve the poor, love the neighbor, and trust the One who promised that the gates of hell would not prevail against it. That promise does not appear in the statistical models. But it is the most important data point available.</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2026-03-13T21:21:38.713Z</dcterms:created>
  <dcterms:modified xsi:type="dcterms:W3CDTF">2026-03-13T21:21:38.714Z</dcterms:modified>
</cp:coreProperties>
</file>

<file path=docProps/custom.xml><?xml version="1.0" encoding="utf-8"?>
<Properties xmlns="http://schemas.openxmlformats.org/officeDocument/2006/custom-properties" xmlns:vt="http://schemas.openxmlformats.org/officeDocument/2006/docPropsVTypes"/>
</file>