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Arial" w:cs="Arial" w:eastAsia="Arial" w:hAnsi="Arial"/>
          <w:b/>
          <w:bCs/>
          <w:color w:val="E8600A"/>
          <w:sz w:val="40"/>
          <w:szCs w:val="40"/>
        </w:rPr>
        <w:t xml:space="preserve">2026 VISION — EXECUTIVE SUMMARY</w:t>
      </w:r>
    </w:p>
    <w:p>
      <w:pPr>
        <w:spacing w:after="160" w:line="300"/>
        <w:jc w:val="left"/>
      </w:pPr>
      <w:r>
        <w:rPr>
          <w:rFonts w:ascii="Arial" w:cs="Arial" w:eastAsia="Arial" w:hAnsi="Arial"/>
          <w:b w:val="false"/>
          <w:bCs w:val="false"/>
          <w:i/>
          <w:iCs/>
          <w:color w:val="6B6B6B"/>
          <w:sz w:val="22"/>
          <w:szCs w:val="22"/>
        </w:rPr>
        <w:t xml:space="preserve">First Baptist Church of Fenton</w:t>
      </w:r>
    </w:p>
    <w:p>
      <w:r>
        <w:t xml:space="preserve"/>
      </w:r>
    </w:p>
    <w:p>
      <w:pPr>
        <w:pStyle w:val="Heading2"/>
        <w:spacing w:after="160" w:before="240"/>
      </w:pPr>
      <w:r>
        <w:rPr>
          <w:rFonts w:ascii="Arial" w:cs="Arial" w:eastAsia="Arial" w:hAnsi="Arial"/>
          <w:b/>
          <w:bCs/>
          <w:color w:val="1A1A1A"/>
          <w:sz w:val="28"/>
          <w:szCs w:val="28"/>
        </w:rPr>
        <w:t xml:space="preserve">Where We Are</w:t>
      </w:r>
    </w:p>
    <w:p>
      <w:pPr>
        <w:spacing w:after="160" w:line="300"/>
        <w:jc w:val="left"/>
      </w:pPr>
      <w:r>
        <w:rPr>
          <w:rFonts w:ascii="Arial" w:cs="Arial" w:eastAsia="Arial" w:hAnsi="Arial"/>
          <w:b w:val="false"/>
          <w:bCs w:val="false"/>
          <w:i w:val="false"/>
          <w:iCs w:val="false"/>
          <w:color w:val="1A1A1A"/>
          <w:sz w:val="22"/>
          <w:szCs w:val="22"/>
        </w:rPr>
        <w:t xml:space="preserve">FBC Fenton gathers roughly 300 people each Sunday. The preaching calendar is walking through Acts under the banner It Was Birthed by the Spirit, Not Built by Bricks. Staff, deacons, and ministry teams are in place. The next move is alignment — one plan, one calendar, one pathway.</w:t>
      </w:r>
    </w:p>
    <w:p>
      <w:pPr>
        <w:pStyle w:val="Heading2"/>
        <w:spacing w:after="160" w:before="240"/>
      </w:pPr>
      <w:r>
        <w:rPr>
          <w:rFonts w:ascii="Arial" w:cs="Arial" w:eastAsia="Arial" w:hAnsi="Arial"/>
          <w:b/>
          <w:bCs/>
          <w:color w:val="1A1A1A"/>
          <w:sz w:val="28"/>
          <w:szCs w:val="28"/>
        </w:rPr>
        <w:t xml:space="preserve">Where We Are Going</w:t>
      </w:r>
    </w:p>
    <w:p>
      <w:pPr>
        <w:spacing w:after="160" w:line="300"/>
        <w:jc w:val="left"/>
      </w:pPr>
      <w:r>
        <w:rPr>
          <w:rFonts w:ascii="Arial" w:cs="Arial" w:eastAsia="Arial" w:hAnsi="Arial"/>
          <w:b w:val="false"/>
          <w:bCs w:val="false"/>
          <w:i w:val="false"/>
          <w:iCs w:val="false"/>
          <w:color w:val="1A1A1A"/>
          <w:sz w:val="22"/>
          <w:szCs w:val="22"/>
        </w:rPr>
        <w:t xml:space="preserve">A healthy, biblically governed local church with a clear discipleship pathway, a plurality of elders, strong men's and women's ministries, and a congregation that carries the mission rather than watching it.</w:t>
      </w:r>
    </w:p>
    <w:p>
      <w:pPr>
        <w:pStyle w:val="Heading2"/>
        <w:spacing w:after="160" w:before="240"/>
      </w:pPr>
      <w:r>
        <w:rPr>
          <w:rFonts w:ascii="Arial" w:cs="Arial" w:eastAsia="Arial" w:hAnsi="Arial"/>
          <w:b/>
          <w:bCs/>
          <w:color w:val="1A1A1A"/>
          <w:sz w:val="28"/>
          <w:szCs w:val="28"/>
        </w:rPr>
        <w:t xml:space="preserve">The Five-Step Pathway</w:t>
      </w:r>
    </w:p>
    <w:p>
      <w:pPr>
        <w:pStyle w:val="ListParagraph"/>
        <w:numPr>
          <w:ilvl w:val="0"/>
          <w:numId w:val="2"/>
        </w:numPr>
        <w:spacing w:after="100"/>
      </w:pPr>
      <w:r>
        <w:rPr>
          <w:rFonts w:ascii="Arial" w:cs="Arial" w:eastAsia="Arial" w:hAnsi="Arial"/>
          <w:color w:val="1A1A1A"/>
          <w:sz w:val="22"/>
          <w:szCs w:val="22"/>
        </w:rPr>
        <w:t xml:space="preserve">Belong — guests become family through hospitality and follow-up.</w:t>
      </w:r>
    </w:p>
    <w:p>
      <w:pPr>
        <w:pStyle w:val="ListParagraph"/>
        <w:numPr>
          <w:ilvl w:val="0"/>
          <w:numId w:val="2"/>
        </w:numPr>
        <w:spacing w:after="100"/>
      </w:pPr>
      <w:r>
        <w:rPr>
          <w:rFonts w:ascii="Arial" w:cs="Arial" w:eastAsia="Arial" w:hAnsi="Arial"/>
          <w:color w:val="1A1A1A"/>
          <w:sz w:val="22"/>
          <w:szCs w:val="22"/>
        </w:rPr>
        <w:t xml:space="preserve">Grow — members are formed through Word, sacraments, and small groups.</w:t>
      </w:r>
    </w:p>
    <w:p>
      <w:pPr>
        <w:pStyle w:val="ListParagraph"/>
        <w:numPr>
          <w:ilvl w:val="0"/>
          <w:numId w:val="2"/>
        </w:numPr>
        <w:spacing w:after="100"/>
      </w:pPr>
      <w:r>
        <w:rPr>
          <w:rFonts w:ascii="Arial" w:cs="Arial" w:eastAsia="Arial" w:hAnsi="Arial"/>
          <w:color w:val="1A1A1A"/>
          <w:sz w:val="22"/>
          <w:szCs w:val="22"/>
        </w:rPr>
        <w:t xml:space="preserve">Serve — every member is trained and placed in ministry.</w:t>
      </w:r>
    </w:p>
    <w:p>
      <w:pPr>
        <w:pStyle w:val="ListParagraph"/>
        <w:numPr>
          <w:ilvl w:val="0"/>
          <w:numId w:val="2"/>
        </w:numPr>
        <w:spacing w:after="100"/>
      </w:pPr>
      <w:r>
        <w:rPr>
          <w:rFonts w:ascii="Arial" w:cs="Arial" w:eastAsia="Arial" w:hAnsi="Arial"/>
          <w:color w:val="1A1A1A"/>
          <w:sz w:val="22"/>
          <w:szCs w:val="22"/>
        </w:rPr>
        <w:t xml:space="preserve">Lead — faithful servants are raised up as shepherds.</w:t>
      </w:r>
    </w:p>
    <w:p>
      <w:pPr>
        <w:pStyle w:val="ListParagraph"/>
        <w:numPr>
          <w:ilvl w:val="0"/>
          <w:numId w:val="2"/>
        </w:numPr>
        <w:spacing w:after="100"/>
      </w:pPr>
      <w:r>
        <w:rPr>
          <w:rFonts w:ascii="Arial" w:cs="Arial" w:eastAsia="Arial" w:hAnsi="Arial"/>
          <w:color w:val="1A1A1A"/>
          <w:sz w:val="22"/>
          <w:szCs w:val="22"/>
        </w:rPr>
        <w:t xml:space="preserve">Multiply — groups, leaders, and mission expand beyond us.</w:t>
      </w:r>
    </w:p>
    <w:p>
      <w:pPr>
        <w:pStyle w:val="Heading2"/>
        <w:spacing w:after="160" w:before="240"/>
      </w:pPr>
      <w:r>
        <w:rPr>
          <w:rFonts w:ascii="Arial" w:cs="Arial" w:eastAsia="Arial" w:hAnsi="Arial"/>
          <w:b/>
          <w:bCs/>
          <w:color w:val="1A1A1A"/>
          <w:sz w:val="28"/>
          <w:szCs w:val="28"/>
        </w:rPr>
        <w:t xml:space="preserve">Six Strategic Pillars (2026–2028)</w:t>
      </w:r>
    </w:p>
    <w:p>
      <w:pPr>
        <w:pStyle w:val="ListParagraph"/>
        <w:numPr>
          <w:ilvl w:val="0"/>
          <w:numId w:val="2"/>
        </w:numPr>
        <w:spacing w:after="100"/>
      </w:pPr>
      <w:r>
        <w:rPr>
          <w:rFonts w:ascii="Arial" w:cs="Arial" w:eastAsia="Arial" w:hAnsi="Arial"/>
          <w:color w:val="1A1A1A"/>
          <w:sz w:val="22"/>
          <w:szCs w:val="22"/>
        </w:rPr>
        <w:t xml:space="preserve">Discipleship Pathway — clear, repeatable, measurable.</w:t>
      </w:r>
    </w:p>
    <w:p>
      <w:pPr>
        <w:pStyle w:val="ListParagraph"/>
        <w:numPr>
          <w:ilvl w:val="0"/>
          <w:numId w:val="2"/>
        </w:numPr>
        <w:spacing w:after="100"/>
      </w:pPr>
      <w:r>
        <w:rPr>
          <w:rFonts w:ascii="Arial" w:cs="Arial" w:eastAsia="Arial" w:hAnsi="Arial"/>
          <w:color w:val="1A1A1A"/>
          <w:sz w:val="22"/>
          <w:szCs w:val="22"/>
        </w:rPr>
        <w:t xml:space="preserve">Worship &amp; Guest Follow-Up — strengthen the front door.</w:t>
      </w:r>
    </w:p>
    <w:p>
      <w:pPr>
        <w:pStyle w:val="ListParagraph"/>
        <w:numPr>
          <w:ilvl w:val="0"/>
          <w:numId w:val="2"/>
        </w:numPr>
        <w:spacing w:after="100"/>
      </w:pPr>
      <w:r>
        <w:rPr>
          <w:rFonts w:ascii="Arial" w:cs="Arial" w:eastAsia="Arial" w:hAnsi="Arial"/>
          <w:color w:val="1A1A1A"/>
          <w:sz w:val="22"/>
          <w:szCs w:val="22"/>
        </w:rPr>
        <w:t xml:space="preserve">Small Groups &amp; Mentoring — community that forms disciples.</w:t>
      </w:r>
    </w:p>
    <w:p>
      <w:pPr>
        <w:pStyle w:val="ListParagraph"/>
        <w:numPr>
          <w:ilvl w:val="0"/>
          <w:numId w:val="2"/>
        </w:numPr>
        <w:spacing w:after="100"/>
      </w:pPr>
      <w:r>
        <w:rPr>
          <w:rFonts w:ascii="Arial" w:cs="Arial" w:eastAsia="Arial" w:hAnsi="Arial"/>
          <w:color w:val="1A1A1A"/>
          <w:sz w:val="22"/>
          <w:szCs w:val="22"/>
        </w:rPr>
        <w:t xml:space="preserve">Membership &amp; Volunteer Systems — onboard and deploy.</w:t>
      </w:r>
    </w:p>
    <w:p>
      <w:pPr>
        <w:pStyle w:val="ListParagraph"/>
        <w:numPr>
          <w:ilvl w:val="0"/>
          <w:numId w:val="2"/>
        </w:numPr>
        <w:spacing w:after="100"/>
      </w:pPr>
      <w:r>
        <w:rPr>
          <w:rFonts w:ascii="Arial" w:cs="Arial" w:eastAsia="Arial" w:hAnsi="Arial"/>
          <w:color w:val="1A1A1A"/>
          <w:sz w:val="22"/>
          <w:szCs w:val="22"/>
        </w:rPr>
        <w:t xml:space="preserve">Elder Plurality &amp; Admin Team — share the shepherding load.</w:t>
      </w:r>
    </w:p>
    <w:p>
      <w:pPr>
        <w:pStyle w:val="ListParagraph"/>
        <w:numPr>
          <w:ilvl w:val="0"/>
          <w:numId w:val="2"/>
        </w:numPr>
        <w:spacing w:after="100"/>
      </w:pPr>
      <w:r>
        <w:rPr>
          <w:rFonts w:ascii="Arial" w:cs="Arial" w:eastAsia="Arial" w:hAnsi="Arial"/>
          <w:color w:val="1A1A1A"/>
          <w:sz w:val="22"/>
          <w:szCs w:val="22"/>
        </w:rPr>
        <w:t xml:space="preserve">Mission Here and Beyond — Fenton, Thailand, India.</w:t>
      </w:r>
    </w:p>
    <w:p>
      <w:pPr>
        <w:pStyle w:val="Heading2"/>
        <w:spacing w:after="160" w:before="240"/>
      </w:pPr>
      <w:r>
        <w:rPr>
          <w:rFonts w:ascii="Arial" w:cs="Arial" w:eastAsia="Arial" w:hAnsi="Arial"/>
          <w:b/>
          <w:bCs/>
          <w:color w:val="1A1A1A"/>
          <w:sz w:val="28"/>
          <w:szCs w:val="28"/>
        </w:rPr>
        <w:t xml:space="preserve">2026 Focus — Foundation Year</w:t>
      </w:r>
    </w:p>
    <w:p>
      <w:pPr>
        <w:pStyle w:val="ListParagraph"/>
        <w:numPr>
          <w:ilvl w:val="0"/>
          <w:numId w:val="2"/>
        </w:numPr>
        <w:spacing w:after="100"/>
      </w:pPr>
      <w:r>
        <w:rPr>
          <w:rFonts w:ascii="Arial" w:cs="Arial" w:eastAsia="Arial" w:hAnsi="Arial"/>
          <w:color w:val="1A1A1A"/>
          <w:sz w:val="22"/>
          <w:szCs w:val="22"/>
        </w:rPr>
        <w:t xml:space="preserve">Finalize the church constitution.</w:t>
      </w:r>
    </w:p>
    <w:p>
      <w:pPr>
        <w:pStyle w:val="ListParagraph"/>
        <w:numPr>
          <w:ilvl w:val="0"/>
          <w:numId w:val="2"/>
        </w:numPr>
        <w:spacing w:after="100"/>
      </w:pPr>
      <w:r>
        <w:rPr>
          <w:rFonts w:ascii="Arial" w:cs="Arial" w:eastAsia="Arial" w:hAnsi="Arial"/>
          <w:color w:val="1A1A1A"/>
          <w:sz w:val="22"/>
          <w:szCs w:val="22"/>
        </w:rPr>
        <w:t xml:space="preserve">Form and empower an administration team.</w:t>
      </w:r>
    </w:p>
    <w:p>
      <w:pPr>
        <w:pStyle w:val="ListParagraph"/>
        <w:numPr>
          <w:ilvl w:val="0"/>
          <w:numId w:val="2"/>
        </w:numPr>
        <w:spacing w:after="100"/>
      </w:pPr>
      <w:r>
        <w:rPr>
          <w:rFonts w:ascii="Arial" w:cs="Arial" w:eastAsia="Arial" w:hAnsi="Arial"/>
          <w:color w:val="1A1A1A"/>
          <w:sz w:val="22"/>
          <w:szCs w:val="22"/>
        </w:rPr>
        <w:t xml:space="preserve">Launch the discipleship pathway churchwide.</w:t>
      </w:r>
    </w:p>
    <w:p>
      <w:pPr>
        <w:pStyle w:val="ListParagraph"/>
        <w:numPr>
          <w:ilvl w:val="0"/>
          <w:numId w:val="2"/>
        </w:numPr>
        <w:spacing w:after="100"/>
      </w:pPr>
      <w:r>
        <w:rPr>
          <w:rFonts w:ascii="Arial" w:cs="Arial" w:eastAsia="Arial" w:hAnsi="Arial"/>
          <w:color w:val="1A1A1A"/>
          <w:sz w:val="22"/>
          <w:szCs w:val="22"/>
        </w:rPr>
        <w:t xml:space="preserve">See the largest Easter attendance in church history.</w:t>
      </w:r>
    </w:p>
    <w:p>
      <w:pPr>
        <w:pStyle w:val="ListParagraph"/>
        <w:numPr>
          <w:ilvl w:val="0"/>
          <w:numId w:val="2"/>
        </w:numPr>
        <w:spacing w:after="100"/>
      </w:pPr>
      <w:r>
        <w:rPr>
          <w:rFonts w:ascii="Arial" w:cs="Arial" w:eastAsia="Arial" w:hAnsi="Arial"/>
          <w:color w:val="1A1A1A"/>
          <w:sz w:val="22"/>
          <w:szCs w:val="22"/>
        </w:rPr>
        <w:t xml:space="preserve">Execute the Thailand trip (May/June).</w:t>
      </w:r>
    </w:p>
    <w:p>
      <w:pPr>
        <w:pStyle w:val="ListParagraph"/>
        <w:numPr>
          <w:ilvl w:val="0"/>
          <w:numId w:val="2"/>
        </w:numPr>
        <w:spacing w:after="100"/>
      </w:pPr>
      <w:r>
        <w:rPr>
          <w:rFonts w:ascii="Arial" w:cs="Arial" w:eastAsia="Arial" w:hAnsi="Arial"/>
          <w:color w:val="1A1A1A"/>
          <w:sz w:val="22"/>
          <w:szCs w:val="22"/>
        </w:rPr>
        <w:t xml:space="preserve">Align every ministry team to one year-long plan.</w:t>
      </w:r>
    </w:p>
    <w:p>
      <w:pPr>
        <w:pStyle w:val="Heading2"/>
        <w:spacing w:after="160" w:before="240"/>
      </w:pPr>
      <w:r>
        <w:rPr>
          <w:rFonts w:ascii="Arial" w:cs="Arial" w:eastAsia="Arial" w:hAnsi="Arial"/>
          <w:b/>
          <w:bCs/>
          <w:color w:val="1A1A1A"/>
          <w:sz w:val="28"/>
          <w:szCs w:val="28"/>
        </w:rPr>
        <w:t xml:space="preserve">What We Are Measuring</w:t>
      </w:r>
    </w:p>
    <w:p>
      <w:pPr>
        <w:pStyle w:val="ListParagraph"/>
        <w:numPr>
          <w:ilvl w:val="0"/>
          <w:numId w:val="2"/>
        </w:numPr>
        <w:spacing w:after="100"/>
      </w:pPr>
      <w:r>
        <w:rPr>
          <w:rFonts w:ascii="Arial" w:cs="Arial" w:eastAsia="Arial" w:hAnsi="Arial"/>
          <w:color w:val="1A1A1A"/>
          <w:sz w:val="22"/>
          <w:szCs w:val="22"/>
        </w:rPr>
        <w:t xml:space="preserve">Sunday attendance and guest retention.</w:t>
      </w:r>
    </w:p>
    <w:p>
      <w:pPr>
        <w:pStyle w:val="ListParagraph"/>
        <w:numPr>
          <w:ilvl w:val="0"/>
          <w:numId w:val="2"/>
        </w:numPr>
        <w:spacing w:after="100"/>
      </w:pPr>
      <w:r>
        <w:rPr>
          <w:rFonts w:ascii="Arial" w:cs="Arial" w:eastAsia="Arial" w:hAnsi="Arial"/>
          <w:color w:val="1A1A1A"/>
          <w:sz w:val="22"/>
          <w:szCs w:val="22"/>
        </w:rPr>
        <w:t xml:space="preserve">Small group participation and multiplication.</w:t>
      </w:r>
    </w:p>
    <w:p>
      <w:pPr>
        <w:pStyle w:val="ListParagraph"/>
        <w:numPr>
          <w:ilvl w:val="0"/>
          <w:numId w:val="2"/>
        </w:numPr>
        <w:spacing w:after="100"/>
      </w:pPr>
      <w:r>
        <w:rPr>
          <w:rFonts w:ascii="Arial" w:cs="Arial" w:eastAsia="Arial" w:hAnsi="Arial"/>
          <w:color w:val="1A1A1A"/>
          <w:sz w:val="22"/>
          <w:szCs w:val="22"/>
        </w:rPr>
        <w:t xml:space="preserve">New members added and volunteers deployed.</w:t>
      </w:r>
    </w:p>
    <w:p>
      <w:pPr>
        <w:pStyle w:val="ListParagraph"/>
        <w:numPr>
          <w:ilvl w:val="0"/>
          <w:numId w:val="2"/>
        </w:numPr>
        <w:spacing w:after="100"/>
      </w:pPr>
      <w:r>
        <w:rPr>
          <w:rFonts w:ascii="Arial" w:cs="Arial" w:eastAsia="Arial" w:hAnsi="Arial"/>
          <w:color w:val="1A1A1A"/>
          <w:sz w:val="22"/>
          <w:szCs w:val="22"/>
        </w:rPr>
        <w:t xml:space="preserve">Leaders identified, trained, and affirmed.</w:t>
      </w:r>
    </w:p>
    <w:p>
      <w:pPr>
        <w:pStyle w:val="Heading2"/>
        <w:spacing w:after="160" w:before="240"/>
      </w:pPr>
      <w:r>
        <w:rPr>
          <w:rFonts w:ascii="Arial" w:cs="Arial" w:eastAsia="Arial" w:hAnsi="Arial"/>
          <w:b/>
          <w:bCs/>
          <w:color w:val="1A1A1A"/>
          <w:sz w:val="28"/>
          <w:szCs w:val="28"/>
        </w:rPr>
        <w:t xml:space="preserve">What This Costs</w:t>
      </w:r>
    </w:p>
    <w:p>
      <w:pPr>
        <w:spacing w:after="160" w:line="300"/>
        <w:jc w:val="left"/>
      </w:pPr>
      <w:r>
        <w:rPr>
          <w:rFonts w:ascii="Arial" w:cs="Arial" w:eastAsia="Arial" w:hAnsi="Arial"/>
          <w:b w:val="false"/>
          <w:bCs w:val="false"/>
          <w:i w:val="false"/>
          <w:iCs w:val="false"/>
          <w:color w:val="1A1A1A"/>
          <w:sz w:val="22"/>
          <w:szCs w:val="22"/>
        </w:rPr>
        <w:t xml:space="preserve">Alignment costs comfort. A clear pathway means we stop doing things that do not form disciples, even things we love. A plurality of elders means shared authority. A congregation that owns the mission means pastors stop carrying what was never theirs to carry. This is the cost. It is worth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8"/>
        <w:szCs w:val="18"/>
      </w:rPr>
      <w:t xml:space="preserve">Page </w:t>
    </w:r>
    <w:r>
      <w:rPr>
        <w:rFonts w:ascii="Arial" w:cs="Arial" w:eastAsia="Arial" w:hAnsi="Arial"/>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6B"/>
        <w:sz w:val="18"/>
        <w:szCs w:val="18"/>
      </w:rPr>
      <w:t xml:space="preserve">FBC Fenton | 2026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Executive Summary</dc:title>
  <dc:creator>James Bell</dc:creator>
  <cp:lastModifiedBy>Un-named</cp:lastModifiedBy>
  <cp:revision>1</cp:revision>
  <dcterms:created xsi:type="dcterms:W3CDTF">2026-04-14T02:29:25.066Z</dcterms:created>
  <dcterms:modified xsi:type="dcterms:W3CDTF">2026-04-14T02:29:25.071Z</dcterms:modified>
</cp:coreProperties>
</file>

<file path=docProps/custom.xml><?xml version="1.0" encoding="utf-8"?>
<Properties xmlns="http://schemas.openxmlformats.org/officeDocument/2006/custom-properties" xmlns:vt="http://schemas.openxmlformats.org/officeDocument/2006/docPropsVTypes"/>
</file>