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p>
    <w:p>
      <w:pPr>
        <w:spacing w:after="120" w:before="0"/>
        <w:jc w:val="center"/>
      </w:pPr>
      <w:r>
        <w:rPr>
          <w:rFonts w:ascii="Arial" w:cs="Arial" w:eastAsia="Arial" w:hAnsi="Arial"/>
          <w:b/>
          <w:bCs/>
          <w:color w:val="1F4E79"/>
          <w:sz w:val="52"/>
          <w:szCs w:val="52"/>
        </w:rPr>
        <w:t xml:space="preserve">组会讲稿</w:t>
      </w:r>
    </w:p>
    <w:p>
      <w:pPr>
        <w:spacing w:after="80" w:before="0"/>
        <w:jc w:val="center"/>
      </w:pPr>
      <w:r>
        <w:rPr>
          <w:rFonts w:ascii="Arial" w:cs="Arial" w:eastAsia="Arial" w:hAnsi="Arial"/>
          <w:color w:val="0F6E56"/>
          <w:sz w:val="32"/>
          <w:szCs w:val="32"/>
        </w:rPr>
        <w:t xml:space="preserve">多模态 AI 医学图像处理 — 技术教程解析</w:t>
      </w:r>
    </w:p>
    <w:p>
      <w:pPr>
        <w:spacing w:after="80" w:before="0"/>
        <w:jc w:val="center"/>
      </w:pPr>
      <w:r>
        <w:rPr>
          <w:rFonts w:ascii="Arial" w:cs="Arial" w:eastAsia="Arial" w:hAnsi="Arial"/>
          <w:color w:val="444441"/>
          <w:sz w:val="22"/>
          <w:szCs w:val="22"/>
        </w:rPr>
        <w:t xml:space="preserve">基于 BiomedCLIP · BLIP-2 · LLaVA-1.5  |  Google Colab T4 GPU</w:t>
      </w:r>
    </w:p>
    <w:p>
      <w:pPr>
        <w:spacing w:after="480" w:before="80"/>
        <w:jc w:val="center"/>
      </w:pPr>
      <w:r>
        <w:rPr>
          <w:rFonts w:ascii="Arial" w:cs="Arial" w:eastAsia="Arial" w:hAnsi="Arial"/>
          <w:i/>
          <w:iCs/>
          <w:color w:val="444441"/>
          <w:sz w:val="22"/>
          <w:szCs w:val="22"/>
        </w:rPr>
        <w:t xml:space="preserve">预计讲解时间：45 ~ 60 分钟</w:t>
      </w:r>
    </w:p>
    <w:p>
      <w:pPr>
        <w:pBdr>
          <w:bottom w:val="single" w:color="D0D0D0"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6E4F0" w:val="clear"/>
            <w:tcMar>
              <w:top w:type="dxa" w:w="100"/>
              <w:left w:type="dxa" w:w="120"/>
              <w:bottom w:type="dxa" w:w="100"/>
              <w:right w:type="dxa" w:w="80"/>
            </w:tcMar>
            <w:vAlign w:val="center"/>
          </w:tcPr>
          <w:p>
            <w:pPr>
              <w:jc w:val="center"/>
            </w:pPr>
            <w:r>
              <w:rPr>
                <w:rFonts w:ascii="Arial" w:cs="Arial" w:eastAsia="Arial" w:hAnsi="Arial"/>
                <w:b/>
                <w:bCs/>
                <w:color w:val="1F4E79"/>
                <w:sz w:val="20"/>
                <w:szCs w:val="20"/>
              </w:rPr>
              <w:t xml:space="preserve">💡 提示</w:t>
            </w:r>
          </w:p>
        </w:tc>
        <w:tc>
          <w:tcPr>
            <w:tcW w:type="dxa" w:w="792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rFonts w:ascii="Arial" w:cs="Arial" w:eastAsia="Arial" w:hAnsi="Arial"/>
                <w:color w:val="1F4E79"/>
                <w:sz w:val="20"/>
                <w:szCs w:val="20"/>
              </w:rPr>
              <w:t xml:space="preserve">本讲稿按 Notebook 单元格顺序编排，每节标注【口播内容】与【演示要点】，方便边演示边讲解。红色提示框为需重点强调的知识点，蓝色框为过渡语或互动问题。</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4"/>
                <w:szCs w:val="24"/>
              </w:rPr>
              <w:t xml:space="preserve">■  开场白  ·  背景与动机</w:t>
            </w:r>
          </w:p>
        </w:tc>
      </w:tr>
    </w:tbl>
    <w:p>
      <w:pPr>
        <w:pStyle w:val="Heading2"/>
        <w:spacing w:after="80" w:before="280"/>
      </w:pPr>
      <w:r>
        <w:rPr>
          <w:rFonts w:ascii="Arial" w:cs="Arial" w:eastAsia="Arial" w:hAnsi="Arial"/>
          <w:b/>
          <w:bCs/>
          <w:color w:val="0F6E56"/>
          <w:sz w:val="28"/>
          <w:szCs w:val="28"/>
        </w:rPr>
        <w:t xml:space="preserve">0. 开场白与研究背景</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大家好，今天我给大家分享一个关于多模态 AI 在医学图像处理中应用的实践教程。</w:t>
      </w:r>
    </w:p>
    <w:p>
      <w:pPr>
        <w:spacing w:after="100" w:before="100"/>
        <w:ind w:left="360"/>
      </w:pPr>
      <w:r>
        <w:rPr>
          <w:rFonts w:ascii="Arial" w:cs="Arial" w:eastAsia="Arial" w:hAnsi="Arial"/>
          <w:color w:val="1A1A2E"/>
          <w:sz w:val="22"/>
          <w:szCs w:val="22"/>
        </w:rPr>
        <w:t xml:space="preserve">我们知道，传统的医学影像分析高度依赖影像科医生的经验判断，这不仅耗时，在偏远地区也面临专业人才短缺的问题。随着大型视觉-语言模型（Vision-Language Model，VLM）的快速发展，AI 辅助诊断变得越来越可行。</w:t>
      </w:r>
    </w:p>
    <w:p>
      <w:pPr>
        <w:spacing w:after="100" w:before="100"/>
        <w:ind w:left="360"/>
      </w:pPr>
      <w:r>
        <w:rPr>
          <w:rFonts w:ascii="Arial" w:cs="Arial" w:eastAsia="Arial" w:hAnsi="Arial"/>
          <w:color w:val="1A1A2E"/>
          <w:sz w:val="22"/>
          <w:szCs w:val="22"/>
        </w:rPr>
        <w:t xml:space="preserve">今天这个 Notebook，我选取了三个完全开源、可以在 Google Colab 免费 T4 GPU 上运行的模型，分别从【分类】、【描述】、【问答】三个维度，覆盖医学影像分析的核心场景。整个流程从数据加载、模型推理，一直到定量评估和 Gradio 可交互 Demo，是一个完整的端到端实践案例。</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打开 Colab，展示 Notebook 总览目录（Table of Contents 单元格）</w:t>
      </w:r>
    </w:p>
    <w:p>
      <w:pPr>
        <w:pStyle w:val="ListParagraph"/>
        <w:numPr>
          <w:ilvl w:val="0"/>
          <w:numId w:val="2"/>
        </w:numPr>
        <w:spacing w:after="60" w:before="60"/>
      </w:pPr>
      <w:r>
        <w:rPr>
          <w:rFonts w:ascii="Arial" w:cs="Arial" w:eastAsia="Arial" w:hAnsi="Arial"/>
          <w:sz w:val="22"/>
          <w:szCs w:val="22"/>
        </w:rPr>
        <w:t xml:space="preserve">指出三个模型及其对应任务的表格，让听众对整体结构有感知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FF3CD" w:val="clear"/>
            <w:tcMar>
              <w:top w:type="dxa" w:w="100"/>
              <w:left w:type="dxa" w:w="120"/>
              <w:bottom w:type="dxa" w:w="100"/>
              <w:right w:type="dxa" w:w="80"/>
            </w:tcMar>
            <w:vAlign w:val="center"/>
          </w:tcPr>
          <w:p>
            <w:pPr>
              <w:jc w:val="center"/>
            </w:pPr>
            <w:r>
              <w:rPr>
                <w:rFonts w:ascii="Arial" w:cs="Arial" w:eastAsia="Arial" w:hAnsi="Arial"/>
                <w:b/>
                <w:bCs/>
                <w:color w:val="7B5200"/>
                <w:sz w:val="20"/>
                <w:szCs w:val="20"/>
              </w:rPr>
              <w:t xml:space="preserve">⚠ 注意</w:t>
            </w:r>
          </w:p>
        </w:tc>
        <w:tc>
          <w:tcPr>
            <w:tcW w:type="dxa" w:w="792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tcPr>
          <w:p>
            <w:r>
              <w:rPr>
                <w:rFonts w:ascii="Arial" w:cs="Arial" w:eastAsia="Arial" w:hAnsi="Arial"/>
                <w:color w:val="7B5200"/>
                <w:sz w:val="20"/>
                <w:szCs w:val="20"/>
              </w:rPr>
              <w:t xml:space="preserve">强调：本教程所有模型均用于研究目的，不具备 FDA 认证，不可用于临床诊断决策。这是做医疗 AI 研究的基本伦理红线。</w:t>
            </w:r>
          </w:p>
        </w:tc>
      </w:tr>
    </w:tbl>
    <w:p>
      <w:pPr>
        <w:pBdr>
          <w:bottom w:val="single" w:color="D0D0D0"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40"/>
              <w:bottom w:type="dxa" w:w="120"/>
              <w:right w:type="dxa" w:w="240"/>
            </w:tcMar>
          </w:tcPr>
          <w:p>
            <w:r>
              <w:rPr>
                <w:rFonts w:ascii="Arial" w:cs="Arial" w:eastAsia="Arial" w:hAnsi="Arial"/>
                <w:b/>
                <w:bCs/>
                <w:color w:val="FFFFFF"/>
                <w:sz w:val="24"/>
                <w:szCs w:val="24"/>
              </w:rPr>
              <w:t xml:space="preserve">■  第一节  ·  环境搭建</w:t>
            </w:r>
          </w:p>
        </w:tc>
      </w:tr>
    </w:tbl>
    <w:p>
      <w:pPr>
        <w:pStyle w:val="Heading2"/>
        <w:spacing w:after="80" w:before="280"/>
      </w:pPr>
      <w:r>
        <w:rPr>
          <w:rFonts w:ascii="Arial" w:cs="Arial" w:eastAsia="Arial" w:hAnsi="Arial"/>
          <w:b/>
          <w:bCs/>
          <w:color w:val="0F6E56"/>
          <w:sz w:val="28"/>
          <w:szCs w:val="28"/>
        </w:rPr>
        <w:t xml:space="preserve">1. 环境搭建（Environment Setup）</w:t>
      </w:r>
    </w:p>
    <w:p>
      <w:pPr>
        <w:pStyle w:val="Heading3"/>
        <w:spacing w:after="60" w:before="200"/>
      </w:pPr>
      <w:r>
        <w:rPr>
          <w:rFonts w:ascii="Arial" w:cs="Arial" w:eastAsia="Arial" w:hAnsi="Arial"/>
          <w:b/>
          <w:bCs/>
          <w:color w:val="444441"/>
          <w:sz w:val="24"/>
          <w:szCs w:val="24"/>
        </w:rPr>
        <w:t xml:space="preserve">1.1 GPU 验证</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首先我们要确认运行环境。在 Colab 中，通过菜单【运行时 → 更改运行时类型】，把硬件加速器设置为 T4 GPU，这是免费版 Colab 提供的 15 GB 显存的 NVIDIA T4 卡。</w:t>
      </w:r>
    </w:p>
    <w:p>
      <w:pPr>
        <w:spacing w:after="100" w:before="100"/>
        <w:ind w:left="360"/>
      </w:pPr>
      <w:r>
        <w:rPr>
          <w:rFonts w:ascii="Arial" w:cs="Arial" w:eastAsia="Arial" w:hAnsi="Arial"/>
          <w:color w:val="1A1A2E"/>
          <w:sz w:val="22"/>
          <w:szCs w:val="22"/>
        </w:rPr>
        <w:t xml:space="preserve">第一个单元格调用 nvidia-smi 命令输出 GPU 信息，同时用 PyTorch 验证 CUDA 是否可用。大家注意，如果这里显示 CUDA available: False，后续所有推理都会非常慢，必须先切换到 GPU 运行时。</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执行第一个 cell，展示 GPU 型号和显存大小</w:t>
      </w:r>
    </w:p>
    <w:p>
      <w:pPr>
        <w:pStyle w:val="ListParagraph"/>
        <w:numPr>
          <w:ilvl w:val="0"/>
          <w:numId w:val="2"/>
        </w:numPr>
        <w:spacing w:after="60" w:before="60"/>
      </w:pPr>
      <w:r>
        <w:rPr>
          <w:rFonts w:ascii="Arial" w:cs="Arial" w:eastAsia="Arial" w:hAnsi="Arial"/>
          <w:sz w:val="22"/>
          <w:szCs w:val="22"/>
        </w:rPr>
        <w:t xml:space="preserve">讲解为什么需要 GPU：大模型参数量从几亿到几十亿，矩阵乘法需要大量并行算力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6E4F0" w:val="clear"/>
            <w:tcMar>
              <w:top w:type="dxa" w:w="100"/>
              <w:left w:type="dxa" w:w="120"/>
              <w:bottom w:type="dxa" w:w="100"/>
              <w:right w:type="dxa" w:w="80"/>
            </w:tcMar>
            <w:vAlign w:val="center"/>
          </w:tcPr>
          <w:p>
            <w:pPr>
              <w:jc w:val="center"/>
            </w:pPr>
            <w:r>
              <w:rPr>
                <w:rFonts w:ascii="Arial" w:cs="Arial" w:eastAsia="Arial" w:hAnsi="Arial"/>
                <w:b/>
                <w:bCs/>
                <w:color w:val="1F4E79"/>
                <w:sz w:val="20"/>
                <w:szCs w:val="20"/>
              </w:rPr>
              <w:t xml:space="preserve">💡 提示</w:t>
            </w:r>
          </w:p>
        </w:tc>
        <w:tc>
          <w:tcPr>
            <w:tcW w:type="dxa" w:w="792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rFonts w:ascii="Arial" w:cs="Arial" w:eastAsia="Arial" w:hAnsi="Arial"/>
                <w:color w:val="1F4E79"/>
                <w:sz w:val="20"/>
                <w:szCs w:val="20"/>
              </w:rPr>
              <w:t xml:space="preserve">T4 有 15 GB 显存，我们三个模型的峰值占用分别是 ~1 GB、~9 GB、~5 GB，通过顺序加载和主动释放显存，可以在同一张卡上依次运行。</w:t>
            </w:r>
          </w:p>
        </w:tc>
      </w:tr>
    </w:tbl>
    <w:p>
      <w:pPr>
        <w:pStyle w:val="Heading3"/>
        <w:spacing w:after="60" w:before="200"/>
      </w:pPr>
      <w:r>
        <w:rPr>
          <w:rFonts w:ascii="Arial" w:cs="Arial" w:eastAsia="Arial" w:hAnsi="Arial"/>
          <w:b/>
          <w:bCs/>
          <w:color w:val="444441"/>
          <w:sz w:val="24"/>
          <w:szCs w:val="24"/>
        </w:rPr>
        <w:t xml:space="preserve">1.2 依赖安装</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第二个单元格安装所有依赖包，这里我简单介绍一下关键包的作用——</w:t>
      </w:r>
    </w:p>
    <w:p>
      <w:pPr>
        <w:spacing w:after="100" w:before="100"/>
        <w:ind w:left="360"/>
      </w:pPr>
      <w:r>
        <w:rPr>
          <w:rFonts w:ascii="Arial" w:cs="Arial" w:eastAsia="Arial" w:hAnsi="Arial"/>
          <w:color w:val="1A1A2E"/>
          <w:sz w:val="22"/>
          <w:szCs w:val="22"/>
        </w:rPr>
        <w:t xml:space="preserve">transformers 是 HuggingFace 的核心库，提供了 BLIP-2 和 LLaVA 的模型类与 Processor。accelerate 处理多设备调度，device_map='auto' 就是靠它实现的，它会自动把模型层分配到 GPU 或 CPU。bitsandbytes 实现 4-bit 量化，是我们让 7B 模型在 T4 上跑起来的关键。open_clip_torch 是用于加载 BiomedCLIP 的 CLIP 系开源库。evaluate 和 bert-score 用于最后的定量评估。gradio 提供可交互的 Web Demo 界面。</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执行安装 cell，等待过程中可以讲解包的作用，约 3~5 分钟</w:t>
      </w:r>
    </w:p>
    <w:p>
      <w:pPr>
        <w:pStyle w:val="ListParagraph"/>
        <w:numPr>
          <w:ilvl w:val="0"/>
          <w:numId w:val="2"/>
        </w:numPr>
        <w:spacing w:after="60" w:before="60"/>
      </w:pPr>
      <w:r>
        <w:rPr>
          <w:rFonts w:ascii="Arial" w:cs="Arial" w:eastAsia="Arial" w:hAnsi="Arial"/>
          <w:sz w:val="22"/>
          <w:szCs w:val="22"/>
        </w:rPr>
        <w:t xml:space="preserve">展示 global imports cell，指出 DEVICE 和 DTYPE 两个全局变量的设置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6E4F0" w:val="clear"/>
            <w:tcMar>
              <w:top w:type="dxa" w:w="100"/>
              <w:left w:type="dxa" w:w="120"/>
              <w:bottom w:type="dxa" w:w="100"/>
              <w:right w:type="dxa" w:w="80"/>
            </w:tcMar>
            <w:vAlign w:val="center"/>
          </w:tcPr>
          <w:p>
            <w:pPr>
              <w:jc w:val="center"/>
            </w:pPr>
            <w:r>
              <w:rPr>
                <w:rFonts w:ascii="Arial" w:cs="Arial" w:eastAsia="Arial" w:hAnsi="Arial"/>
                <w:b/>
                <w:bCs/>
                <w:color w:val="1F4E79"/>
                <w:sz w:val="20"/>
                <w:szCs w:val="20"/>
              </w:rPr>
              <w:t xml:space="preserve">💡 提示</w:t>
            </w:r>
          </w:p>
        </w:tc>
        <w:tc>
          <w:tcPr>
            <w:tcW w:type="dxa" w:w="792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rFonts w:ascii="Arial" w:cs="Arial" w:eastAsia="Arial" w:hAnsi="Arial"/>
                <w:color w:val="1F4E79"/>
                <w:sz w:val="20"/>
                <w:szCs w:val="20"/>
              </w:rPr>
              <w:t xml:space="preserve">我们统一使用 torch.float16（半精度）进行推理，显存占用约为 float32 的一半，推理速度也更快，这是工业界推理的标准做法。</w:t>
            </w:r>
          </w:p>
        </w:tc>
      </w:tr>
    </w:tbl>
    <w:p>
      <w:pPr>
        <w:pBdr>
          <w:bottom w:val="single" w:color="D0D0D0"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5200" w:val="clear"/>
            <w:tcMar>
              <w:top w:type="dxa" w:w="120"/>
              <w:left w:type="dxa" w:w="240"/>
              <w:bottom w:type="dxa" w:w="120"/>
              <w:right w:type="dxa" w:w="240"/>
            </w:tcMar>
          </w:tcPr>
          <w:p>
            <w:r>
              <w:rPr>
                <w:rFonts w:ascii="Arial" w:cs="Arial" w:eastAsia="Arial" w:hAnsi="Arial"/>
                <w:b/>
                <w:bCs/>
                <w:color w:val="FFFFFF"/>
                <w:sz w:val="24"/>
                <w:szCs w:val="24"/>
              </w:rPr>
              <w:t xml:space="preserve">■  第二节  ·  医学图像加载与探索</w:t>
            </w:r>
          </w:p>
        </w:tc>
      </w:tr>
    </w:tbl>
    <w:p>
      <w:pPr>
        <w:pStyle w:val="Heading2"/>
        <w:spacing w:after="80" w:before="280"/>
      </w:pPr>
      <w:r>
        <w:rPr>
          <w:rFonts w:ascii="Arial" w:cs="Arial" w:eastAsia="Arial" w:hAnsi="Arial"/>
          <w:b/>
          <w:bCs/>
          <w:color w:val="0F6E56"/>
          <w:sz w:val="28"/>
          <w:szCs w:val="28"/>
        </w:rPr>
        <w:t xml:space="preserve">2. 医学图像加载与探索（Load &amp; Explore Medical Images）</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接下来我们加载数据。本教程使用四类典型医学影像：胸部 X 光（正常和肺炎）、脑部 MRI 和视网膜眼底图，这四类图像几乎覆盖了最常见的医学影像分析场景。</w:t>
      </w:r>
    </w:p>
    <w:p>
      <w:pPr>
        <w:spacing w:after="100" w:before="100"/>
        <w:ind w:left="360"/>
      </w:pPr>
      <w:r>
        <w:rPr>
          <w:rFonts w:ascii="Arial" w:cs="Arial" w:eastAsia="Arial" w:hAnsi="Arial"/>
          <w:color w:val="1A1A2E"/>
          <w:sz w:val="22"/>
          <w:szCs w:val="22"/>
        </w:rPr>
        <w:t xml:space="preserve">图像来源是维基百科等公开来源，通过 requests 库下载并用 Pillow 转为 RGB 的 PIL 图像对象。代码中加入了 try/except 容错，如果网络不通会自动生成一张随机灰度占位图，保证后续代码不中断。</w:t>
      </w:r>
    </w:p>
    <w:p>
      <w:pPr>
        <w:spacing w:after="100" w:before="100"/>
        <w:ind w:left="360"/>
      </w:pPr>
      <w:r>
        <w:rPr>
          <w:rFonts w:ascii="Arial" w:cs="Arial" w:eastAsia="Arial" w:hAnsi="Arial"/>
          <w:color w:val="1A1A2E"/>
          <w:sz w:val="22"/>
          <w:szCs w:val="22"/>
        </w:rPr>
        <w:t xml:space="preserve">图像加载完后，我们用 matplotlib 进行可视化，并输出每张图的尺寸、颜色模式和像素统计信息。这一步在实际项目中非常重要——在喂给模型之前，要先肉眼观察数据分布是否合理，像素范围是否在预期区间内。</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运行下载和可视化 cell，展示四张医学图像</w:t>
      </w:r>
    </w:p>
    <w:p>
      <w:pPr>
        <w:pStyle w:val="ListParagraph"/>
        <w:numPr>
          <w:ilvl w:val="0"/>
          <w:numId w:val="2"/>
        </w:numPr>
        <w:spacing w:after="60" w:before="60"/>
      </w:pPr>
      <w:r>
        <w:rPr>
          <w:rFonts w:ascii="Arial" w:cs="Arial" w:eastAsia="Arial" w:hAnsi="Arial"/>
          <w:sz w:val="22"/>
          <w:szCs w:val="22"/>
        </w:rPr>
        <w:t xml:space="preserve">指出统计表中每张图的 Min/Max/Mean 像素值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FF3CD" w:val="clear"/>
            <w:tcMar>
              <w:top w:type="dxa" w:w="100"/>
              <w:left w:type="dxa" w:w="120"/>
              <w:bottom w:type="dxa" w:w="100"/>
              <w:right w:type="dxa" w:w="80"/>
            </w:tcMar>
            <w:vAlign w:val="center"/>
          </w:tcPr>
          <w:p>
            <w:pPr>
              <w:jc w:val="center"/>
            </w:pPr>
            <w:r>
              <w:rPr>
                <w:rFonts w:ascii="Arial" w:cs="Arial" w:eastAsia="Arial" w:hAnsi="Arial"/>
                <w:b/>
                <w:bCs/>
                <w:color w:val="7B5200"/>
                <w:sz w:val="20"/>
                <w:szCs w:val="20"/>
              </w:rPr>
              <w:t xml:space="preserve">⚠ 注意</w:t>
            </w:r>
          </w:p>
        </w:tc>
        <w:tc>
          <w:tcPr>
            <w:tcW w:type="dxa" w:w="792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tcPr>
          <w:p>
            <w:r>
              <w:rPr>
                <w:rFonts w:ascii="Arial" w:cs="Arial" w:eastAsia="Arial" w:hAnsi="Arial"/>
                <w:color w:val="7B5200"/>
                <w:sz w:val="20"/>
                <w:szCs w:val="20"/>
              </w:rPr>
              <w:t xml:space="preserve">在真实科研项目中，你的数据来源可能是 DICOM 文件，需要用 pydicom 库读取并做窗宽窗位（Window/Level）归一化，再转为 PIL 图像。本教程用的是已预处理好的 PNG，省略了这一步。</w:t>
            </w:r>
          </w:p>
        </w:tc>
      </w:tr>
    </w:tbl>
    <w:p>
      <w:pPr>
        <w:pBdr>
          <w:bottom w:val="single" w:color="D0D0D0"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4"/>
                <w:szCs w:val="24"/>
              </w:rPr>
              <w:t xml:space="preserve">■  第三节  ·  BiomedCLIP：零样本分类</w:t>
            </w:r>
          </w:p>
        </w:tc>
      </w:tr>
    </w:tbl>
    <w:p>
      <w:pPr>
        <w:pStyle w:val="Heading2"/>
        <w:spacing w:after="80" w:before="280"/>
      </w:pPr>
      <w:r>
        <w:rPr>
          <w:rFonts w:ascii="Arial" w:cs="Arial" w:eastAsia="Arial" w:hAnsi="Arial"/>
          <w:b/>
          <w:bCs/>
          <w:color w:val="0F6E56"/>
          <w:sz w:val="28"/>
          <w:szCs w:val="28"/>
        </w:rPr>
        <w:t xml:space="preserve">3. Part 1 — BiomedCLIP：零样本分类</w:t>
      </w:r>
    </w:p>
    <w:p>
      <w:pPr>
        <w:pStyle w:val="Heading3"/>
        <w:spacing w:after="60" w:before="200"/>
      </w:pPr>
      <w:r>
        <w:rPr>
          <w:rFonts w:ascii="Arial" w:cs="Arial" w:eastAsia="Arial" w:hAnsi="Arial"/>
          <w:b/>
          <w:bCs/>
          <w:color w:val="444441"/>
          <w:sz w:val="24"/>
          <w:szCs w:val="24"/>
        </w:rPr>
        <w:t xml:space="preserve">3.1 模型原理</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第一个模型是微软研究院发布的 BiomedCLIP。它的核心思想来自 OpenAI 的 CLIP：同时训练一个图像编码器和一个文本编码器，使得『同一对象的图像和描述『在嵌入空间中尽可能靠近，而不相关的图文对尽可能远离。</w:t>
      </w:r>
    </w:p>
    <w:p>
      <w:pPr>
        <w:spacing w:after="100" w:before="100"/>
        <w:ind w:left="360"/>
      </w:pPr>
      <w:r>
        <w:rPr>
          <w:rFonts w:ascii="Arial" w:cs="Arial" w:eastAsia="Arial" w:hAnsi="Arial"/>
          <w:color w:val="1A1A2E"/>
          <w:sz w:val="22"/>
          <w:szCs w:val="22"/>
        </w:rPr>
        <w:t xml:space="preserve">BiomedCLIP 最大的特点是：它在 1500 万对来自 PubMed Central 的生物医学图文数据上预训练，相比通用 CLIP，它对医学术语和医学图像有更深的理解。在零样本（Zero-Shot）场景下，不需要标注任何样本，只需提供文字标签，就能做分类。</w:t>
      </w:r>
    </w:p>
    <w:p>
      <w:pPr>
        <w:spacing w:after="100" w:before="100"/>
        <w:ind w:left="360"/>
      </w:pPr>
      <w:r>
        <w:rPr>
          <w:rFonts w:ascii="Arial" w:cs="Arial" w:eastAsia="Arial" w:hAnsi="Arial"/>
          <w:color w:val="1A1A2E"/>
          <w:sz w:val="22"/>
          <w:szCs w:val="22"/>
        </w:rPr>
        <w:t xml:space="preserve">具体流程是：把图像通过图像编码器得到 image embedding，把候选标签文本通过文本编码器得到 text embeddings，然后计算余弦相似度，取相似度最高的标签为预测结果。整个过程没有任何梯度计算，速度极快。</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在白板/PPT 上画出 CLIP 双塔架构示意图：Image Encoder → embedding | Text Encoder → embedding → cosine similarity</w:t>
      </w:r>
    </w:p>
    <w:p>
      <w:pPr>
        <w:pStyle w:val="ListParagraph"/>
        <w:numPr>
          <w:ilvl w:val="0"/>
          <w:numId w:val="2"/>
        </w:numPr>
        <w:spacing w:after="60" w:before="60"/>
      </w:pPr>
      <w:r>
        <w:rPr>
          <w:rFonts w:ascii="Arial" w:cs="Arial" w:eastAsia="Arial" w:hAnsi="Arial"/>
          <w:sz w:val="22"/>
          <w:szCs w:val="22"/>
        </w:rPr>
        <w:t xml:space="preserve">强调 Zero-Shot 的优势：不需要标注数据，新病种只需添加文字标签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6E4F0" w:val="clear"/>
            <w:tcMar>
              <w:top w:type="dxa" w:w="100"/>
              <w:left w:type="dxa" w:w="120"/>
              <w:bottom w:type="dxa" w:w="100"/>
              <w:right w:type="dxa" w:w="80"/>
            </w:tcMar>
            <w:vAlign w:val="center"/>
          </w:tcPr>
          <w:p>
            <w:pPr>
              <w:jc w:val="center"/>
            </w:pPr>
            <w:r>
              <w:rPr>
                <w:rFonts w:ascii="Arial" w:cs="Arial" w:eastAsia="Arial" w:hAnsi="Arial"/>
                <w:b/>
                <w:bCs/>
                <w:color w:val="1F4E79"/>
                <w:sz w:val="20"/>
                <w:szCs w:val="20"/>
              </w:rPr>
              <w:t xml:space="preserve">💡 提示</w:t>
            </w:r>
          </w:p>
        </w:tc>
        <w:tc>
          <w:tcPr>
            <w:tcW w:type="dxa" w:w="792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rFonts w:ascii="Arial" w:cs="Arial" w:eastAsia="Arial" w:hAnsi="Arial"/>
                <w:color w:val="1F4E79"/>
                <w:sz w:val="20"/>
                <w:szCs w:val="20"/>
              </w:rPr>
              <w:t xml:space="preserve">BiomedCLIP 在标准生物医学零样本分类 benchmark 上的准确率比通用 CLIP 高出约 25%，参数量只有约 200M，加载仅需不到 1 GB 显存。</w:t>
            </w:r>
          </w:p>
        </w:tc>
      </w:tr>
    </w:tbl>
    <w:p>
      <w:pPr>
        <w:pStyle w:val="Heading3"/>
        <w:spacing w:after="60" w:before="200"/>
      </w:pPr>
      <w:r>
        <w:rPr>
          <w:rFonts w:ascii="Arial" w:cs="Arial" w:eastAsia="Arial" w:hAnsi="Arial"/>
          <w:b/>
          <w:bCs/>
          <w:color w:val="444441"/>
          <w:sz w:val="24"/>
          <w:szCs w:val="24"/>
        </w:rPr>
        <w:t xml:space="preserve">3.2 加载与运行</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我们通过 open_clip 库加载 BiomedCLIP，模型 ID 使用 hf-hub: 前缀，直接从 HuggingFace Hub 拉取。加载完成后把模型设为 eval 模式，并移动到 GPU。</w:t>
      </w:r>
    </w:p>
    <w:p>
      <w:pPr>
        <w:spacing w:after="100" w:before="100"/>
        <w:ind w:left="360"/>
      </w:pPr>
      <w:r>
        <w:rPr>
          <w:rFonts w:ascii="Arial" w:cs="Arial" w:eastAsia="Arial" w:hAnsi="Arial"/>
          <w:color w:val="1A1A2E"/>
          <w:sz w:val="22"/>
          <w:szCs w:val="22"/>
        </w:rPr>
        <w:t xml:space="preserve">核心推理函数 biomedclip_classify 接收一张图像和候选标签列表，返回每个标签的概率字典。这里有个细节：我们在推理时用了 torch.cuda.amp.autocast()，这会自动在合适的地方使用 fp16 计算，进一步节省显存和加速推理。</w:t>
      </w:r>
    </w:p>
    <w:p>
      <w:pPr>
        <w:spacing w:after="100" w:before="100"/>
        <w:ind w:left="360"/>
      </w:pPr>
      <w:r>
        <w:rPr>
          <w:rFonts w:ascii="Arial" w:cs="Arial" w:eastAsia="Arial" w:hAnsi="Arial"/>
          <w:color w:val="1A1A2E"/>
          <w:sz w:val="22"/>
          <w:szCs w:val="22"/>
        </w:rPr>
        <w:t xml:space="preserve">我们定义了两套标签：一套是 8 类常见胸片病变，另一套是 6 种医学影像模态。对四张图像分别运行分类，你会发现 BiomedCLIP 对影像模态的识别准确率相当高。</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运行加载 cell，展示参数量（约 200M）</w:t>
      </w:r>
    </w:p>
    <w:p>
      <w:pPr>
        <w:pStyle w:val="ListParagraph"/>
        <w:numPr>
          <w:ilvl w:val="0"/>
          <w:numId w:val="2"/>
        </w:numPr>
        <w:spacing w:after="60" w:before="60"/>
      </w:pPr>
      <w:r>
        <w:rPr>
          <w:rFonts w:ascii="Arial" w:cs="Arial" w:eastAsia="Arial" w:hAnsi="Arial"/>
          <w:sz w:val="22"/>
          <w:szCs w:val="22"/>
        </w:rPr>
        <w:t xml:space="preserve">运行分类 cell，指出每张图的 Top-1 预测和置信度</w:t>
      </w:r>
    </w:p>
    <w:p>
      <w:pPr>
        <w:pStyle w:val="ListParagraph"/>
        <w:numPr>
          <w:ilvl w:val="0"/>
          <w:numId w:val="2"/>
        </w:numPr>
        <w:spacing w:after="60" w:before="60"/>
      </w:pPr>
      <w:r>
        <w:rPr>
          <w:rFonts w:ascii="Arial" w:cs="Arial" w:eastAsia="Arial" w:hAnsi="Arial"/>
          <w:sz w:val="22"/>
          <w:szCs w:val="22"/>
        </w:rPr>
        <w:t xml:space="preserve">特别展示 Normal CXR 和 Pneumonia CXR 的分类差异</w:t>
      </w:r>
    </w:p>
    <w:p>
      <w:pPr>
        <w:pStyle w:val="Heading3"/>
        <w:spacing w:after="60" w:before="200"/>
      </w:pPr>
      <w:r>
        <w:rPr>
          <w:rFonts w:ascii="Arial" w:cs="Arial" w:eastAsia="Arial" w:hAnsi="Arial"/>
          <w:b/>
          <w:bCs/>
          <w:color w:val="444441"/>
          <w:sz w:val="24"/>
          <w:szCs w:val="24"/>
        </w:rPr>
        <w:t xml:space="preserve">3.3 图文相似度矩阵</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接下来是一个很有意思的实验——图文相似度矩阵。我们用每张图像去匹配四个参考描述，构成一个 4×4 的相似度热图。理论上，对角线元素应该是最高的，也就是说正常胸片应该和『正常胸片描述『最相似。</w:t>
      </w:r>
    </w:p>
    <w:p>
      <w:pPr>
        <w:spacing w:after="100" w:before="100"/>
        <w:ind w:left="360"/>
      </w:pPr>
      <w:r>
        <w:rPr>
          <w:rFonts w:ascii="Arial" w:cs="Arial" w:eastAsia="Arial" w:hAnsi="Arial"/>
          <w:color w:val="1A1A2E"/>
          <w:sz w:val="22"/>
          <w:szCs w:val="22"/>
        </w:rPr>
        <w:t xml:space="preserve">这个实验可以帮助我们直观地理解 VLM 的图文对齐质量，也可以用来做弱监督数据配对——在没有标注的情况下，通过相似度矩阵找出最可能匹配的图文对。</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展示热图，指出对角线值与非对角线值的差异</w:t>
      </w:r>
    </w:p>
    <w:p>
      <w:pPr>
        <w:pStyle w:val="ListParagraph"/>
        <w:numPr>
          <w:ilvl w:val="0"/>
          <w:numId w:val="2"/>
        </w:numPr>
        <w:spacing w:after="60" w:before="60"/>
      </w:pPr>
      <w:r>
        <w:rPr>
          <w:rFonts w:ascii="Arial" w:cs="Arial" w:eastAsia="Arial" w:hAnsi="Arial"/>
          <w:sz w:val="22"/>
          <w:szCs w:val="22"/>
        </w:rPr>
        <w:t xml:space="preserve">提问：如果对角线不是最高值，说明什么问题？（答：模型的医学领域知识不足，或描述文本不够具体）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6E4F0" w:val="clear"/>
            <w:tcMar>
              <w:top w:type="dxa" w:w="100"/>
              <w:left w:type="dxa" w:w="120"/>
              <w:bottom w:type="dxa" w:w="100"/>
              <w:right w:type="dxa" w:w="80"/>
            </w:tcMar>
            <w:vAlign w:val="center"/>
          </w:tcPr>
          <w:p>
            <w:pPr>
              <w:jc w:val="center"/>
            </w:pPr>
            <w:r>
              <w:rPr>
                <w:rFonts w:ascii="Arial" w:cs="Arial" w:eastAsia="Arial" w:hAnsi="Arial"/>
                <w:b/>
                <w:bCs/>
                <w:color w:val="1F4E79"/>
                <w:sz w:val="20"/>
                <w:szCs w:val="20"/>
              </w:rPr>
              <w:t xml:space="preserve">💡 提示</w:t>
            </w:r>
          </w:p>
        </w:tc>
        <w:tc>
          <w:tcPr>
            <w:tcW w:type="dxa" w:w="792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rFonts w:ascii="Arial" w:cs="Arial" w:eastAsia="Arial" w:hAnsi="Arial"/>
                <w:color w:val="1F4E79"/>
                <w:sz w:val="20"/>
                <w:szCs w:val="20"/>
              </w:rPr>
              <w:t xml:space="preserve">使用完 BiomedCLIP 后，我们立即执行显存释放（del + gc.collect + empty_cache），这是在显存有限的 Colab 上运行多个大模型的必要操作。</w:t>
            </w:r>
          </w:p>
        </w:tc>
      </w:tr>
    </w:tbl>
    <w:p>
      <w:pPr>
        <w:pBdr>
          <w:bottom w:val="single" w:color="D0D0D0"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40"/>
              <w:bottom w:type="dxa" w:w="120"/>
              <w:right w:type="dxa" w:w="240"/>
            </w:tcMar>
          </w:tcPr>
          <w:p>
            <w:r>
              <w:rPr>
                <w:rFonts w:ascii="Arial" w:cs="Arial" w:eastAsia="Arial" w:hAnsi="Arial"/>
                <w:b/>
                <w:bCs/>
                <w:color w:val="FFFFFF"/>
                <w:sz w:val="24"/>
                <w:szCs w:val="24"/>
              </w:rPr>
              <w:t xml:space="preserve">■  第四节  ·  BLIP-2：医学图像描述生成</w:t>
            </w:r>
          </w:p>
        </w:tc>
      </w:tr>
    </w:tbl>
    <w:p>
      <w:pPr>
        <w:pStyle w:val="Heading2"/>
        <w:spacing w:after="80" w:before="280"/>
      </w:pPr>
      <w:r>
        <w:rPr>
          <w:rFonts w:ascii="Arial" w:cs="Arial" w:eastAsia="Arial" w:hAnsi="Arial"/>
          <w:b/>
          <w:bCs/>
          <w:color w:val="0F6E56"/>
          <w:sz w:val="28"/>
          <w:szCs w:val="28"/>
        </w:rPr>
        <w:t xml:space="preserve">4. Part 2 — BLIP-2：医学图像描述生成</w:t>
      </w:r>
    </w:p>
    <w:p>
      <w:pPr>
        <w:pStyle w:val="Heading3"/>
        <w:spacing w:after="60" w:before="200"/>
      </w:pPr>
      <w:r>
        <w:rPr>
          <w:rFonts w:ascii="Arial" w:cs="Arial" w:eastAsia="Arial" w:hAnsi="Arial"/>
          <w:b/>
          <w:bCs/>
          <w:color w:val="444441"/>
          <w:sz w:val="24"/>
          <w:szCs w:val="24"/>
        </w:rPr>
        <w:t xml:space="preserve">4.1 架构原理</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第二个模型是 Salesforce 发布的 BLIP-2，它是当前最主流的视觉-语言模型架构之一。</w:t>
      </w:r>
    </w:p>
    <w:p>
      <w:pPr>
        <w:spacing w:after="100" w:before="100"/>
        <w:ind w:left="360"/>
      </w:pPr>
      <w:r>
        <w:rPr>
          <w:rFonts w:ascii="Arial" w:cs="Arial" w:eastAsia="Arial" w:hAnsi="Arial"/>
          <w:color w:val="1A1A2E"/>
          <w:sz w:val="22"/>
          <w:szCs w:val="22"/>
        </w:rPr>
        <w:t xml:space="preserve">BLIP-2 解决了一个关键问题：如何高效地把预训练好的视觉编码器和预训练好的语言模型桥接起来，同时保持两者参数冻结，只训练桥接层？它的答案是 Q-Former——查询变换器。Q-Former 使用 32 个可学习的查询向量，与图像特征进行交叉注意力，提取出固定维度的视觉摘要，再通过一层线性投影送入语言模型。</w:t>
      </w:r>
    </w:p>
    <w:p>
      <w:pPr>
        <w:spacing w:after="100" w:before="100"/>
        <w:ind w:left="360"/>
      </w:pPr>
      <w:r>
        <w:rPr>
          <w:rFonts w:ascii="Arial" w:cs="Arial" w:eastAsia="Arial" w:hAnsi="Arial"/>
          <w:color w:val="1A1A2E"/>
          <w:sz w:val="22"/>
          <w:szCs w:val="22"/>
        </w:rPr>
        <w:t xml:space="preserve">这个设计的妙处在于：无论输入图像多大，最终传给语言模型的视觉信息都只有 32 个 token，大幅降低了语言模型的计算负担，同时也让整个系统非常模块化——更换更强的图像编码器或语言模型都很方便。</w:t>
      </w:r>
    </w:p>
    <w:p>
      <w:pPr>
        <w:spacing w:after="100" w:before="100"/>
        <w:ind w:left="360"/>
      </w:pPr>
      <w:r>
        <w:rPr>
          <w:rFonts w:ascii="Arial" w:cs="Arial" w:eastAsia="Arial" w:hAnsi="Arial"/>
          <w:color w:val="1A1A2E"/>
          <w:sz w:val="22"/>
          <w:szCs w:val="22"/>
        </w:rPr>
        <w:t xml:space="preserve">我们使用 blip2-flan-t5-xl 这个版本，语言模型是 Google 的 Flan-T5-XL，约 30 亿参数，fp16 下大约占用 9 GB 显存，正好在 T4 的范围内。</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画出 BLIP-2 架构图：ViT (frozen) → Q-Former (32 queries) → Linear → FlanT5 (frozen) → Text</w:t>
      </w:r>
    </w:p>
    <w:p>
      <w:pPr>
        <w:pStyle w:val="ListParagraph"/>
        <w:numPr>
          <w:ilvl w:val="0"/>
          <w:numId w:val="2"/>
        </w:numPr>
        <w:spacing w:after="60" w:before="60"/>
      </w:pPr>
      <w:r>
        <w:rPr>
          <w:rFonts w:ascii="Arial" w:cs="Arial" w:eastAsia="Arial" w:hAnsi="Arial"/>
          <w:sz w:val="22"/>
          <w:szCs w:val="22"/>
        </w:rPr>
        <w:t xml:space="preserve">强调 Q-Former 是唯一可训练的桥接模块，参数量约 188M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FF3CD" w:val="clear"/>
            <w:tcMar>
              <w:top w:type="dxa" w:w="100"/>
              <w:left w:type="dxa" w:w="120"/>
              <w:bottom w:type="dxa" w:w="100"/>
              <w:right w:type="dxa" w:w="80"/>
            </w:tcMar>
            <w:vAlign w:val="center"/>
          </w:tcPr>
          <w:p>
            <w:pPr>
              <w:jc w:val="center"/>
            </w:pPr>
            <w:r>
              <w:rPr>
                <w:rFonts w:ascii="Arial" w:cs="Arial" w:eastAsia="Arial" w:hAnsi="Arial"/>
                <w:b/>
                <w:bCs/>
                <w:color w:val="7B5200"/>
                <w:sz w:val="20"/>
                <w:szCs w:val="20"/>
              </w:rPr>
              <w:t xml:space="preserve">⚠ 注意</w:t>
            </w:r>
          </w:p>
        </w:tc>
        <w:tc>
          <w:tcPr>
            <w:tcW w:type="dxa" w:w="792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tcPr>
          <w:p>
            <w:r>
              <w:rPr>
                <w:rFonts w:ascii="Arial" w:cs="Arial" w:eastAsia="Arial" w:hAnsi="Arial"/>
                <w:color w:val="7B5200"/>
                <w:sz w:val="20"/>
                <w:szCs w:val="20"/>
              </w:rPr>
              <w:t xml:space="preserve">BLIP-2 的 Q-Former 是在通用图文数据上训练的，并非专门的医学数据。因此在医学影像上的描述可能会出现幻觉（hallucination），即生成听起来合理但与实际图像不符的描述。这在医疗 AI 中是极危险的，正式使用前必须做领域微调。</w:t>
            </w:r>
          </w:p>
        </w:tc>
      </w:tr>
    </w:tbl>
    <w:p>
      <w:pPr>
        <w:pStyle w:val="Heading3"/>
        <w:spacing w:after="60" w:before="200"/>
      </w:pPr>
      <w:r>
        <w:rPr>
          <w:rFonts w:ascii="Arial" w:cs="Arial" w:eastAsia="Arial" w:hAnsi="Arial"/>
          <w:b/>
          <w:bCs/>
          <w:color w:val="444441"/>
          <w:sz w:val="24"/>
          <w:szCs w:val="24"/>
        </w:rPr>
        <w:t xml:space="preserve">4.2 加载与推理</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加载 BLIP-2 时，我们使用 device_map='auto'，Accelerate 库会自动计算每层的显存占用，把尽量多的层放到 GPU，剩余的卸载到 CPU。这比手动管理灵活得多。</w:t>
      </w:r>
    </w:p>
    <w:p>
      <w:pPr>
        <w:spacing w:after="100" w:before="100"/>
        <w:ind w:left="360"/>
      </w:pPr>
      <w:r>
        <w:rPr>
          <w:rFonts w:ascii="Arial" w:cs="Arial" w:eastAsia="Arial" w:hAnsi="Arial"/>
          <w:color w:val="1A1A2E"/>
          <w:sz w:val="22"/>
          <w:szCs w:val="22"/>
        </w:rPr>
        <w:t xml:space="preserve">推理函数 blip2_caption 支持两种模式：一是不传 prompt，模型自由生成描述；二是传入 prompt，可以引导模型以特定格式作答。我们测试了两种输出：自由描述和『以临床术语描述『的引导描述。你可以对比两者的差异，引导描述往往更专业、结构更清晰。</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运行加载 cell，注意观察加载进度（约 30~60 秒）</w:t>
      </w:r>
    </w:p>
    <w:p>
      <w:pPr>
        <w:pStyle w:val="ListParagraph"/>
        <w:numPr>
          <w:ilvl w:val="0"/>
          <w:numId w:val="2"/>
        </w:numPr>
        <w:spacing w:after="60" w:before="60"/>
      </w:pPr>
      <w:r>
        <w:rPr>
          <w:rFonts w:ascii="Arial" w:cs="Arial" w:eastAsia="Arial" w:hAnsi="Arial"/>
          <w:sz w:val="22"/>
          <w:szCs w:val="22"/>
        </w:rPr>
        <w:t xml:space="preserve">运行描述生成 cell，对比 auto-caption 和 clinical 两列结果</w:t>
      </w:r>
    </w:p>
    <w:p>
      <w:pPr>
        <w:pStyle w:val="ListParagraph"/>
        <w:numPr>
          <w:ilvl w:val="0"/>
          <w:numId w:val="2"/>
        </w:numPr>
        <w:spacing w:after="60" w:before="60"/>
      </w:pPr>
      <w:r>
        <w:rPr>
          <w:rFonts w:ascii="Arial" w:cs="Arial" w:eastAsia="Arial" w:hAnsi="Arial"/>
          <w:sz w:val="22"/>
          <w:szCs w:val="22"/>
        </w:rPr>
        <w:t xml:space="preserve">讨论：num_beams=5 的束搜索（Beam Search）vs greedy decode，哪个生成质量更好？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6E4F0" w:val="clear"/>
            <w:tcMar>
              <w:top w:type="dxa" w:w="100"/>
              <w:left w:type="dxa" w:w="120"/>
              <w:bottom w:type="dxa" w:w="100"/>
              <w:right w:type="dxa" w:w="80"/>
            </w:tcMar>
            <w:vAlign w:val="center"/>
          </w:tcPr>
          <w:p>
            <w:pPr>
              <w:jc w:val="center"/>
            </w:pPr>
            <w:r>
              <w:rPr>
                <w:rFonts w:ascii="Arial" w:cs="Arial" w:eastAsia="Arial" w:hAnsi="Arial"/>
                <w:b/>
                <w:bCs/>
                <w:color w:val="1F4E79"/>
                <w:sz w:val="20"/>
                <w:szCs w:val="20"/>
              </w:rPr>
              <w:t xml:space="preserve">💡 提示</w:t>
            </w:r>
          </w:p>
        </w:tc>
        <w:tc>
          <w:tcPr>
            <w:tcW w:type="dxa" w:w="792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rFonts w:ascii="Arial" w:cs="Arial" w:eastAsia="Arial" w:hAnsi="Arial"/>
                <w:color w:val="1F4E79"/>
                <w:sz w:val="20"/>
                <w:szCs w:val="20"/>
              </w:rPr>
              <w:t xml:space="preserve">Beam Search（束搜索）在每一步同时保留 k 条最优路径，最终选概率之积最高的序列，生成质量优于每步选最大概率的贪心解码，但推理速度慢 k 倍。k=5 是精度和速度的经典折中。</w:t>
            </w:r>
          </w:p>
        </w:tc>
      </w:tr>
    </w:tbl>
    <w:p>
      <w:pPr>
        <w:pStyle w:val="Heading3"/>
        <w:spacing w:after="60" w:before="200"/>
      </w:pPr>
      <w:r>
        <w:rPr>
          <w:rFonts w:ascii="Arial" w:cs="Arial" w:eastAsia="Arial" w:hAnsi="Arial"/>
          <w:b/>
          <w:bCs/>
          <w:color w:val="444441"/>
          <w:sz w:val="24"/>
          <w:szCs w:val="24"/>
        </w:rPr>
        <w:t xml:space="preserve">4.3 医学视觉问答（VQA）</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在问答模式下，我们为每类图像设计了三个有临床意义的问题。比如对胸片问：肺野是否清晰？心影是否增大？有无实变证据？</w:t>
      </w:r>
    </w:p>
    <w:p>
      <w:pPr>
        <w:spacing w:after="100" w:before="100"/>
        <w:ind w:left="360"/>
      </w:pPr>
      <w:r>
        <w:rPr>
          <w:rFonts w:ascii="Arial" w:cs="Arial" w:eastAsia="Arial" w:hAnsi="Arial"/>
          <w:color w:val="1A1A2E"/>
          <w:sz w:val="22"/>
          <w:szCs w:val="22"/>
        </w:rPr>
        <w:t xml:space="preserve">BLIP-2 通过在 prompt 末尾加 'Answer:' 来提示模型生成答案而非继续提问，这是一种典型的 Instruction Following 技巧。你会发现模型对一些问题能给出有意义的回答，但对高专业度的问题可能有偏差，这说明通用 VLM 在垂直领域仍有局限性。</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展示四类图像各自的 VQA 问答结果</w:t>
      </w:r>
    </w:p>
    <w:p>
      <w:pPr>
        <w:pStyle w:val="ListParagraph"/>
        <w:numPr>
          <w:ilvl w:val="0"/>
          <w:numId w:val="2"/>
        </w:numPr>
        <w:spacing w:after="60" w:before="60"/>
      </w:pPr>
      <w:r>
        <w:rPr>
          <w:rFonts w:ascii="Arial" w:cs="Arial" w:eastAsia="Arial" w:hAnsi="Arial"/>
          <w:sz w:val="22"/>
          <w:szCs w:val="22"/>
        </w:rPr>
        <w:t xml:space="preserve">指出某些回答合理（如识别出胸片是 X-ray），某些可能不准确</w:t>
      </w:r>
    </w:p>
    <w:p>
      <w:pPr>
        <w:pStyle w:val="ListParagraph"/>
        <w:numPr>
          <w:ilvl w:val="0"/>
          <w:numId w:val="2"/>
        </w:numPr>
        <w:spacing w:after="60" w:before="60"/>
      </w:pPr>
      <w:r>
        <w:rPr>
          <w:rFonts w:ascii="Arial" w:cs="Arial" w:eastAsia="Arial" w:hAnsi="Arial"/>
          <w:sz w:val="22"/>
          <w:szCs w:val="22"/>
        </w:rPr>
        <w:t xml:space="preserve">引导讨论：要提升 VQA 精度，下一步应该怎么做？（领域微调、RAG 检索增强等）</w:t>
      </w:r>
    </w:p>
    <w:p>
      <w:pPr>
        <w:pStyle w:val="Heading3"/>
        <w:spacing w:after="60" w:before="200"/>
      </w:pPr>
      <w:r>
        <w:rPr>
          <w:rFonts w:ascii="Arial" w:cs="Arial" w:eastAsia="Arial" w:hAnsi="Arial"/>
          <w:b/>
          <w:bCs/>
          <w:color w:val="444441"/>
          <w:sz w:val="24"/>
          <w:szCs w:val="24"/>
        </w:rPr>
        <w:t xml:space="preserve">4.4 结构化放射学报告生成</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这一小节展示的是更接近实际应用的场景——自动生成结构化放射学报告。我们把报告拆成四个字段：影像模态与体位、关键发现、影像印象与鉴别诊断、建议处理方案，对每个字段分别提问，然后拼合成完整报告。</w:t>
      </w:r>
    </w:p>
    <w:p>
      <w:pPr>
        <w:spacing w:after="100" w:before="100"/>
        <w:ind w:left="360"/>
      </w:pPr>
      <w:r>
        <w:rPr>
          <w:rFonts w:ascii="Arial" w:cs="Arial" w:eastAsia="Arial" w:hAnsi="Arial"/>
          <w:color w:val="1A1A2E"/>
          <w:sz w:val="22"/>
          <w:szCs w:val="22"/>
        </w:rPr>
        <w:t xml:space="preserve">这种『分步提问『策略（也叫 Decompose and Conquer）在医疗 AI 中非常有效——一个复杂任务拆成多个简单子任务，每个子任务更容易被模型准确回答，最终质量显著优于一次性提问。</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展示打印出的格式化报告文本框</w:t>
      </w:r>
    </w:p>
    <w:p>
      <w:pPr>
        <w:pStyle w:val="ListParagraph"/>
        <w:numPr>
          <w:ilvl w:val="0"/>
          <w:numId w:val="2"/>
        </w:numPr>
        <w:spacing w:after="60" w:before="60"/>
      </w:pPr>
      <w:r>
        <w:rPr>
          <w:rFonts w:ascii="Arial" w:cs="Arial" w:eastAsia="Arial" w:hAnsi="Arial"/>
          <w:sz w:val="22"/>
          <w:szCs w:val="22"/>
        </w:rPr>
        <w:t xml:space="preserve">展示图像+报告并排的 matplotlib 可视化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FF3CD" w:val="clear"/>
            <w:tcMar>
              <w:top w:type="dxa" w:w="100"/>
              <w:left w:type="dxa" w:w="120"/>
              <w:bottom w:type="dxa" w:w="100"/>
              <w:right w:type="dxa" w:w="80"/>
            </w:tcMar>
            <w:vAlign w:val="center"/>
          </w:tcPr>
          <w:p>
            <w:pPr>
              <w:jc w:val="center"/>
            </w:pPr>
            <w:r>
              <w:rPr>
                <w:rFonts w:ascii="Arial" w:cs="Arial" w:eastAsia="Arial" w:hAnsi="Arial"/>
                <w:b/>
                <w:bCs/>
                <w:color w:val="7B5200"/>
                <w:sz w:val="20"/>
                <w:szCs w:val="20"/>
              </w:rPr>
              <w:t xml:space="preserve">⚠ 注意</w:t>
            </w:r>
          </w:p>
        </w:tc>
        <w:tc>
          <w:tcPr>
            <w:tcW w:type="dxa" w:w="792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tcPr>
          <w:p>
            <w:r>
              <w:rPr>
                <w:rFonts w:ascii="Arial" w:cs="Arial" w:eastAsia="Arial" w:hAnsi="Arial"/>
                <w:color w:val="7B5200"/>
                <w:sz w:val="20"/>
                <w:szCs w:val="20"/>
              </w:rPr>
              <w:t xml:space="preserve">报告质量取决于模型的领域知识深度。对于没见过的罕见病变，模型可能生成一份措辞专业但结论错误的报告——这正是人工审核不可省略的原因。</w:t>
            </w:r>
          </w:p>
        </w:tc>
      </w:tr>
    </w:tbl>
    <w:p>
      <w:pPr>
        <w:pBdr>
          <w:bottom w:val="single" w:color="D0D0D0"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3AB7" w:val="clear"/>
            <w:tcMar>
              <w:top w:type="dxa" w:w="120"/>
              <w:left w:type="dxa" w:w="240"/>
              <w:bottom w:type="dxa" w:w="120"/>
              <w:right w:type="dxa" w:w="240"/>
            </w:tcMar>
          </w:tcPr>
          <w:p>
            <w:r>
              <w:rPr>
                <w:rFonts w:ascii="Arial" w:cs="Arial" w:eastAsia="Arial" w:hAnsi="Arial"/>
                <w:b/>
                <w:bCs/>
                <w:color w:val="FFFFFF"/>
                <w:sz w:val="24"/>
                <w:szCs w:val="24"/>
              </w:rPr>
              <w:t xml:space="preserve">■  第五节  ·  LLaVA-1.5：医学 VQA 与报告</w:t>
            </w:r>
          </w:p>
        </w:tc>
      </w:tr>
    </w:tbl>
    <w:p>
      <w:pPr>
        <w:pStyle w:val="Heading2"/>
        <w:spacing w:after="80" w:before="280"/>
      </w:pPr>
      <w:r>
        <w:rPr>
          <w:rFonts w:ascii="Arial" w:cs="Arial" w:eastAsia="Arial" w:hAnsi="Arial"/>
          <w:b/>
          <w:bCs/>
          <w:color w:val="0F6E56"/>
          <w:sz w:val="28"/>
          <w:szCs w:val="28"/>
        </w:rPr>
        <w:t xml:space="preserve">5. Part 3 — LLaVA-1.5-7B：医学视觉问答</w:t>
      </w:r>
    </w:p>
    <w:p>
      <w:pPr>
        <w:pStyle w:val="Heading3"/>
        <w:spacing w:after="60" w:before="200"/>
      </w:pPr>
      <w:r>
        <w:rPr>
          <w:rFonts w:ascii="Arial" w:cs="Arial" w:eastAsia="Arial" w:hAnsi="Arial"/>
          <w:b/>
          <w:bCs/>
          <w:color w:val="444441"/>
          <w:sz w:val="24"/>
          <w:szCs w:val="24"/>
        </w:rPr>
        <w:t xml:space="preserve">5.1 架构与量化原理</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第三个模型是 LLaVA-1.5-7B，由李昊天等人在 2023 年提出。相比 BLIP-2，LLaVA 的架构更简洁激进：直接用一个两层 MLP 把 CLIP 视觉特征投影到 LLM 的词向量空间，没有复杂的 Q-Former。大量实验表明，更大的图像分辨率（336px）+ 更好的指令微调数据，能让这个简单架构达到甚至超越更复杂模型的性能。</w:t>
      </w:r>
    </w:p>
    <w:p>
      <w:pPr>
        <w:spacing w:after="100" w:before="100"/>
        <w:ind w:left="360"/>
      </w:pPr>
      <w:r>
        <w:rPr>
          <w:rFonts w:ascii="Arial" w:cs="Arial" w:eastAsia="Arial" w:hAnsi="Arial"/>
          <w:color w:val="1A1A2E"/>
          <w:sz w:val="22"/>
          <w:szCs w:val="22"/>
        </w:rPr>
        <w:t xml:space="preserve">LLaVA-1.5-7B 的 LLM 骨干是 Mistral/Vicuna-7B，原始精度下需要约 14 GB 显存，超出了 T4 的 15 GB 上限（还要留空间给激活值）。所以我们使用 bitsandbytes 库的 NF4 4-bit 量化，把显存压缩到约 5 GB，几乎不损失生成质量。</w:t>
      </w:r>
    </w:p>
    <w:p>
      <w:pPr>
        <w:spacing w:after="100" w:before="100"/>
        <w:ind w:left="360"/>
      </w:pPr>
      <w:r>
        <w:rPr>
          <w:rFonts w:ascii="Arial" w:cs="Arial" w:eastAsia="Arial" w:hAnsi="Arial"/>
          <w:color w:val="1A1A2E"/>
          <w:sz w:val="22"/>
          <w:szCs w:val="22"/>
        </w:rPr>
        <w:t xml:space="preserve">这里需要详细讲一下量化的原理——</w:t>
      </w:r>
    </w:p>
    <w:p>
      <w:pPr>
        <w:spacing w:after="100" w:before="100"/>
        <w:ind w:left="360"/>
      </w:pPr>
      <w:r>
        <w:rPr>
          <w:rFonts w:ascii="Arial" w:cs="Arial" w:eastAsia="Arial" w:hAnsi="Arial"/>
          <w:color w:val="1A1A2E"/>
          <w:sz w:val="22"/>
          <w:szCs w:val="22"/>
        </w:rPr>
        <w:t xml:space="preserve">标准的 FP16 浮点数用 16 位存储一个参数。4-bit NF4 量化的思路是：把模型参数的分布映射到一个固定的 4-bit 离散码本上，码本的取值点依据 Normal Float（正态分布等概率密度）设计，因此对正态分布的权重精度损失最小。双重量化（double quantization）进一步压缩量化常数本身，额外节省约 400 MB。</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对比 BLIP-2 和 LLaVA 架构：Q-Former vs MLP Projector</w:t>
      </w:r>
    </w:p>
    <w:p>
      <w:pPr>
        <w:pStyle w:val="ListParagraph"/>
        <w:numPr>
          <w:ilvl w:val="0"/>
          <w:numId w:val="2"/>
        </w:numPr>
        <w:spacing w:after="60" w:before="60"/>
      </w:pPr>
      <w:r>
        <w:rPr>
          <w:rFonts w:ascii="Arial" w:cs="Arial" w:eastAsia="Arial" w:hAnsi="Arial"/>
          <w:sz w:val="22"/>
          <w:szCs w:val="22"/>
        </w:rPr>
        <w:t xml:space="preserve">解释量化三步：原始 FP16 参数 → 分组统计 → 映射到 NF4 码本 → 4-bit 存储</w:t>
      </w:r>
    </w:p>
    <w:p>
      <w:pPr>
        <w:pStyle w:val="ListParagraph"/>
        <w:numPr>
          <w:ilvl w:val="0"/>
          <w:numId w:val="2"/>
        </w:numPr>
        <w:spacing w:after="60" w:before="60"/>
      </w:pPr>
      <w:r>
        <w:rPr>
          <w:rFonts w:ascii="Arial" w:cs="Arial" w:eastAsia="Arial" w:hAnsi="Arial"/>
          <w:sz w:val="22"/>
          <w:szCs w:val="22"/>
        </w:rPr>
        <w:t xml:space="preserve">演示显存占用对比：不量化 ~14 GB，4-bit 量化 ~5 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6E4F0" w:val="clear"/>
            <w:tcMar>
              <w:top w:type="dxa" w:w="100"/>
              <w:left w:type="dxa" w:w="120"/>
              <w:bottom w:type="dxa" w:w="100"/>
              <w:right w:type="dxa" w:w="80"/>
            </w:tcMar>
            <w:vAlign w:val="center"/>
          </w:tcPr>
          <w:p>
            <w:pPr>
              <w:jc w:val="center"/>
            </w:pPr>
            <w:r>
              <w:rPr>
                <w:rFonts w:ascii="Arial" w:cs="Arial" w:eastAsia="Arial" w:hAnsi="Arial"/>
                <w:b/>
                <w:bCs/>
                <w:color w:val="1F4E79"/>
                <w:sz w:val="20"/>
                <w:szCs w:val="20"/>
              </w:rPr>
              <w:t xml:space="preserve">💡 提示</w:t>
            </w:r>
          </w:p>
        </w:tc>
        <w:tc>
          <w:tcPr>
            <w:tcW w:type="dxa" w:w="792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rFonts w:ascii="Arial" w:cs="Arial" w:eastAsia="Arial" w:hAnsi="Arial"/>
                <w:color w:val="1F4E79"/>
                <w:sz w:val="20"/>
                <w:szCs w:val="20"/>
              </w:rPr>
              <w:t xml:space="preserve">QLoRA（2023, Dettmers et al.）证明，在 NF4 4-bit 量化基础上进行 LoRA 微调，可以在单张 48 GB A100 上微调 65B 模型，精度损失极小。这篇论文极大降低了大模型微调的硬件门槛。</w:t>
            </w:r>
          </w:p>
        </w:tc>
      </w:tr>
    </w:tbl>
    <w:p>
      <w:pPr>
        <w:pStyle w:val="Heading3"/>
        <w:spacing w:after="60" w:before="200"/>
      </w:pPr>
      <w:r>
        <w:rPr>
          <w:rFonts w:ascii="Arial" w:cs="Arial" w:eastAsia="Arial" w:hAnsi="Arial"/>
          <w:b/>
          <w:bCs/>
          <w:color w:val="444441"/>
          <w:sz w:val="24"/>
          <w:szCs w:val="24"/>
        </w:rPr>
        <w:t xml:space="preserve">5.2 关键修复：模型类与 Prompt 格式</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这里我要特别讲一个我们在调试过程中遇到的坑，也是这个 Notebook 最新版本中已修复的问题，大家如果复现时遇到类似报错，需要注意。</w:t>
      </w:r>
    </w:p>
    <w:p>
      <w:pPr>
        <w:spacing w:after="100" w:before="100"/>
        <w:ind w:left="360"/>
      </w:pPr>
      <w:r>
        <w:rPr>
          <w:rFonts w:ascii="Arial" w:cs="Arial" w:eastAsia="Arial" w:hAnsi="Arial"/>
          <w:color w:val="1A1A2E"/>
          <w:sz w:val="22"/>
          <w:szCs w:val="22"/>
        </w:rPr>
        <w:t xml:space="preserve">原始代码用了 LlavaNextProcessor 和 LlavaNextForConditionalGeneration，这两个类对应的是 LLaVA-1.6 系列模型。而我们使用的 llava-1.5-7b-hf 是 1.5 版本，必须使用 LlavaProcessor 和 LlavaForConditionalGeneration。两个版本的内部数据格式完全不同，混用会导致 image_sizes KeyError。</w:t>
      </w:r>
    </w:p>
    <w:p>
      <w:pPr>
        <w:spacing w:after="100" w:before="100"/>
        <w:ind w:left="360"/>
      </w:pPr>
      <w:r>
        <w:rPr>
          <w:rFonts w:ascii="Arial" w:cs="Arial" w:eastAsia="Arial" w:hAnsi="Arial"/>
          <w:color w:val="1A1A2E"/>
          <w:sz w:val="22"/>
          <w:szCs w:val="22"/>
        </w:rPr>
        <w:t xml:space="preserve">另一个问题是 Prompt 格式。LLaVA-1.5 使用固定的 'USER: &lt;image&gt;\n{question}\nASSISTANT:' 模板，不能调用 apply_chat_template。&lt;image&gt; 是一个特殊占位符，Processor 会自动把它替换为视觉 token 序列。</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展示修复前后的对比代码：LlavaNext* → Llava*</w:t>
      </w:r>
    </w:p>
    <w:p>
      <w:pPr>
        <w:pStyle w:val="ListParagraph"/>
        <w:numPr>
          <w:ilvl w:val="0"/>
          <w:numId w:val="2"/>
        </w:numPr>
        <w:spacing w:after="60" w:before="60"/>
      </w:pPr>
      <w:r>
        <w:rPr>
          <w:rFonts w:ascii="Arial" w:cs="Arial" w:eastAsia="Arial" w:hAnsi="Arial"/>
          <w:sz w:val="22"/>
          <w:szCs w:val="22"/>
        </w:rPr>
        <w:t xml:space="preserve">展示正确的 Prompt 格式：『USER: &lt;image&gt;\n...\nASSISTANT:『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FF3CD" w:val="clear"/>
            <w:tcMar>
              <w:top w:type="dxa" w:w="100"/>
              <w:left w:type="dxa" w:w="120"/>
              <w:bottom w:type="dxa" w:w="100"/>
              <w:right w:type="dxa" w:w="80"/>
            </w:tcMar>
            <w:vAlign w:val="center"/>
          </w:tcPr>
          <w:p>
            <w:pPr>
              <w:jc w:val="center"/>
            </w:pPr>
            <w:r>
              <w:rPr>
                <w:rFonts w:ascii="Arial" w:cs="Arial" w:eastAsia="Arial" w:hAnsi="Arial"/>
                <w:b/>
                <w:bCs/>
                <w:color w:val="7B5200"/>
                <w:sz w:val="20"/>
                <w:szCs w:val="20"/>
              </w:rPr>
              <w:t xml:space="preserve">⚠ 注意</w:t>
            </w:r>
          </w:p>
        </w:tc>
        <w:tc>
          <w:tcPr>
            <w:tcW w:type="dxa" w:w="792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tcPr>
          <w:p>
            <w:r>
              <w:rPr>
                <w:rFonts w:ascii="Arial" w:cs="Arial" w:eastAsia="Arial" w:hAnsi="Arial"/>
                <w:color w:val="7B5200"/>
                <w:sz w:val="20"/>
                <w:szCs w:val="20"/>
              </w:rPr>
              <w:t xml:space="preserve">HuggingFace 上 LLaVA 有多个版本（1.5、1.6/LLaVA-Next），模型 ID 相近但类不同。使用前务必查官方 Model Card 确认正确的加载类。</w:t>
            </w:r>
          </w:p>
        </w:tc>
      </w:tr>
    </w:tbl>
    <w:p>
      <w:pPr>
        <w:pStyle w:val="Heading3"/>
        <w:spacing w:after="60" w:before="200"/>
      </w:pPr>
      <w:r>
        <w:rPr>
          <w:rFonts w:ascii="Arial" w:cs="Arial" w:eastAsia="Arial" w:hAnsi="Arial"/>
          <w:b/>
          <w:bCs/>
          <w:color w:val="444441"/>
          <w:sz w:val="24"/>
          <w:szCs w:val="24"/>
        </w:rPr>
        <w:t xml:space="preserve">5.3 推理结果与报告生成</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加载完成后，我们对两张图像各提三个临床问题，包括：生成结构化放射学报告、描述病理发现并给出置信度、建议后续检查。</w:t>
      </w:r>
    </w:p>
    <w:p>
      <w:pPr>
        <w:spacing w:after="100" w:before="100"/>
        <w:ind w:left="360"/>
      </w:pPr>
      <w:r>
        <w:rPr>
          <w:rFonts w:ascii="Arial" w:cs="Arial" w:eastAsia="Arial" w:hAnsi="Arial"/>
          <w:color w:val="1A1A2E"/>
          <w:sz w:val="22"/>
          <w:szCs w:val="22"/>
        </w:rPr>
        <w:t xml:space="preserve">相比 BLIP-2，LLaVA-1.5 的回答明显更长、更有逻辑结构，这得益于它底层 7B 参数的 LLM 具有更强的语言生成能力。同时，我们通过 temperature=0.2 控制生成的随机性，使输出更稳定可复现。</w:t>
      </w:r>
    </w:p>
    <w:p>
      <w:pPr>
        <w:spacing w:after="100" w:before="100"/>
        <w:ind w:left="360"/>
      </w:pPr>
      <w:r>
        <w:rPr>
          <w:rFonts w:ascii="Arial" w:cs="Arial" w:eastAsia="Arial" w:hAnsi="Arial"/>
          <w:color w:val="1A1A2E"/>
          <w:sz w:val="22"/>
          <w:szCs w:val="22"/>
        </w:rPr>
        <w:t xml:space="preserve">generate_radiology_report 函数把报告拆成四个字段，分别调用推理，最后拼成格式化文本框，并与原始图像并排展示。这种可视化方式在论文 Figure 或 Demo 中非常常见。</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展示 VQA 多轮问答输出</w:t>
      </w:r>
    </w:p>
    <w:p>
      <w:pPr>
        <w:pStyle w:val="ListParagraph"/>
        <w:numPr>
          <w:ilvl w:val="0"/>
          <w:numId w:val="2"/>
        </w:numPr>
        <w:spacing w:after="60" w:before="60"/>
      </w:pPr>
      <w:r>
        <w:rPr>
          <w:rFonts w:ascii="Arial" w:cs="Arial" w:eastAsia="Arial" w:hAnsi="Arial"/>
          <w:sz w:val="22"/>
          <w:szCs w:val="22"/>
        </w:rPr>
        <w:t xml:space="preserve">展示格式化放射学报告与图像并排的 matplotlib 图</w:t>
      </w:r>
    </w:p>
    <w:p>
      <w:pPr>
        <w:pStyle w:val="ListParagraph"/>
        <w:numPr>
          <w:ilvl w:val="0"/>
          <w:numId w:val="2"/>
        </w:numPr>
        <w:spacing w:after="60" w:before="60"/>
      </w:pPr>
      <w:r>
        <w:rPr>
          <w:rFonts w:ascii="Arial" w:cs="Arial" w:eastAsia="Arial" w:hAnsi="Arial"/>
          <w:sz w:val="22"/>
          <w:szCs w:val="22"/>
        </w:rPr>
        <w:t xml:space="preserve">对比 BLIP-2 和 LLaVA 报告的详细程度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6E4F0" w:val="clear"/>
            <w:tcMar>
              <w:top w:type="dxa" w:w="100"/>
              <w:left w:type="dxa" w:w="120"/>
              <w:bottom w:type="dxa" w:w="100"/>
              <w:right w:type="dxa" w:w="80"/>
            </w:tcMar>
            <w:vAlign w:val="center"/>
          </w:tcPr>
          <w:p>
            <w:pPr>
              <w:jc w:val="center"/>
            </w:pPr>
            <w:r>
              <w:rPr>
                <w:rFonts w:ascii="Arial" w:cs="Arial" w:eastAsia="Arial" w:hAnsi="Arial"/>
                <w:b/>
                <w:bCs/>
                <w:color w:val="1F4E79"/>
                <w:sz w:val="20"/>
                <w:szCs w:val="20"/>
              </w:rPr>
              <w:t xml:space="preserve">💡 提示</w:t>
            </w:r>
          </w:p>
        </w:tc>
        <w:tc>
          <w:tcPr>
            <w:tcW w:type="dxa" w:w="792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rFonts w:ascii="Arial" w:cs="Arial" w:eastAsia="Arial" w:hAnsi="Arial"/>
                <w:color w:val="1F4E79"/>
                <w:sz w:val="20"/>
                <w:szCs w:val="20"/>
              </w:rPr>
              <w:t xml:space="preserve">temperature 参数控制 Softmax 前 logits 的缩放，越小输出越保守（倾向高概率词），越大输出越多样化（甚至乱码）。医疗场景推荐 0.1~0.3，创意写作可用 0.7~1.2。</w:t>
            </w:r>
          </w:p>
        </w:tc>
      </w:tr>
    </w:tbl>
    <w:p>
      <w:pPr>
        <w:pBdr>
          <w:bottom w:val="single" w:color="D0D0D0"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5200" w:val="clear"/>
            <w:tcMar>
              <w:top w:type="dxa" w:w="120"/>
              <w:left w:type="dxa" w:w="240"/>
              <w:bottom w:type="dxa" w:w="120"/>
              <w:right w:type="dxa" w:w="240"/>
            </w:tcMar>
          </w:tcPr>
          <w:p>
            <w:r>
              <w:rPr>
                <w:rFonts w:ascii="Arial" w:cs="Arial" w:eastAsia="Arial" w:hAnsi="Arial"/>
                <w:b/>
                <w:bCs/>
                <w:color w:val="FFFFFF"/>
                <w:sz w:val="24"/>
                <w:szCs w:val="24"/>
              </w:rPr>
              <w:t xml:space="preserve">■  第六节  ·  量化评估</w:t>
            </w:r>
          </w:p>
        </w:tc>
      </w:tr>
    </w:tbl>
    <w:p>
      <w:pPr>
        <w:pStyle w:val="Heading2"/>
        <w:spacing w:after="80" w:before="280"/>
      </w:pPr>
      <w:r>
        <w:rPr>
          <w:rFonts w:ascii="Arial" w:cs="Arial" w:eastAsia="Arial" w:hAnsi="Arial"/>
          <w:b/>
          <w:bCs/>
          <w:color w:val="0F6E56"/>
          <w:sz w:val="28"/>
          <w:szCs w:val="28"/>
        </w:rPr>
        <w:t xml:space="preserve">6. Part 4 — 量化评估（Quantitative Evaluation）</w:t>
      </w:r>
    </w:p>
    <w:p>
      <w:pPr>
        <w:pStyle w:val="Heading3"/>
        <w:spacing w:after="60" w:before="200"/>
      </w:pPr>
      <w:r>
        <w:rPr>
          <w:rFonts w:ascii="Arial" w:cs="Arial" w:eastAsia="Arial" w:hAnsi="Arial"/>
          <w:b/>
          <w:bCs/>
          <w:color w:val="444441"/>
          <w:sz w:val="24"/>
          <w:szCs w:val="24"/>
        </w:rPr>
        <w:t xml:space="preserve">6.1 评估指标介绍</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光看生成结果是不够的，我们需要量化评估来横向对比。本节使用三个经典 NLP 评估指标。</w:t>
      </w:r>
    </w:p>
    <w:p>
      <w:pPr>
        <w:spacing w:after="100" w:before="100"/>
        <w:ind w:left="360"/>
      </w:pPr>
      <w:r>
        <w:rPr>
          <w:rFonts w:ascii="Arial" w:cs="Arial" w:eastAsia="Arial" w:hAnsi="Arial"/>
          <w:color w:val="1A1A2E"/>
          <w:sz w:val="22"/>
          <w:szCs w:val="22"/>
        </w:rPr>
        <w:t xml:space="preserve">BLEU（Bilingual Evaluation Understudy）是机器翻译领域诞生的指标，计算生成文本与参考文本的 n-gram 精确率，我们用 BLEU-4，即 4-gram 的精确率。BLEU 的局限在于：它只看词汇重叠，不理解语义，'心脏影增大' 和 'cardiac shadow enlarged' 在 BLEU 看来完全不同，但语义相同。</w:t>
      </w:r>
    </w:p>
    <w:p>
      <w:pPr>
        <w:spacing w:after="100" w:before="100"/>
        <w:ind w:left="360"/>
      </w:pPr>
      <w:r>
        <w:rPr>
          <w:rFonts w:ascii="Arial" w:cs="Arial" w:eastAsia="Arial" w:hAnsi="Arial"/>
          <w:color w:val="1A1A2E"/>
          <w:sz w:val="22"/>
          <w:szCs w:val="22"/>
        </w:rPr>
        <w:t xml:space="preserve">METEOR 在 BLEU 基础上加入了词干匹配和同义词匹配，同时考虑了召回率，比 BLEU 更接近人类判断。</w:t>
      </w:r>
    </w:p>
    <w:p>
      <w:pPr>
        <w:spacing w:after="100" w:before="100"/>
        <w:ind w:left="360"/>
      </w:pPr>
      <w:r>
        <w:rPr>
          <w:rFonts w:ascii="Arial" w:cs="Arial" w:eastAsia="Arial" w:hAnsi="Arial"/>
          <w:color w:val="1A1A2E"/>
          <w:sz w:val="22"/>
          <w:szCs w:val="22"/>
        </w:rPr>
        <w:t xml:space="preserve">BERTScore 用预训练 BERT 的上下文嵌入计算生成文本与参考文本之间的 token 级语义相似度，能处理同义词、改写等情况，是目前最接近人类评价的自动化指标之一。</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用一个具体例子演示：参考句 A，生成句 B，手算 BLEU-1 精确率</w:t>
      </w:r>
    </w:p>
    <w:p>
      <w:pPr>
        <w:pStyle w:val="ListParagraph"/>
        <w:numPr>
          <w:ilvl w:val="0"/>
          <w:numId w:val="2"/>
        </w:numPr>
        <w:spacing w:after="60" w:before="60"/>
      </w:pPr>
      <w:r>
        <w:rPr>
          <w:rFonts w:ascii="Arial" w:cs="Arial" w:eastAsia="Arial" w:hAnsi="Arial"/>
          <w:sz w:val="22"/>
          <w:szCs w:val="22"/>
        </w:rPr>
        <w:t xml:space="preserve">解释为什么三个指标要一起看：BLEU 衡量表面相似，BERTScore 衡量语义相似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6E4F0" w:val="clear"/>
            <w:tcMar>
              <w:top w:type="dxa" w:w="100"/>
              <w:left w:type="dxa" w:w="120"/>
              <w:bottom w:type="dxa" w:w="100"/>
              <w:right w:type="dxa" w:w="80"/>
            </w:tcMar>
            <w:vAlign w:val="center"/>
          </w:tcPr>
          <w:p>
            <w:pPr>
              <w:jc w:val="center"/>
            </w:pPr>
            <w:r>
              <w:rPr>
                <w:rFonts w:ascii="Arial" w:cs="Arial" w:eastAsia="Arial" w:hAnsi="Arial"/>
                <w:b/>
                <w:bCs/>
                <w:color w:val="1F4E79"/>
                <w:sz w:val="20"/>
                <w:szCs w:val="20"/>
              </w:rPr>
              <w:t xml:space="preserve">💡 提示</w:t>
            </w:r>
          </w:p>
        </w:tc>
        <w:tc>
          <w:tcPr>
            <w:tcW w:type="dxa" w:w="792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rFonts w:ascii="Arial" w:cs="Arial" w:eastAsia="Arial" w:hAnsi="Arial"/>
                <w:color w:val="1F4E79"/>
                <w:sz w:val="20"/>
                <w:szCs w:val="20"/>
              </w:rPr>
              <w:t xml:space="preserve">在医学报告生成论文中，通常报告 BLEU-1 至 BLEU-4、ROUGE-L 和 BERTScore F1 的组合，仅用一个指标容易被误导。</w:t>
            </w:r>
          </w:p>
        </w:tc>
      </w:tr>
    </w:tbl>
    <w:p>
      <w:pPr>
        <w:pStyle w:val="Heading3"/>
        <w:spacing w:after="60" w:before="200"/>
      </w:pPr>
      <w:r>
        <w:rPr>
          <w:rFonts w:ascii="Arial" w:cs="Arial" w:eastAsia="Arial" w:hAnsi="Arial"/>
          <w:b/>
          <w:bCs/>
          <w:color w:val="444441"/>
          <w:sz w:val="24"/>
          <w:szCs w:val="24"/>
        </w:rPr>
        <w:t xml:space="preserve">6.2 可视化分析</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评估结果通过两种图表展示：一是分组柱状图，展示每张图像在三个指标上的得分对比；二是雷达图，直观呈现不同图像的指标分布形态。图中黑色虚线是所有图像的平均分。</w:t>
      </w:r>
    </w:p>
    <w:p>
      <w:pPr>
        <w:spacing w:after="100" w:before="100"/>
        <w:ind w:left="360"/>
      </w:pPr>
      <w:r>
        <w:rPr>
          <w:rFonts w:ascii="Arial" w:cs="Arial" w:eastAsia="Arial" w:hAnsi="Arial"/>
          <w:color w:val="1A1A2E"/>
          <w:sz w:val="22"/>
          <w:szCs w:val="22"/>
        </w:rPr>
        <w:t xml:space="preserve">大家注意，BLEU 分数通常很低（可能 0.1 以下），这是正常现象——生成描述和参考描述用词几乎不可能完全一致。BERTScore F1 通常在 0.8~0.95 区间，更能反映实际语义质量。</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展示分组柱状图和雷达图</w:t>
      </w:r>
    </w:p>
    <w:p>
      <w:pPr>
        <w:pStyle w:val="ListParagraph"/>
        <w:numPr>
          <w:ilvl w:val="0"/>
          <w:numId w:val="2"/>
        </w:numPr>
        <w:spacing w:after="60" w:before="60"/>
      </w:pPr>
      <w:r>
        <w:rPr>
          <w:rFonts w:ascii="Arial" w:cs="Arial" w:eastAsia="Arial" w:hAnsi="Arial"/>
          <w:sz w:val="22"/>
          <w:szCs w:val="22"/>
        </w:rPr>
        <w:t xml:space="preserve">讨论：哪类图像的描述质量最高？为什么？（正常图像描述更容易，复杂病变描述偏差更大）</w:t>
      </w:r>
    </w:p>
    <w:p>
      <w:pPr>
        <w:pBdr>
          <w:bottom w:val="single" w:color="D0D0D0"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3AB7" w:val="clear"/>
            <w:tcMar>
              <w:top w:type="dxa" w:w="120"/>
              <w:left w:type="dxa" w:w="240"/>
              <w:bottom w:type="dxa" w:w="120"/>
              <w:right w:type="dxa" w:w="240"/>
            </w:tcMar>
          </w:tcPr>
          <w:p>
            <w:r>
              <w:rPr>
                <w:rFonts w:ascii="Arial" w:cs="Arial" w:eastAsia="Arial" w:hAnsi="Arial"/>
                <w:b/>
                <w:bCs/>
                <w:color w:val="FFFFFF"/>
                <w:sz w:val="24"/>
                <w:szCs w:val="24"/>
              </w:rPr>
              <w:t xml:space="preserve">■  第七节  ·  Gradio 交互式 Demo</w:t>
            </w:r>
          </w:p>
        </w:tc>
      </w:tr>
    </w:tbl>
    <w:p>
      <w:pPr>
        <w:pStyle w:val="Heading2"/>
        <w:spacing w:after="80" w:before="280"/>
      </w:pPr>
      <w:r>
        <w:rPr>
          <w:rFonts w:ascii="Arial" w:cs="Arial" w:eastAsia="Arial" w:hAnsi="Arial"/>
          <w:b/>
          <w:bCs/>
          <w:color w:val="0F6E56"/>
          <w:sz w:val="28"/>
          <w:szCs w:val="28"/>
        </w:rPr>
        <w:t xml:space="preserve">7. Part 5 — Gradio 交互式 Demo</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最后一部分，我们把前面的功能整合成一个可交互的 Web Demo。Gradio 是 HuggingFace 出品的 Python UI 框架，几十行代码就能构建一个 Web 应用，对研究演示非常友好。</w:t>
      </w:r>
    </w:p>
    <w:p>
      <w:pPr>
        <w:spacing w:after="100" w:before="100"/>
        <w:ind w:left="360"/>
      </w:pPr>
      <w:r>
        <w:rPr>
          <w:rFonts w:ascii="Arial" w:cs="Arial" w:eastAsia="Arial" w:hAnsi="Arial"/>
          <w:color w:val="1A1A2E"/>
          <w:sz w:val="22"/>
          <w:szCs w:val="22"/>
        </w:rPr>
        <w:t xml:space="preserve">Demo 的布局是左右两栏：左边是输入区，包括图像上传、标签选择多选框、自定义问题输入框；右边是输出区，包括 BLIP-2 自动描述、BiomedCLIP 分类概率条形图、VQA 回答。</w:t>
      </w:r>
    </w:p>
    <w:p>
      <w:pPr>
        <w:spacing w:after="100" w:before="100"/>
        <w:ind w:left="360"/>
      </w:pPr>
      <w:r>
        <w:rPr>
          <w:rFonts w:ascii="Arial" w:cs="Arial" w:eastAsia="Arial" w:hAnsi="Arial"/>
          <w:color w:val="1A1A2E"/>
          <w:sz w:val="22"/>
          <w:szCs w:val="22"/>
        </w:rPr>
        <w:t xml:space="preserve">为了在 T4 的显存约束下运行，Demo 部分换用了更轻量的 blip2-opt-2.7b 版本（约 5 GB），同时重新加载 BiomedCLIP，两者合计约 6 GB，留有足够余量。</w:t>
      </w:r>
    </w:p>
    <w:p>
      <w:pPr>
        <w:spacing w:after="100" w:before="100"/>
        <w:ind w:left="360"/>
      </w:pPr>
      <w:r>
        <w:rPr>
          <w:rFonts w:ascii="Arial" w:cs="Arial" w:eastAsia="Arial" w:hAnsi="Arial"/>
          <w:color w:val="1A1A2E"/>
          <w:sz w:val="22"/>
          <w:szCs w:val="22"/>
        </w:rPr>
        <w:t xml:space="preserve">执行这个 cell 后，Gradio 会输出一个 gradio.live 的公网链接，72 小时内任何人都可以访问，这对于向合作者展示结果非常方便。</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运行 Demo cell，等待模型加载（约 1~2 分钟）</w:t>
      </w:r>
    </w:p>
    <w:p>
      <w:pPr>
        <w:pStyle w:val="ListParagraph"/>
        <w:numPr>
          <w:ilvl w:val="0"/>
          <w:numId w:val="2"/>
        </w:numPr>
        <w:spacing w:after="60" w:before="60"/>
      </w:pPr>
      <w:r>
        <w:rPr>
          <w:rFonts w:ascii="Arial" w:cs="Arial" w:eastAsia="Arial" w:hAnsi="Arial"/>
          <w:sz w:val="22"/>
          <w:szCs w:val="22"/>
        </w:rPr>
        <w:t xml:space="preserve">打开 gradio.live 链接，上传一张胸片截图进行现场演示</w:t>
      </w:r>
    </w:p>
    <w:p>
      <w:pPr>
        <w:pStyle w:val="ListParagraph"/>
        <w:numPr>
          <w:ilvl w:val="0"/>
          <w:numId w:val="2"/>
        </w:numPr>
        <w:spacing w:after="60" w:before="60"/>
      </w:pPr>
      <w:r>
        <w:rPr>
          <w:rFonts w:ascii="Arial" w:cs="Arial" w:eastAsia="Arial" w:hAnsi="Arial"/>
          <w:sz w:val="22"/>
          <w:szCs w:val="22"/>
        </w:rPr>
        <w:t xml:space="preserve">演示自定义问题：输入'Is there any consolidation in the lower lobe?'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6E4F0" w:val="clear"/>
            <w:tcMar>
              <w:top w:type="dxa" w:w="100"/>
              <w:left w:type="dxa" w:w="120"/>
              <w:bottom w:type="dxa" w:w="100"/>
              <w:right w:type="dxa" w:w="80"/>
            </w:tcMar>
            <w:vAlign w:val="center"/>
          </w:tcPr>
          <w:p>
            <w:pPr>
              <w:jc w:val="center"/>
            </w:pPr>
            <w:r>
              <w:rPr>
                <w:rFonts w:ascii="Arial" w:cs="Arial" w:eastAsia="Arial" w:hAnsi="Arial"/>
                <w:b/>
                <w:bCs/>
                <w:color w:val="1F4E79"/>
                <w:sz w:val="20"/>
                <w:szCs w:val="20"/>
              </w:rPr>
              <w:t xml:space="preserve">💡 提示</w:t>
            </w:r>
          </w:p>
        </w:tc>
        <w:tc>
          <w:tcPr>
            <w:tcW w:type="dxa" w:w="792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rFonts w:ascii="Arial" w:cs="Arial" w:eastAsia="Arial" w:hAnsi="Arial"/>
                <w:color w:val="1F4E79"/>
                <w:sz w:val="20"/>
                <w:szCs w:val="20"/>
              </w:rPr>
              <w:t xml:space="preserve">share=True 会通过 Gradio 的代理服务器暴露公网链接。如果在企业网络或有安全限制的服务器上，可改用 share=False 并配合 ngrok 或 gradio.app 代理。</w:t>
            </w:r>
          </w:p>
        </w:tc>
      </w:tr>
    </w:tbl>
    <w:p>
      <w:pPr>
        <w:pBdr>
          <w:bottom w:val="single" w:color="D0D0D0"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40"/>
              <w:bottom w:type="dxa" w:w="120"/>
              <w:right w:type="dxa" w:w="240"/>
            </w:tcMar>
          </w:tcPr>
          <w:p>
            <w:r>
              <w:rPr>
                <w:rFonts w:ascii="Arial" w:cs="Arial" w:eastAsia="Arial" w:hAnsi="Arial"/>
                <w:b/>
                <w:bCs/>
                <w:color w:val="FFFFFF"/>
                <w:sz w:val="24"/>
                <w:szCs w:val="24"/>
              </w:rPr>
              <w:t xml:space="preserve">■  第八节  ·  总结与未来方向</w:t>
            </w:r>
          </w:p>
        </w:tc>
      </w:tr>
    </w:tbl>
    <w:p>
      <w:pPr>
        <w:pStyle w:val="Heading2"/>
        <w:spacing w:after="80" w:before="280"/>
      </w:pPr>
      <w:r>
        <w:rPr>
          <w:rFonts w:ascii="Arial" w:cs="Arial" w:eastAsia="Arial" w:hAnsi="Arial"/>
          <w:b/>
          <w:bCs/>
          <w:color w:val="0F6E56"/>
          <w:sz w:val="28"/>
          <w:szCs w:val="28"/>
        </w:rPr>
        <w:t xml:space="preserve">8. 总结与未来研究方向</w:t>
      </w:r>
    </w:p>
    <w:p>
      <w:pPr>
        <w:pStyle w:val="Heading3"/>
        <w:spacing w:after="60" w:before="200"/>
      </w:pPr>
      <w:r>
        <w:rPr>
          <w:rFonts w:ascii="Arial" w:cs="Arial" w:eastAsia="Arial" w:hAnsi="Arial"/>
          <w:b/>
          <w:bCs/>
          <w:color w:val="444441"/>
          <w:sz w:val="24"/>
          <w:szCs w:val="24"/>
        </w:rPr>
        <w:t xml:space="preserve">8.1 本教程核心要点</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让我来总结一下今天分享的核心内容。</w:t>
      </w:r>
    </w:p>
    <w:p>
      <w:pPr>
        <w:spacing w:after="100" w:before="100"/>
        <w:ind w:left="360"/>
      </w:pPr>
      <w:r>
        <w:rPr>
          <w:rFonts w:ascii="Arial" w:cs="Arial" w:eastAsia="Arial" w:hAnsi="Arial"/>
          <w:color w:val="1A1A2E"/>
          <w:sz w:val="22"/>
          <w:szCs w:val="22"/>
        </w:rPr>
        <w:t xml:space="preserve">第一，我们展示了三种范式在医学影像上的落地：BiomedCLIP 的零样本对齐分类、BLIP-2 的编解码图文生成、LLaVA 的多模态指令跟随问答。它们代表了当前 VLM 研究的三个主流方向，理解它们的异同对进入这个领域非常重要。</w:t>
      </w:r>
    </w:p>
    <w:p>
      <w:pPr>
        <w:spacing w:after="100" w:before="100"/>
        <w:ind w:left="360"/>
      </w:pPr>
      <w:r>
        <w:rPr>
          <w:rFonts w:ascii="Arial" w:cs="Arial" w:eastAsia="Arial" w:hAnsi="Arial"/>
          <w:color w:val="1A1A2E"/>
          <w:sz w:val="22"/>
          <w:szCs w:val="22"/>
        </w:rPr>
        <w:t xml:space="preserve">第二，工程实践方面，我们展示了如何在资源受限的 T4 GPU 上通过量化、半精度和顺序加载管理显存，这些技巧在实际科研中非常实用。</w:t>
      </w:r>
    </w:p>
    <w:p>
      <w:pPr>
        <w:spacing w:after="100" w:before="100"/>
        <w:ind w:left="360"/>
      </w:pPr>
      <w:r>
        <w:rPr>
          <w:rFonts w:ascii="Arial" w:cs="Arial" w:eastAsia="Arial" w:hAnsi="Arial"/>
          <w:color w:val="1A1A2E"/>
          <w:sz w:val="22"/>
          <w:szCs w:val="22"/>
        </w:rPr>
        <w:t xml:space="preserve">第三，评估方面，我们使用了 BLEU、METEOR、BERTScore 三种指标的组合，体现了 NLP 评估需要多维度衡量的思路。</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用一张总结表回顾三个模型：模型名 | 机构 | 参数量 | 任务 | 显存</w:t>
      </w:r>
    </w:p>
    <w:p>
      <w:pPr>
        <w:pStyle w:val="Heading3"/>
        <w:spacing w:after="60" w:before="200"/>
      </w:pPr>
      <w:r>
        <w:rPr>
          <w:rFonts w:ascii="Arial" w:cs="Arial" w:eastAsia="Arial" w:hAnsi="Arial"/>
          <w:b/>
          <w:bCs/>
          <w:color w:val="444441"/>
          <w:sz w:val="24"/>
          <w:szCs w:val="24"/>
        </w:rPr>
        <w:t xml:space="preserve">8.2 推荐的进阶方向</w:t>
      </w:r>
    </w:p>
    <w:p>
      <w:pPr>
        <w:spacing w:after="80" w:before="80"/>
      </w:pPr>
      <w:r>
        <w:rPr>
          <w:rFonts w:ascii="Arial" w:cs="Arial" w:eastAsia="Arial" w:hAnsi="Arial"/>
          <w:b/>
          <w:bCs/>
          <w:color w:val="0F6E56"/>
          <w:sz w:val="22"/>
          <w:szCs w:val="22"/>
        </w:rPr>
        <w:t xml:space="preserve">【口播内容】</w:t>
      </w:r>
    </w:p>
    <w:p>
      <w:pPr>
        <w:spacing w:after="100" w:before="100"/>
        <w:ind w:left="360"/>
      </w:pPr>
      <w:r>
        <w:rPr>
          <w:rFonts w:ascii="Arial" w:cs="Arial" w:eastAsia="Arial" w:hAnsi="Arial"/>
          <w:color w:val="1A1A2E"/>
          <w:sz w:val="22"/>
          <w:szCs w:val="22"/>
        </w:rPr>
        <w:t xml:space="preserve">如果大家对这个方向感兴趣，我推荐几个进阶方向——</w:t>
      </w:r>
    </w:p>
    <w:p>
      <w:pPr>
        <w:spacing w:after="100" w:before="100"/>
        <w:ind w:left="360"/>
      </w:pPr>
      <w:r>
        <w:rPr>
          <w:rFonts w:ascii="Arial" w:cs="Arial" w:eastAsia="Arial" w:hAnsi="Arial"/>
          <w:color w:val="1A1A2E"/>
          <w:sz w:val="22"/>
          <w:szCs w:val="22"/>
        </w:rPr>
        <w:t xml:space="preserve">方向一：领域微调。用 QLoRA 在医学报告数据集（如 MIMIC-CXR）上微调 LLaVA，可以显著提升胸片报告生成的准确率。bitsandbytes + PEFT 库的 LoraConfig 是实现路径。</w:t>
      </w:r>
    </w:p>
    <w:p>
      <w:pPr>
        <w:spacing w:after="100" w:before="100"/>
        <w:ind w:left="360"/>
      </w:pPr>
      <w:r>
        <w:rPr>
          <w:rFonts w:ascii="Arial" w:cs="Arial" w:eastAsia="Arial" w:hAnsi="Arial"/>
          <w:color w:val="1A1A2E"/>
          <w:sz w:val="22"/>
          <w:szCs w:val="22"/>
        </w:rPr>
        <w:t xml:space="preserve">方向二：专用医学 VLM。LLaVA-Med 在 600 万 PMC 医学图文对上微调，Med-Gemma（Google）是 2024 年发布的开权重医疗多模态模型，这些模型在医学任务上的表现远优于通用模型。</w:t>
      </w:r>
    </w:p>
    <w:p>
      <w:pPr>
        <w:spacing w:after="100" w:before="100"/>
        <w:ind w:left="360"/>
      </w:pPr>
      <w:r>
        <w:rPr>
          <w:rFonts w:ascii="Arial" w:cs="Arial" w:eastAsia="Arial" w:hAnsi="Arial"/>
          <w:color w:val="1A1A2E"/>
          <w:sz w:val="22"/>
          <w:szCs w:val="22"/>
        </w:rPr>
        <w:t xml:space="preserve">方向三：时序影像分析。BioViL-T 专门处理纵向胸片（同一患者不同时间点），可以检测病变进展，这在临床随访中有重要价值。</w:t>
      </w:r>
    </w:p>
    <w:p>
      <w:pPr>
        <w:spacing w:after="100" w:before="100"/>
        <w:ind w:left="360"/>
      </w:pPr>
      <w:r>
        <w:rPr>
          <w:rFonts w:ascii="Arial" w:cs="Arial" w:eastAsia="Arial" w:hAnsi="Arial"/>
          <w:color w:val="1A1A2E"/>
          <w:sz w:val="22"/>
          <w:szCs w:val="22"/>
        </w:rPr>
        <w:t xml:space="preserve">方向四：DICOM 流水线集成。实际临床数据是 DICOM 格式，包含丰富的元数据（患者信息、扫描参数）。用 pydicom 读取并做窗宽窗位归一化，才能对接到今天的推理流程。</w:t>
      </w:r>
    </w:p>
    <w:p>
      <w:pPr>
        <w:spacing w:before="60"/>
      </w:pPr>
    </w:p>
    <w:p>
      <w:pPr>
        <w:spacing w:after="80" w:before="80"/>
      </w:pPr>
      <w:r>
        <w:rPr>
          <w:rFonts w:ascii="Arial" w:cs="Arial" w:eastAsia="Arial" w:hAnsi="Arial"/>
          <w:b/>
          <w:bCs/>
          <w:color w:val="7B5200"/>
          <w:sz w:val="22"/>
          <w:szCs w:val="22"/>
        </w:rPr>
        <w:t xml:space="preserve">【演示要点】</w:t>
      </w:r>
    </w:p>
    <w:p>
      <w:pPr>
        <w:pStyle w:val="ListParagraph"/>
        <w:numPr>
          <w:ilvl w:val="0"/>
          <w:numId w:val="2"/>
        </w:numPr>
        <w:spacing w:after="60" w:before="60"/>
      </w:pPr>
      <w:r>
        <w:rPr>
          <w:rFonts w:ascii="Arial" w:cs="Arial" w:eastAsia="Arial" w:hAnsi="Arial"/>
          <w:sz w:val="22"/>
          <w:szCs w:val="22"/>
        </w:rPr>
        <w:t xml:space="preserve">展示 notebook 末尾的参考文献列表</w:t>
      </w:r>
    </w:p>
    <w:p>
      <w:pPr>
        <w:pStyle w:val="ListParagraph"/>
        <w:numPr>
          <w:ilvl w:val="0"/>
          <w:numId w:val="2"/>
        </w:numPr>
        <w:spacing w:after="60" w:before="60"/>
      </w:pPr>
      <w:r>
        <w:rPr>
          <w:rFonts w:ascii="Arial" w:cs="Arial" w:eastAsia="Arial" w:hAnsi="Arial"/>
          <w:sz w:val="22"/>
          <w:szCs w:val="22"/>
        </w:rPr>
        <w:t xml:space="preserve">给出论文链接：BiomedCLIP (arXiv 2303.00915)、BLIP-2 (ICML 2023)、LLaVA-1.5 (arXiv 2310.03744)、QLoRA (NeurIPS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6E4F0" w:val="clear"/>
            <w:tcMar>
              <w:top w:type="dxa" w:w="100"/>
              <w:left w:type="dxa" w:w="120"/>
              <w:bottom w:type="dxa" w:w="100"/>
              <w:right w:type="dxa" w:w="80"/>
            </w:tcMar>
            <w:vAlign w:val="center"/>
          </w:tcPr>
          <w:p>
            <w:pPr>
              <w:jc w:val="center"/>
            </w:pPr>
            <w:r>
              <w:rPr>
                <w:rFonts w:ascii="Arial" w:cs="Arial" w:eastAsia="Arial" w:hAnsi="Arial"/>
                <w:b/>
                <w:bCs/>
                <w:color w:val="1F4E79"/>
                <w:sz w:val="20"/>
                <w:szCs w:val="20"/>
              </w:rPr>
              <w:t xml:space="preserve">💡 提示</w:t>
            </w:r>
          </w:p>
        </w:tc>
        <w:tc>
          <w:tcPr>
            <w:tcW w:type="dxa" w:w="792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rFonts w:ascii="Arial" w:cs="Arial" w:eastAsia="Arial" w:hAnsi="Arial"/>
                <w:color w:val="1F4E79"/>
                <w:sz w:val="20"/>
                <w:szCs w:val="20"/>
              </w:rPr>
              <w:t xml:space="preserve">如果组里有 A100/V100 资源，可以不做 4-bit 量化，直接用 bf16 加载，生成质量更高，速度也更快；也可以探索 LoRA 微调，在 MIMIC-CXR-JPG 上跑几个 epoch 看效果。</w:t>
            </w:r>
          </w:p>
        </w:tc>
      </w:tr>
    </w:tbl>
    <w:p>
      <w:pPr>
        <w:pBdr>
          <w:bottom w:val="single" w:color="D0D0D0"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4441" w:val="clear"/>
            <w:tcMar>
              <w:top w:type="dxa" w:w="120"/>
              <w:left w:type="dxa" w:w="240"/>
              <w:bottom w:type="dxa" w:w="120"/>
              <w:right w:type="dxa" w:w="240"/>
            </w:tcMar>
          </w:tcPr>
          <w:p>
            <w:r>
              <w:rPr>
                <w:rFonts w:ascii="Arial" w:cs="Arial" w:eastAsia="Arial" w:hAnsi="Arial"/>
                <w:b/>
                <w:bCs/>
                <w:color w:val="FFFFFF"/>
                <w:sz w:val="24"/>
                <w:szCs w:val="24"/>
              </w:rPr>
              <w:t xml:space="preserve">■  第九节  ·  预期问答整理</w:t>
            </w:r>
          </w:p>
        </w:tc>
      </w:tr>
    </w:tbl>
    <w:p>
      <w:pPr>
        <w:pStyle w:val="Heading2"/>
        <w:spacing w:after="80" w:before="280"/>
      </w:pPr>
      <w:r>
        <w:rPr>
          <w:rFonts w:ascii="Arial" w:cs="Arial" w:eastAsia="Arial" w:hAnsi="Arial"/>
          <w:b/>
          <w:bCs/>
          <w:color w:val="0F6E56"/>
          <w:sz w:val="28"/>
          <w:szCs w:val="28"/>
        </w:rPr>
        <w:t xml:space="preserve">9. 预期 Q&amp;A 整理</w:t>
      </w:r>
    </w:p>
    <w:p>
      <w:pPr>
        <w:spacing w:after="80" w:before="80"/>
      </w:pPr>
      <w:r>
        <w:rPr>
          <w:rFonts w:ascii="Arial" w:cs="Arial" w:eastAsia="Arial" w:hAnsi="Arial"/>
          <w:i/>
          <w:iCs/>
          <w:color w:val="444441"/>
          <w:sz w:val="22"/>
          <w:szCs w:val="22"/>
        </w:rPr>
        <w:t xml:space="preserve">以下是组会中可能被问到的问题及参考答案。</w:t>
      </w:r>
    </w:p>
    <w:p>
      <w:pPr>
        <w:spacing w:before="100"/>
      </w:pPr>
    </w:p>
    <w:p>
      <w:pPr>
        <w:spacing w:after="80" w:before="80"/>
      </w:pPr>
      <w:r>
        <w:rPr>
          <w:rFonts w:ascii="Arial" w:cs="Arial" w:eastAsia="Arial" w:hAnsi="Arial"/>
          <w:b/>
          <w:bCs/>
          <w:color w:val="0F6E56"/>
          <w:sz w:val="22"/>
          <w:szCs w:val="22"/>
        </w:rPr>
        <w:t xml:space="preserve">Q1：为什么不用 GPT-4V 或 Claude 这类闭源模型？</w:t>
      </w:r>
    </w:p>
    <w:p>
      <w:pPr>
        <w:spacing w:after="100" w:before="100"/>
        <w:ind w:left="360"/>
      </w:pPr>
      <w:r>
        <w:rPr>
          <w:rFonts w:ascii="Arial" w:cs="Arial" w:eastAsia="Arial" w:hAnsi="Arial"/>
          <w:color w:val="1A1A2E"/>
          <w:sz w:val="22"/>
          <w:szCs w:val="22"/>
        </w:rPr>
        <w:t xml:space="preserve">A：闭源模型需要 API 订阅，成本高且有数据隐私风险。在医疗场景下，患者数据不能上传至第三方服务，开源模型可以本地部署，满足数据合规要求。此外，开源模型可以微调，这是研究中非常关键的能力。</w:t>
      </w:r>
    </w:p>
    <w:p>
      <w:pPr>
        <w:spacing w:before="60"/>
      </w:pPr>
    </w:p>
    <w:p>
      <w:pPr>
        <w:spacing w:after="80" w:before="80"/>
      </w:pPr>
      <w:r>
        <w:rPr>
          <w:rFonts w:ascii="Arial" w:cs="Arial" w:eastAsia="Arial" w:hAnsi="Arial"/>
          <w:b/>
          <w:bCs/>
          <w:color w:val="0F6E56"/>
          <w:sz w:val="22"/>
          <w:szCs w:val="22"/>
        </w:rPr>
        <w:t xml:space="preserve">Q2：4-bit 量化会不会损失太多精度？</w:t>
      </w:r>
    </w:p>
    <w:p>
      <w:pPr>
        <w:spacing w:after="100" w:before="100"/>
        <w:ind w:left="360"/>
      </w:pPr>
      <w:r>
        <w:rPr>
          <w:rFonts w:ascii="Arial" w:cs="Arial" w:eastAsia="Arial" w:hAnsi="Arial"/>
          <w:color w:val="1A1A2E"/>
          <w:sz w:val="22"/>
          <w:szCs w:val="22"/>
        </w:rPr>
        <w:t xml:space="preserve">A：QLoRA 原始论文（Dettmers 2023）在 Vicuna 评估基准上测试了多种量化精度，4-bit NF4 + 双重量化的性能损失约 0.5~1 分（满分约 8~9 分），是可接受范围。对于生成任务，人类评价者几乎分辨不出 fp16 和 nf4 的差别。精度损失主要体现在数学推理等强逻辑任务，自然语言生成受影响较小。</w:t>
      </w:r>
    </w:p>
    <w:p>
      <w:pPr>
        <w:spacing w:before="60"/>
      </w:pPr>
    </w:p>
    <w:p>
      <w:pPr>
        <w:spacing w:after="80" w:before="80"/>
      </w:pPr>
      <w:r>
        <w:rPr>
          <w:rFonts w:ascii="Arial" w:cs="Arial" w:eastAsia="Arial" w:hAnsi="Arial"/>
          <w:b/>
          <w:bCs/>
          <w:color w:val="0F6E56"/>
          <w:sz w:val="22"/>
          <w:szCs w:val="22"/>
        </w:rPr>
        <w:t xml:space="preserve">Q3：BLIP-2 的 Q-Former 和 LLaVA 的 MLP Projector 哪个更好？</w:t>
      </w:r>
    </w:p>
    <w:p>
      <w:pPr>
        <w:spacing w:after="100" w:before="100"/>
        <w:ind w:left="360"/>
      </w:pPr>
      <w:r>
        <w:rPr>
          <w:rFonts w:ascii="Arial" w:cs="Arial" w:eastAsia="Arial" w:hAnsi="Arial"/>
          <w:color w:val="1A1A2E"/>
          <w:sz w:val="22"/>
          <w:szCs w:val="22"/>
        </w:rPr>
        <w:t xml:space="preserve">A：这是一个研究界持续讨论的问题。BLIP-2 的 Q-Former 更参数高效，但固定的 32 个查询向量可能丢失细节；LLaVA 的 MLP 更简单，但需要更多对齐数据。LLaVA-1.5 在多项 benchmark 上超越了 BLIP-2，表明在足够数据下，简单架构 + 好数据往往优于复杂架构 + 少数据。这也印证了 Scaling Law 的普遍性。</w:t>
      </w:r>
    </w:p>
    <w:p>
      <w:pPr>
        <w:spacing w:before="60"/>
      </w:pPr>
    </w:p>
    <w:p>
      <w:pPr>
        <w:spacing w:after="80" w:before="80"/>
      </w:pPr>
      <w:r>
        <w:rPr>
          <w:rFonts w:ascii="Arial" w:cs="Arial" w:eastAsia="Arial" w:hAnsi="Arial"/>
          <w:b/>
          <w:bCs/>
          <w:color w:val="0F6E56"/>
          <w:sz w:val="22"/>
          <w:szCs w:val="22"/>
        </w:rPr>
        <w:t xml:space="preserve">Q4：如何评估幻觉（hallucination）问题？</w:t>
      </w:r>
    </w:p>
    <w:p>
      <w:pPr>
        <w:spacing w:after="100" w:before="100"/>
        <w:ind w:left="360"/>
      </w:pPr>
      <w:r>
        <w:rPr>
          <w:rFonts w:ascii="Arial" w:cs="Arial" w:eastAsia="Arial" w:hAnsi="Arial"/>
          <w:color w:val="1A1A2E"/>
          <w:sz w:val="22"/>
          <w:szCs w:val="22"/>
        </w:rPr>
        <w:t xml:space="preserve">A：目前主流方法有三种：一是 NLI（自然语言推断）方法，用一个分类模型判断生成文本中的每个声明是否有图像依据；二是 CHAIR 指标（主要用于图像描述），计算幻觉对象的比例；三是人工评估，请领域专家标注生成报告中的事实性错误。医疗场景中，人工评估仍是黄金标准。</w:t>
      </w:r>
    </w:p>
    <w:p>
      <w:pPr>
        <w:spacing w:before="60"/>
      </w:pPr>
    </w:p>
    <w:p>
      <w:pPr>
        <w:spacing w:after="80" w:before="80"/>
      </w:pPr>
      <w:r>
        <w:rPr>
          <w:rFonts w:ascii="Arial" w:cs="Arial" w:eastAsia="Arial" w:hAnsi="Arial"/>
          <w:b/>
          <w:bCs/>
          <w:color w:val="0F6E56"/>
          <w:sz w:val="22"/>
          <w:szCs w:val="22"/>
        </w:rPr>
        <w:t xml:space="preserve">Q5：这套方法能直接用于临床系统吗？</w:t>
      </w:r>
    </w:p>
    <w:p>
      <w:pPr>
        <w:spacing w:after="100" w:before="100"/>
        <w:ind w:left="360"/>
      </w:pPr>
      <w:r>
        <w:rPr>
          <w:rFonts w:ascii="Arial" w:cs="Arial" w:eastAsia="Arial" w:hAnsi="Arial"/>
          <w:color w:val="1A1A2E"/>
          <w:sz w:val="22"/>
          <w:szCs w:val="22"/>
        </w:rPr>
        <w:t xml:space="preserve">A：不能。进入临床系统需要：FDA/CE 认证（或中国 NMPA 认证）、在大规模临床数据上的严格验证、不确定性量化（模型要会说『我不知道『）、与电子病历（EMR）系统的集成。目前这类技术最适合的场景是辅助医生初筛、减少重复劳动，而非替代诊断决策。</w:t>
      </w:r>
    </w:p>
    <w:p>
      <w:pPr>
        <w:pBdr>
          <w:bottom w:val="single" w:color="D0D0D0" w:sz="4" w:space="1"/>
        </w:pBdr>
        <w:spacing w:after="160" w:before="160"/>
      </w:pPr>
      <w:r>
        <w:t xml:space="preserve"/>
      </w:r>
    </w:p>
    <w:p>
      <w:pPr>
        <w:spacing w:after="0" w:before="200"/>
        <w:jc w:val="center"/>
      </w:pPr>
      <w:r>
        <w:rPr>
          <w:rFonts w:ascii="Arial" w:cs="Arial" w:eastAsia="Arial" w:hAnsi="Arial"/>
          <w:i/>
          <w:iCs/>
          <w:color w:val="444441"/>
          <w:sz w:val="18"/>
          <w:szCs w:val="18"/>
        </w:rPr>
        <w:t xml:space="preserve">本讲稿由 AI 辅助生成，仅供组会参考使用  ·  如有疑问欢迎课后交流</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8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2026-04-27T07:09:33.570Z</dcterms:created>
  <dcterms:modified xsi:type="dcterms:W3CDTF">2026-04-27T07:09:33.571Z</dcterms:modified>
</cp:coreProperties>
</file>

<file path=docProps/custom.xml><?xml version="1.0" encoding="utf-8"?>
<Properties xmlns="http://schemas.openxmlformats.org/officeDocument/2006/custom-properties" xmlns:vt="http://schemas.openxmlformats.org/officeDocument/2006/docPropsVTypes"/>
</file>