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A6EA" w14:textId="38587512" w:rsidR="001F3B64" w:rsidRPr="001F3B64" w:rsidRDefault="001F3B64" w:rsidP="00104B07">
      <w:pPr>
        <w:spacing w:after="0"/>
        <w:ind w:hanging="180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 w:rsidRPr="001F3B64">
        <w:rPr>
          <w:rFonts w:asciiTheme="majorHAnsi" w:hAnsiTheme="majorHAnsi" w:cstheme="majorHAnsi"/>
          <w:b/>
          <w:bCs/>
          <w:color w:val="FF0000"/>
          <w:sz w:val="20"/>
          <w:szCs w:val="20"/>
        </w:rPr>
        <w:t>IOManager.cpp</w:t>
      </w:r>
    </w:p>
    <w:p w14:paraId="72FC0B6C" w14:textId="77777777" w:rsidR="001F3B64" w:rsidRPr="001F3B64" w:rsidRDefault="001F3B64" w:rsidP="0041105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Inclusions et définition de la constante :</w:t>
      </w:r>
    </w:p>
    <w:p w14:paraId="4A4F1F4D" w14:textId="77777777" w:rsidR="001F3B64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#include "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" et #include "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" : Inclusions des fichiers d'en-tête pour les classes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5793D74E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#include &lt;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Adafruit_MCP23X17.h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&gt; : Inclusion de la bibliothèque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Adafruit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le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MCP23017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un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expandeur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d'E/S.</w:t>
      </w:r>
    </w:p>
    <w:p w14:paraId="6B3B6696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#include &lt;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Wire.h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&gt; : Inclusion de la bibliothèque Wire pour la communication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I2C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30710BB8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constexpr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uint64_t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pulseTime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500; : Définition d'une constante pour la durée de l'impulsion à 500 ms.</w:t>
      </w:r>
    </w:p>
    <w:p w14:paraId="7F199BBD" w14:textId="7BDB59C6" w:rsidR="0041105F" w:rsidRPr="001F3B64" w:rsidRDefault="001F3B64" w:rsidP="000C242B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Instances des objets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MCP23017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:</w:t>
      </w:r>
    </w:p>
    <w:p w14:paraId="4D29E374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Adafruit_MCP23X17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</w:t>
      </w:r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1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;</w:t>
      </w:r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Adafruit_MCP23X17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mcp2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; : Création de deux instances pour les deux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expandeurs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d'E/S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MCP23017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34157FB9" w14:textId="5B07A976" w:rsidR="0041105F" w:rsidRPr="001F3B64" w:rsidRDefault="001F3B64" w:rsidP="00613A32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Constructeur par défaut :</w:t>
      </w:r>
    </w:p>
    <w:p w14:paraId="1CDC7301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::</w:t>
      </w:r>
      <w:proofErr w:type="spellStart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() = default; : Utilisation du constructeur par défaut pour la classe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18E3AE96" w14:textId="5034BE0F" w:rsidR="0041105F" w:rsidRPr="001F3B64" w:rsidRDefault="001F3B64" w:rsidP="00B20143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setup(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4F5DF217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switchState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false; : Initialisation de l'état des commutateurs à éteint.</w:t>
      </w:r>
    </w:p>
    <w:p w14:paraId="3D3D948D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Wire.begin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(4, 5</w:t>
      </w:r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Initialisation de la communication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I2C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avec les broches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SDA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SCL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spécifiées pour l'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ESP8266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10B474D3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Scanner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I2C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:</w:t>
      </w: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Boucle pour scanner et détecter les périphériques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I2C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connectés, affichant les adresses détectées ou les erreurs.</w:t>
      </w:r>
    </w:p>
    <w:p w14:paraId="379697BC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Initialisation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mcp1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(sorties) :</w:t>
      </w: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Configuration des 16 broches de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mcp1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en sorties et les mettant toutes à HIGH</w:t>
      </w:r>
    </w:p>
    <w:p w14:paraId="2991CFE7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Initialisation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mcp2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(entrées) :</w:t>
      </w: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Configuration des 16 broches de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mcp2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en entrées avec résistances de pull-up, puis lecture des positions initiales des aiguillages.</w:t>
      </w:r>
    </w:p>
    <w:p w14:paraId="4F10BC16" w14:textId="59E18D4F" w:rsidR="0041105F" w:rsidRPr="001F3B64" w:rsidRDefault="001F3B64" w:rsidP="00A0788A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3F65CE0F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Vérification si le temps d'impulsion est écoulé pour éteindre le relais correspondant.</w:t>
      </w:r>
    </w:p>
    <w:p w14:paraId="284426EC" w14:textId="3F9EE7CC" w:rsidR="0041105F" w:rsidRPr="001F3B64" w:rsidRDefault="001F3B64" w:rsidP="003B6746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attachMqttManager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21CD4AE9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void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::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attachMqttManager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*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mngr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) {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mngr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; } : Associer un objet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à l'instance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41C3A1A3" w14:textId="5BBF87E9" w:rsidR="0041105F" w:rsidRPr="001F3B64" w:rsidRDefault="001F3B64" w:rsidP="005F0924">
      <w:pPr>
        <w:numPr>
          <w:ilvl w:val="0"/>
          <w:numId w:val="2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setLEDState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51541CD7" w14:textId="77777777" w:rsidR="0041105F" w:rsidRPr="001F3B64" w:rsidRDefault="001F3B64" w:rsidP="0041105F">
      <w:pPr>
        <w:numPr>
          <w:ilvl w:val="1"/>
          <w:numId w:val="2"/>
        </w:numPr>
        <w:spacing w:before="100" w:beforeAutospacing="1" w:after="0" w:line="240" w:lineRule="auto"/>
        <w:ind w:left="72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void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::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setLEDState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int8_t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Id,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bool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on, String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topic_sub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String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Payload_sub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 {...} :</w:t>
      </w:r>
    </w:p>
    <w:p w14:paraId="7E62493D" w14:textId="22E34AD6" w:rsidR="001F3B64" w:rsidRPr="001F3B64" w:rsidRDefault="001F3B64" w:rsidP="0041105F">
      <w:pPr>
        <w:numPr>
          <w:ilvl w:val="2"/>
          <w:numId w:val="2"/>
        </w:numPr>
        <w:tabs>
          <w:tab w:val="clear" w:pos="2160"/>
        </w:tabs>
        <w:spacing w:before="100" w:beforeAutospacing="1" w:after="0" w:line="240" w:lineRule="auto"/>
        <w:ind w:left="144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Si on est vrai, le relais est activé, sinon il est désactivé.</w:t>
      </w:r>
    </w:p>
    <w:p w14:paraId="756782FA" w14:textId="6452CED3" w:rsidR="009C3590" w:rsidRDefault="001F3B64" w:rsidP="0041105F">
      <w:pPr>
        <w:numPr>
          <w:ilvl w:val="2"/>
          <w:numId w:val="2"/>
        </w:numPr>
        <w:tabs>
          <w:tab w:val="clear" w:pos="2160"/>
        </w:tabs>
        <w:spacing w:before="100" w:beforeAutospacing="1" w:after="0" w:line="240" w:lineRule="auto"/>
        <w:ind w:left="1440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Lors de la désactivation, les positions des broches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mcp2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sont lues et comparées aux positions attendues, et des messages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sont envoyés en conséquence.</w:t>
      </w:r>
    </w:p>
    <w:p w14:paraId="30EE3E62" w14:textId="77777777" w:rsidR="0041105F" w:rsidRPr="0041105F" w:rsidRDefault="0041105F" w:rsidP="0041105F">
      <w:pPr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43869DF9" w14:textId="128A73E9" w:rsidR="009C3590" w:rsidRPr="009C3590" w:rsidRDefault="009C3590" w:rsidP="009C3590">
      <w:pPr>
        <w:spacing w:after="0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bookmarkStart w:id="0" w:name="_Hlk169111683"/>
      <w:r w:rsidRPr="009C3590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>IOManager.cpp</w:t>
      </w:r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 configure et gère des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expandeurs</w:t>
      </w:r>
      <w:proofErr w:type="spellEnd"/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 d'E/S via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I2C</w:t>
      </w:r>
      <w:proofErr w:type="spellEnd"/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 pour contrôler et surveiller un système de commutateurs, probablement dans un contexte de modélisme ferroviaire. Le système envoie également des mises à jour d'état via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MQTT</w:t>
      </w:r>
      <w:proofErr w:type="spellEnd"/>
    </w:p>
    <w:p w14:paraId="78D154A6" w14:textId="77777777" w:rsidR="009C3590" w:rsidRPr="00375515" w:rsidRDefault="009C3590" w:rsidP="00104B07">
      <w:pPr>
        <w:spacing w:after="0"/>
        <w:ind w:hanging="180"/>
        <w:rPr>
          <w:rFonts w:asciiTheme="majorHAnsi" w:hAnsiTheme="majorHAnsi" w:cstheme="majorHAnsi"/>
          <w:sz w:val="20"/>
          <w:szCs w:val="20"/>
        </w:rPr>
      </w:pPr>
    </w:p>
    <w:p w14:paraId="59444B03" w14:textId="1E6737B8" w:rsidR="001F3B64" w:rsidRDefault="001F3B64" w:rsidP="00104B07">
      <w:pPr>
        <w:spacing w:after="0"/>
        <w:ind w:hanging="180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 w:rsidRPr="001F3B64">
        <w:rPr>
          <w:rFonts w:asciiTheme="majorHAnsi" w:hAnsiTheme="majorHAnsi" w:cstheme="majorHAnsi"/>
          <w:b/>
          <w:bCs/>
          <w:color w:val="FF0000"/>
          <w:sz w:val="20"/>
          <w:szCs w:val="20"/>
        </w:rPr>
        <w:t>mqttManager.cpp</w:t>
      </w:r>
    </w:p>
    <w:bookmarkEnd w:id="0"/>
    <w:p w14:paraId="7042936F" w14:textId="77777777" w:rsidR="001F3B64" w:rsidRPr="001F3B64" w:rsidRDefault="001F3B64" w:rsidP="00104B07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Inclusions et définition des constantes :</w:t>
      </w:r>
    </w:p>
    <w:p w14:paraId="451EF359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#include "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" : Inclusion du fichier d'en-tête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mqttManager.h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4F6A7812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static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String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mqttTopicIn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"train/#"; : Définition du topic d'abonnement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recevoir tous les messages sous le topic "train/#".</w:t>
      </w:r>
    </w:p>
    <w:p w14:paraId="428D231B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static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IPAddress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mqtt_server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{192, 168, 1, 32}; : Définition de l'adresse IP du serveur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3B88911C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constexpr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uint16_t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mqtt_server_port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1883; : Définition du port du serveur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0133B1E6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Pointeur statique vers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:</w:t>
      </w:r>
    </w:p>
    <w:p w14:paraId="373C660C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static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*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s_ioManager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nullptr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; : Pointeur statique vers une instance de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, utilisé pour accéder à ses méthodes statiquement.</w:t>
      </w:r>
    </w:p>
    <w:p w14:paraId="2323BB9F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Fonction de rappel pour les messages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:</w:t>
      </w:r>
    </w:p>
    <w:p w14:paraId="2CE178DD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static</w:t>
      </w:r>
      <w:proofErr w:type="spellEnd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callback(char *topic, byte *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payload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unsigned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length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 : Cette fonction est appelée à chaque fois qu'un message est reçu.</w:t>
      </w:r>
    </w:p>
    <w:p w14:paraId="60E66F4E" w14:textId="77777777" w:rsidR="001F3B64" w:rsidRPr="001F3B64" w:rsidRDefault="001F3B64" w:rsidP="00104B07">
      <w:pPr>
        <w:numPr>
          <w:ilvl w:val="2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Convertit le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payload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en une chaîne de caractères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Payload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0348E5F2" w14:textId="77777777" w:rsidR="001F3B64" w:rsidRPr="001F3B64" w:rsidRDefault="001F3B64" w:rsidP="00104B07">
      <w:pPr>
        <w:numPr>
          <w:ilvl w:val="2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Vérifie si le topic reçu est "train/cmd/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aig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".</w:t>
      </w:r>
    </w:p>
    <w:p w14:paraId="1EAA29E4" w14:textId="77777777" w:rsidR="001F3B64" w:rsidRPr="001F3B64" w:rsidRDefault="001F3B64" w:rsidP="00104B07">
      <w:pPr>
        <w:numPr>
          <w:ilvl w:val="2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Convertit le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Payload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en un entier id et le compare à un tableau de commandes.</w:t>
      </w:r>
    </w:p>
    <w:p w14:paraId="0115D36C" w14:textId="77777777" w:rsidR="001F3B64" w:rsidRPr="001F3B64" w:rsidRDefault="001F3B64" w:rsidP="00104B07">
      <w:pPr>
        <w:numPr>
          <w:ilvl w:val="2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Appelle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setLEDState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sur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s_ioManager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allumer/éteindre les relais selon l'ID et l'état du message.</w:t>
      </w:r>
    </w:p>
    <w:p w14:paraId="3D5C7435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Constructeur de </w:t>
      </w:r>
      <w:proofErr w:type="spell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 :</w:t>
      </w:r>
    </w:p>
    <w:p w14:paraId="1EE2E1E9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::</w:t>
      </w:r>
      <w:proofErr w:type="spellStart"/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() :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mqttClient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wifiClient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) {} : Initialise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mqttClient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avec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wifiClient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01015F9F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setup(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2CBDFE2D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Configure le serveur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définit le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keep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-alive et la fonction de rappel.</w:t>
      </w:r>
    </w:p>
    <w:p w14:paraId="0FCCCCA8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3ED412E0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Vérifie si le client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est connecté, sinon appelle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 pour se reconnecter.</w:t>
      </w:r>
    </w:p>
    <w:p w14:paraId="68E4E24B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connect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2FCA4159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Tente de se connecter au serveur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et s'abonne au topic spécifié.</w:t>
      </w:r>
    </w:p>
    <w:p w14:paraId="7D39AE99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Envoie un message de bienvenue une fois connecté.</w:t>
      </w:r>
    </w:p>
    <w:p w14:paraId="28EC176C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senMessage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044B5D2F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Publie un message sur le topic spécifié.</w:t>
      </w:r>
    </w:p>
    <w:p w14:paraId="5A428A79" w14:textId="77777777" w:rsidR="001F3B64" w:rsidRPr="001F3B64" w:rsidRDefault="001F3B64" w:rsidP="00375515">
      <w:pPr>
        <w:numPr>
          <w:ilvl w:val="0"/>
          <w:numId w:val="3"/>
        </w:numPr>
        <w:spacing w:after="100" w:afterAutospacing="1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Méthode </w:t>
      </w:r>
      <w:proofErr w:type="spellStart"/>
      <w:proofErr w:type="gramStart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attachIOManager</w:t>
      </w:r>
      <w:proofErr w:type="spell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F3B64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45C718DA" w14:textId="77777777" w:rsidR="001F3B64" w:rsidRPr="001F3B64" w:rsidRDefault="001F3B64" w:rsidP="00104B07">
      <w:pPr>
        <w:numPr>
          <w:ilvl w:val="1"/>
          <w:numId w:val="3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Attache une instance de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à l'objet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et met à jour le pointeur statique </w:t>
      </w:r>
      <w:proofErr w:type="spellStart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s_ioManager</w:t>
      </w:r>
      <w:proofErr w:type="spellEnd"/>
      <w:r w:rsidRPr="001F3B64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15D87710" w14:textId="29CAC141" w:rsidR="001F3B64" w:rsidRPr="009C3590" w:rsidRDefault="009C3590" w:rsidP="009C3590">
      <w:p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  <w:r w:rsidRPr="009C3590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lastRenderedPageBreak/>
        <w:t>mqttManager.cpp</w:t>
      </w:r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 configure et gère une connexion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MQTT</w:t>
      </w:r>
      <w:proofErr w:type="spellEnd"/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 pour un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ESP8266</w:t>
      </w:r>
      <w:proofErr w:type="spellEnd"/>
      <w:r w:rsidRPr="009C3590">
        <w:rPr>
          <w:rFonts w:asciiTheme="majorHAnsi" w:hAnsiTheme="majorHAnsi" w:cstheme="majorHAnsi"/>
          <w:i/>
          <w:iCs/>
          <w:sz w:val="20"/>
          <w:szCs w:val="20"/>
        </w:rPr>
        <w:t xml:space="preserve">. Il écoute les messages sur un topic spécifique et utilise ces messages pour contrôler des relais via l'objet </w:t>
      </w:r>
      <w:proofErr w:type="spellStart"/>
      <w:r w:rsidRPr="009C3590">
        <w:rPr>
          <w:rFonts w:asciiTheme="majorHAnsi" w:hAnsiTheme="majorHAnsi" w:cstheme="majorHAnsi"/>
          <w:i/>
          <w:iCs/>
          <w:sz w:val="20"/>
          <w:szCs w:val="20"/>
        </w:rPr>
        <w:t>IOManager</w:t>
      </w:r>
      <w:proofErr w:type="spellEnd"/>
      <w:r w:rsidRPr="009C3590">
        <w:rPr>
          <w:rFonts w:asciiTheme="majorHAnsi" w:hAnsiTheme="majorHAnsi" w:cstheme="majorHAnsi"/>
          <w:i/>
          <w:iCs/>
          <w:sz w:val="20"/>
          <w:szCs w:val="20"/>
        </w:rPr>
        <w:t>. La fonction de rappel traite les messages reçus et commande les relais en fonction du contenu des messages</w:t>
      </w:r>
    </w:p>
    <w:p w14:paraId="58204475" w14:textId="77777777" w:rsidR="009C3590" w:rsidRDefault="009C3590" w:rsidP="00104B07">
      <w:pPr>
        <w:spacing w:after="0"/>
        <w:ind w:hanging="180"/>
        <w:rPr>
          <w:rFonts w:asciiTheme="majorHAnsi" w:hAnsiTheme="majorHAnsi" w:cstheme="majorHAnsi"/>
          <w:sz w:val="20"/>
          <w:szCs w:val="20"/>
        </w:rPr>
      </w:pPr>
    </w:p>
    <w:p w14:paraId="2C175143" w14:textId="62CC6662" w:rsidR="00104B07" w:rsidRDefault="00104B07" w:rsidP="00104B07">
      <w:pPr>
        <w:spacing w:after="0"/>
        <w:ind w:hanging="180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FF0000"/>
          <w:sz w:val="20"/>
          <w:szCs w:val="20"/>
        </w:rPr>
        <w:t>Main.</w:t>
      </w:r>
      <w:r w:rsidRPr="00104B07">
        <w:rPr>
          <w:rFonts w:asciiTheme="majorHAnsi" w:hAnsiTheme="majorHAnsi" w:cstheme="majorHAnsi"/>
          <w:b/>
          <w:bCs/>
          <w:color w:val="FF0000"/>
          <w:sz w:val="20"/>
          <w:szCs w:val="20"/>
        </w:rPr>
        <w:t>cpp</w:t>
      </w:r>
    </w:p>
    <w:p w14:paraId="5AD8A45A" w14:textId="77777777" w:rsidR="00104B07" w:rsidRPr="00104B07" w:rsidRDefault="00104B07" w:rsidP="00104B07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Préprocesseur :</w:t>
      </w:r>
    </w:p>
    <w:p w14:paraId="4426031C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#ifdef ARDUINO et #ifndef ARDUINO : Ces directives conditionnelles permettent de vérifier si le code est compilé pour une carte Arduino ou pour un autre environnement (comme un PC). Si ARDUINO est défini, le code inclut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Arduino.h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les définitions spécifiques à Arduino.</w:t>
      </w:r>
    </w:p>
    <w:p w14:paraId="01523107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static</w:t>
      </w:r>
      <w:proofErr w:type="spellEnd"/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bool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looping =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; : Si le code n'est pas compilé pour Arduino, une variable booléenne looping est définie pour contrôler la boucle principale.</w:t>
      </w:r>
    </w:p>
    <w:p w14:paraId="492F8394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Inclusions de fichiers d'en-tête :</w:t>
      </w:r>
    </w:p>
    <w:p w14:paraId="3ED79AC9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#include "</w:t>
      </w:r>
      <w:proofErr w:type="spellStart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WifiManager.h</w:t>
      </w:r>
      <w:proofErr w:type="spellEnd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"</w:t>
      </w:r>
    </w:p>
    <w:p w14:paraId="7059E40A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#include "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mqttManager.h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"</w:t>
      </w:r>
    </w:p>
    <w:p w14:paraId="438E375D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Ces fichiers d'en-tête incluent les définitions des classes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, et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41EEBBA2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Définition des objets :</w:t>
      </w:r>
    </w:p>
    <w:p w14:paraId="7EA10F50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netMngr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Objet pour gérer le réseau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03D56BA0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Objet pour gérer la communication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2D8E7A78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Objet pour gérer les entrées/sorties.</w:t>
      </w:r>
    </w:p>
    <w:p w14:paraId="4DFD20EA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Fonction </w:t>
      </w:r>
      <w:proofErr w:type="gramStart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setup(</w:t>
      </w:r>
      <w:proofErr w:type="gramEnd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02E48A40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Serial.begin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(115200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Initialise la communication série à 115200 bauds.</w:t>
      </w:r>
    </w:p>
    <w:p w14:paraId="1498798B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Serial.println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("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Starting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"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Affiche un message de démarrage sur le moniteur série.</w:t>
      </w:r>
    </w:p>
    <w:p w14:paraId="387B7721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netMngr.setup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setup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netMngr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configurer le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73960F37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mqttMngr.setup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setup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configurer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5ED2B634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ioMngr.setup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setup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configurer les entrées/sorties.</w:t>
      </w:r>
    </w:p>
    <w:p w14:paraId="54A4C13B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mqttMngr.attachIOManager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(&amp;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Attache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à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permettre au gestionnaire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de contrôler les IO.</w:t>
      </w:r>
    </w:p>
    <w:p w14:paraId="4F95D431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ioMngr.attachMqttManager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(&amp;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Attache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à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permettre au gestionnaire IO de publier des messages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41FA3AE3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Fonction </w:t>
      </w:r>
      <w:proofErr w:type="spellStart"/>
      <w:proofErr w:type="gramStart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:</w:t>
      </w:r>
    </w:p>
    <w:p w14:paraId="37B1DD33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netMngr.loop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netMngr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maintenir la connexion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WiFi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3D7FB2FD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mqttMngr.loop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gérer la communication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.</w:t>
      </w:r>
    </w:p>
    <w:p w14:paraId="670255FF" w14:textId="7777777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ioMngr.loop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méthode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de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ioMngr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gérer les entrées/sorties.</w:t>
      </w:r>
    </w:p>
    <w:p w14:paraId="5FA9F96B" w14:textId="77777777" w:rsidR="00104B07" w:rsidRPr="00104B07" w:rsidRDefault="00104B07" w:rsidP="00375515">
      <w:pPr>
        <w:numPr>
          <w:ilvl w:val="0"/>
          <w:numId w:val="4"/>
        </w:numPr>
        <w:spacing w:after="0" w:line="240" w:lineRule="auto"/>
        <w:ind w:left="714" w:hanging="180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</w:pPr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 xml:space="preserve">Fonction </w:t>
      </w:r>
      <w:proofErr w:type="gramStart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main(</w:t>
      </w:r>
      <w:proofErr w:type="gramEnd"/>
      <w:r w:rsidRPr="00104B07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fr-FR"/>
          <w14:ligatures w14:val="none"/>
        </w:rPr>
        <w:t>) (pour les environnements non-Arduino) :</w:t>
      </w:r>
    </w:p>
    <w:p w14:paraId="16D25949" w14:textId="55AFD915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setup(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); </w:t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 Appelle la fonction setup pour initialiser les composants.</w:t>
      </w:r>
    </w:p>
    <w:p w14:paraId="1EB81013" w14:textId="5627F0CA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while</w:t>
      </w:r>
      <w:proofErr w:type="spellEnd"/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(looping</w:t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) </w:t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: Boucle infinie pour exécuter la fonction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en continu.</w:t>
      </w:r>
    </w:p>
    <w:p w14:paraId="164D787B" w14:textId="40888E97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);</w:t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: Appelle la fonction </w:t>
      </w:r>
      <w:proofErr w:type="spell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pour maintenir les processus en cours.</w:t>
      </w:r>
    </w:p>
    <w:p w14:paraId="3513B66A" w14:textId="28D292BC" w:rsidR="00104B07" w:rsidRPr="00104B07" w:rsidRDefault="00104B07" w:rsidP="00104B07">
      <w:pPr>
        <w:numPr>
          <w:ilvl w:val="1"/>
          <w:numId w:val="4"/>
        </w:numPr>
        <w:spacing w:before="100" w:beforeAutospacing="1" w:after="100" w:afterAutospacing="1" w:line="240" w:lineRule="auto"/>
        <w:ind w:hanging="18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gramStart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 xml:space="preserve"> 0; </w:t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="00375515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ab/>
      </w:r>
      <w:r w:rsidRPr="00104B07"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  <w:t>: Retourne 0 à la fin de l'exécution (ne sera jamais atteint dans ce cas).</w:t>
      </w:r>
    </w:p>
    <w:p w14:paraId="3A984D88" w14:textId="0DD5EA0E" w:rsidR="00104B07" w:rsidRPr="00104B07" w:rsidRDefault="00375515" w:rsidP="00375515">
      <w:pPr>
        <w:spacing w:after="0" w:line="240" w:lineRule="auto"/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</w:pPr>
      <w:r w:rsidRPr="00375515">
        <w:rPr>
          <w:rFonts w:asciiTheme="majorHAnsi" w:eastAsia="Times New Roman" w:hAnsiTheme="majorHAnsi" w:cstheme="majorHAnsi"/>
          <w:b/>
          <w:bCs/>
          <w:i/>
          <w:iCs/>
          <w:kern w:val="0"/>
          <w:sz w:val="20"/>
          <w:szCs w:val="20"/>
          <w:u w:val="single"/>
          <w:lang w:eastAsia="fr-FR"/>
          <w14:ligatures w14:val="none"/>
        </w:rPr>
        <w:t>main.cpp</w:t>
      </w:r>
      <w:r w:rsidRPr="00375515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</w:t>
      </w:r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configure et gère un système qui utilise le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WiFi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pour se connecter à un serveur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, et </w:t>
      </w:r>
      <w:proofErr w:type="gram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gère les</w:t>
      </w:r>
      <w:proofErr w:type="gram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entrées/sorties (IO) via des modules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WifiManager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MqttManager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, et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IOManager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. Il initialise la communication série, configure le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WiFi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et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, et attache les gestionnaires IO et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MQTT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pour permettre une communication bidirectionnelle entre eux. La fonction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maintient les connexions et traite les messages en continu. Pour les environnements non-Arduino, une boucle infinie est utilisée pour émuler le comportement de la fonction </w:t>
      </w:r>
      <w:proofErr w:type="spellStart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>loop</w:t>
      </w:r>
      <w:proofErr w:type="spellEnd"/>
      <w:r w:rsidR="00104B07" w:rsidRPr="00104B07">
        <w:rPr>
          <w:rFonts w:asciiTheme="majorHAnsi" w:eastAsia="Times New Roman" w:hAnsiTheme="majorHAnsi" w:cstheme="majorHAnsi"/>
          <w:i/>
          <w:iCs/>
          <w:kern w:val="0"/>
          <w:sz w:val="20"/>
          <w:szCs w:val="20"/>
          <w:lang w:eastAsia="fr-FR"/>
          <w14:ligatures w14:val="none"/>
        </w:rPr>
        <w:t xml:space="preserve"> d'Arduino</w:t>
      </w:r>
    </w:p>
    <w:p w14:paraId="41103FC1" w14:textId="77777777" w:rsidR="00104B07" w:rsidRPr="00104B07" w:rsidRDefault="00104B07" w:rsidP="00104B07">
      <w:pPr>
        <w:spacing w:after="0"/>
        <w:ind w:hanging="180"/>
        <w:rPr>
          <w:rFonts w:asciiTheme="majorHAnsi" w:hAnsiTheme="majorHAnsi" w:cstheme="majorHAnsi"/>
          <w:sz w:val="20"/>
          <w:szCs w:val="20"/>
        </w:rPr>
      </w:pPr>
    </w:p>
    <w:sectPr w:rsidR="00104B07" w:rsidRPr="00104B07" w:rsidSect="00104B07">
      <w:footerReference w:type="default" r:id="rId7"/>
      <w:pgSz w:w="11906" w:h="16838" w:code="9"/>
      <w:pgMar w:top="360" w:right="567" w:bottom="425" w:left="540" w:header="709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DFC60" w14:textId="77777777" w:rsidR="00613255" w:rsidRDefault="00613255" w:rsidP="0013082C">
      <w:pPr>
        <w:spacing w:after="0" w:line="240" w:lineRule="auto"/>
      </w:pPr>
      <w:r>
        <w:separator/>
      </w:r>
    </w:p>
  </w:endnote>
  <w:endnote w:type="continuationSeparator" w:id="0">
    <w:p w14:paraId="2EF335FD" w14:textId="77777777" w:rsidR="00613255" w:rsidRDefault="00613255" w:rsidP="0013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5B6A" w14:textId="77777777" w:rsidR="0013082C" w:rsidRPr="0013082C" w:rsidRDefault="0013082C" w:rsidP="0013082C">
    <w:pPr>
      <w:tabs>
        <w:tab w:val="center" w:pos="4550"/>
        <w:tab w:val="left" w:pos="5818"/>
      </w:tabs>
      <w:ind w:right="260"/>
      <w:jc w:val="center"/>
      <w:rPr>
        <w:b/>
        <w:color w:val="000000" w:themeColor="text1"/>
        <w:sz w:val="20"/>
        <w:szCs w:val="20"/>
      </w:rPr>
    </w:pPr>
    <w:r w:rsidRPr="0013082C">
      <w:rPr>
        <w:b/>
        <w:color w:val="000000" w:themeColor="text1"/>
        <w:spacing w:val="60"/>
        <w:sz w:val="20"/>
        <w:szCs w:val="20"/>
      </w:rPr>
      <w:t>Page</w:t>
    </w:r>
    <w:r w:rsidRPr="0013082C">
      <w:rPr>
        <w:b/>
        <w:color w:val="000000" w:themeColor="text1"/>
        <w:sz w:val="20"/>
        <w:szCs w:val="20"/>
      </w:rPr>
      <w:t xml:space="preserve"> </w:t>
    </w:r>
    <w:r w:rsidRPr="0013082C">
      <w:rPr>
        <w:b/>
        <w:color w:val="000000" w:themeColor="text1"/>
        <w:sz w:val="20"/>
        <w:szCs w:val="20"/>
      </w:rPr>
      <w:fldChar w:fldCharType="begin"/>
    </w:r>
    <w:r w:rsidRPr="0013082C">
      <w:rPr>
        <w:b/>
        <w:color w:val="000000" w:themeColor="text1"/>
        <w:sz w:val="20"/>
        <w:szCs w:val="20"/>
      </w:rPr>
      <w:instrText>PAGE   \* MERGEFORMAT</w:instrText>
    </w:r>
    <w:r w:rsidRPr="0013082C">
      <w:rPr>
        <w:b/>
        <w:color w:val="000000" w:themeColor="text1"/>
        <w:sz w:val="20"/>
        <w:szCs w:val="20"/>
      </w:rPr>
      <w:fldChar w:fldCharType="separate"/>
    </w:r>
    <w:r>
      <w:rPr>
        <w:b/>
        <w:noProof/>
        <w:color w:val="000000" w:themeColor="text1"/>
        <w:sz w:val="20"/>
        <w:szCs w:val="20"/>
      </w:rPr>
      <w:t>1</w:t>
    </w:r>
    <w:r w:rsidRPr="0013082C">
      <w:rPr>
        <w:b/>
        <w:color w:val="000000" w:themeColor="text1"/>
        <w:sz w:val="20"/>
        <w:szCs w:val="20"/>
      </w:rPr>
      <w:fldChar w:fldCharType="end"/>
    </w:r>
    <w:r w:rsidRPr="0013082C">
      <w:rPr>
        <w:b/>
        <w:color w:val="000000" w:themeColor="text1"/>
        <w:sz w:val="20"/>
        <w:szCs w:val="20"/>
      </w:rPr>
      <w:t xml:space="preserve"> | </w:t>
    </w:r>
    <w:r w:rsidRPr="0013082C">
      <w:rPr>
        <w:b/>
        <w:color w:val="000000" w:themeColor="text1"/>
        <w:sz w:val="20"/>
        <w:szCs w:val="20"/>
      </w:rPr>
      <w:fldChar w:fldCharType="begin"/>
    </w:r>
    <w:r w:rsidRPr="0013082C">
      <w:rPr>
        <w:b/>
        <w:color w:val="000000" w:themeColor="text1"/>
        <w:sz w:val="20"/>
        <w:szCs w:val="20"/>
      </w:rPr>
      <w:instrText>NUMPAGES  \* Arabic  \* MERGEFORMAT</w:instrText>
    </w:r>
    <w:r w:rsidRPr="0013082C">
      <w:rPr>
        <w:b/>
        <w:color w:val="000000" w:themeColor="text1"/>
        <w:sz w:val="20"/>
        <w:szCs w:val="20"/>
      </w:rPr>
      <w:fldChar w:fldCharType="separate"/>
    </w:r>
    <w:r>
      <w:rPr>
        <w:b/>
        <w:noProof/>
        <w:color w:val="000000" w:themeColor="text1"/>
        <w:sz w:val="20"/>
        <w:szCs w:val="20"/>
      </w:rPr>
      <w:t>1</w:t>
    </w:r>
    <w:r w:rsidRPr="0013082C">
      <w:rPr>
        <w:b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3DC63" w14:textId="77777777" w:rsidR="00613255" w:rsidRDefault="00613255" w:rsidP="0013082C">
      <w:pPr>
        <w:spacing w:after="0" w:line="240" w:lineRule="auto"/>
      </w:pPr>
      <w:r>
        <w:separator/>
      </w:r>
    </w:p>
  </w:footnote>
  <w:footnote w:type="continuationSeparator" w:id="0">
    <w:p w14:paraId="7C387BE2" w14:textId="77777777" w:rsidR="00613255" w:rsidRDefault="00613255" w:rsidP="00130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1F7"/>
    <w:multiLevelType w:val="multilevel"/>
    <w:tmpl w:val="3308319C"/>
    <w:styleLink w:val="WWNum2"/>
    <w:lvl w:ilvl="0">
      <w:start w:val="1"/>
      <w:numFmt w:val="upperLetter"/>
      <w:lvlText w:val="%1 - "/>
      <w:lvlJc w:val="left"/>
      <w:pPr>
        <w:ind w:left="510" w:hanging="510"/>
      </w:pPr>
    </w:lvl>
    <w:lvl w:ilvl="1">
      <w:start w:val="1"/>
      <w:numFmt w:val="decimal"/>
      <w:lvlText w:val="%1.%2. "/>
      <w:lvlJc w:val="left"/>
      <w:pPr>
        <w:ind w:left="8222" w:hanging="567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 "/>
      <w:lvlJc w:val="left"/>
      <w:pPr>
        <w:ind w:left="2438" w:hanging="453"/>
      </w:pPr>
    </w:lvl>
    <w:lvl w:ilvl="3">
      <w:start w:val="1"/>
      <w:numFmt w:val="decimal"/>
      <w:lvlText w:val="%1.%2.%3.%4."/>
      <w:lvlJc w:val="left"/>
      <w:pPr>
        <w:ind w:left="1185" w:firstLine="6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3494" w:hanging="360"/>
      </w:pPr>
    </w:lvl>
    <w:lvl w:ilvl="5">
      <w:start w:val="1"/>
      <w:numFmt w:val="lowerRoman"/>
      <w:lvlText w:val="%6."/>
      <w:lvlJc w:val="right"/>
      <w:pPr>
        <w:ind w:left="4214" w:hanging="180"/>
      </w:pPr>
    </w:lvl>
    <w:lvl w:ilvl="6">
      <w:start w:val="1"/>
      <w:numFmt w:val="decimal"/>
      <w:lvlText w:val="%7."/>
      <w:lvlJc w:val="left"/>
      <w:pPr>
        <w:ind w:left="4934" w:hanging="360"/>
      </w:pPr>
    </w:lvl>
    <w:lvl w:ilvl="7">
      <w:start w:val="1"/>
      <w:numFmt w:val="lowerLetter"/>
      <w:lvlText w:val="%8."/>
      <w:lvlJc w:val="left"/>
      <w:pPr>
        <w:ind w:left="5654" w:hanging="360"/>
      </w:pPr>
    </w:lvl>
    <w:lvl w:ilvl="8">
      <w:start w:val="1"/>
      <w:numFmt w:val="lowerRoman"/>
      <w:lvlText w:val="%9."/>
      <w:lvlJc w:val="right"/>
      <w:pPr>
        <w:ind w:left="6374" w:hanging="180"/>
      </w:pPr>
    </w:lvl>
  </w:abstractNum>
  <w:abstractNum w:abstractNumId="1" w15:restartNumberingAfterBreak="0">
    <w:nsid w:val="65912B52"/>
    <w:multiLevelType w:val="multilevel"/>
    <w:tmpl w:val="05A0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F707D"/>
    <w:multiLevelType w:val="multilevel"/>
    <w:tmpl w:val="927E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1116D"/>
    <w:multiLevelType w:val="multilevel"/>
    <w:tmpl w:val="5EAC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086654">
    <w:abstractNumId w:val="0"/>
  </w:num>
  <w:num w:numId="2" w16cid:durableId="1148866768">
    <w:abstractNumId w:val="1"/>
  </w:num>
  <w:num w:numId="3" w16cid:durableId="1261333172">
    <w:abstractNumId w:val="3"/>
  </w:num>
  <w:num w:numId="4" w16cid:durableId="281228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64"/>
    <w:rsid w:val="00104B07"/>
    <w:rsid w:val="0013082C"/>
    <w:rsid w:val="00150E99"/>
    <w:rsid w:val="001B19F1"/>
    <w:rsid w:val="001F3B64"/>
    <w:rsid w:val="00201B98"/>
    <w:rsid w:val="0031504B"/>
    <w:rsid w:val="00375515"/>
    <w:rsid w:val="0041105F"/>
    <w:rsid w:val="00613255"/>
    <w:rsid w:val="006F4E10"/>
    <w:rsid w:val="009C3590"/>
    <w:rsid w:val="00B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BF633B"/>
  <w15:chartTrackingRefBased/>
  <w15:docId w15:val="{BEDDD44A-B598-4DBD-BB32-302D0754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5F"/>
  </w:style>
  <w:style w:type="paragraph" w:styleId="Titre3">
    <w:name w:val="heading 3"/>
    <w:basedOn w:val="Normal"/>
    <w:link w:val="Titre3Car"/>
    <w:uiPriority w:val="9"/>
    <w:qFormat/>
    <w:rsid w:val="001F3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0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082C"/>
  </w:style>
  <w:style w:type="paragraph" w:styleId="Pieddepage">
    <w:name w:val="footer"/>
    <w:basedOn w:val="Normal"/>
    <w:link w:val="PieddepageCar"/>
    <w:uiPriority w:val="99"/>
    <w:unhideWhenUsed/>
    <w:rsid w:val="00130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082C"/>
  </w:style>
  <w:style w:type="numbering" w:customStyle="1" w:styleId="WWNum2">
    <w:name w:val="WWNum2"/>
    <w:basedOn w:val="Aucuneliste"/>
    <w:rsid w:val="001B19F1"/>
    <w:pPr>
      <w:numPr>
        <w:numId w:val="1"/>
      </w:numPr>
    </w:pPr>
  </w:style>
  <w:style w:type="character" w:customStyle="1" w:styleId="Titre3Car">
    <w:name w:val="Titre 3 Car"/>
    <w:basedOn w:val="Policepardfaut"/>
    <w:link w:val="Titre3"/>
    <w:uiPriority w:val="9"/>
    <w:rsid w:val="001F3B6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F3B6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F3B6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0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Lachouette</dc:creator>
  <cp:keywords/>
  <dc:description/>
  <cp:lastModifiedBy>Patrick Lachouette</cp:lastModifiedBy>
  <cp:revision>4</cp:revision>
  <dcterms:created xsi:type="dcterms:W3CDTF">2024-06-12T16:47:00Z</dcterms:created>
  <dcterms:modified xsi:type="dcterms:W3CDTF">2024-06-12T17:17:00Z</dcterms:modified>
</cp:coreProperties>
</file>