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00AA6C"/>
          <w:sz w:val="80"/>
          <w:szCs w:val="80"/>
        </w:rPr>
        <w:t xml:space="preserve">ScanSafe</w:t>
      </w:r>
    </w:p>
    <w:p>
      <w:pPr>
        <w:spacing w:after="80" w:before="0"/>
        <w:jc w:val="center"/>
      </w:pPr>
      <w:r>
        <w:rPr>
          <w:rFonts w:ascii="Arial" w:cs="Arial" w:eastAsia="Arial" w:hAnsi="Arial"/>
          <w:color w:val="1A1A1A"/>
          <w:sz w:val="36"/>
          <w:szCs w:val="36"/>
        </w:rPr>
        <w:t xml:space="preserve">On-Device QR Code Phishing Detection</w:t>
      </w:r>
    </w:p>
    <w:p>
      <w:pPr>
        <w:spacing w:after="40" w:before="0"/>
        <w:jc w:val="center"/>
      </w:pPr>
      <w:r>
        <w:rPr>
          <w:rFonts w:ascii="Arial" w:cs="Arial" w:eastAsia="Arial" w:hAnsi="Arial"/>
          <w:i/>
          <w:iCs/>
          <w:color w:val="555555"/>
          <w:sz w:val="24"/>
          <w:szCs w:val="24"/>
        </w:rPr>
        <w:t xml:space="preserve">Classical Computer Vision + Heuristic URL Risk Scoring</w:t>
      </w:r>
    </w:p>
    <w:p>
      <w:pPr>
        <w:spacing w:after="0" w:before="600"/>
      </w:pPr>
    </w:p>
    <w:p>
      <w:pPr>
        <w:spacing w:after="60" w:before="0"/>
        <w:jc w:val="center"/>
      </w:pPr>
      <w:r>
        <w:rPr>
          <w:rFonts w:ascii="Arial" w:cs="Arial" w:eastAsia="Arial" w:hAnsi="Arial"/>
          <w:b/>
          <w:bCs/>
          <w:color w:val="1A1A1A"/>
          <w:sz w:val="24"/>
          <w:szCs w:val="24"/>
        </w:rPr>
        <w:t xml:space="preserve">Project Report — AIoT Lab Research Meeting</w:t>
      </w:r>
    </w:p>
    <w:p>
      <w:pPr>
        <w:spacing w:after="60" w:before="0"/>
        <w:jc w:val="center"/>
      </w:pPr>
      <w:r>
        <w:rPr>
          <w:rFonts w:ascii="Arial" w:cs="Arial" w:eastAsia="Arial" w:hAnsi="Arial"/>
          <w:b/>
          <w:bCs/>
          <w:color w:val="1A1A1A"/>
          <w:sz w:val="26"/>
          <w:szCs w:val="26"/>
        </w:rPr>
        <w:t xml:space="preserve">Patrick Selby</w:t>
      </w:r>
    </w:p>
    <w:p>
      <w:pPr>
        <w:spacing w:after="40" w:before="0"/>
        <w:jc w:val="center"/>
      </w:pPr>
      <w:r>
        <w:rPr>
          <w:rFonts w:ascii="Arial" w:cs="Arial" w:eastAsia="Arial" w:hAnsi="Arial"/>
          <w:color w:val="555555"/>
          <w:sz w:val="22"/>
          <w:szCs w:val="22"/>
        </w:rPr>
        <w:t xml:space="preserve">Cybersecurity Major | CIS Minor | Grambling State University</w:t>
      </w:r>
    </w:p>
    <w:p>
      <w:pPr>
        <w:spacing w:after="40" w:before="0"/>
        <w:jc w:val="center"/>
      </w:pPr>
      <w:r>
        <w:rPr>
          <w:rFonts w:ascii="Arial" w:cs="Arial" w:eastAsia="Arial" w:hAnsi="Arial"/>
          <w:color w:val="555555"/>
          <w:sz w:val="22"/>
          <w:szCs w:val="22"/>
        </w:rPr>
        <w:t xml:space="preserve">AIoT Lab | Under Dr. Vasanth Iyer</w:t>
      </w:r>
    </w:p>
    <w:p>
      <w:pPr>
        <w:spacing w:after="40" w:before="0"/>
        <w:jc w:val="center"/>
      </w:pPr>
      <w:r>
        <w:rPr>
          <w:rFonts w:ascii="Arial" w:cs="Arial" w:eastAsia="Arial" w:hAnsi="Arial"/>
          <w:color w:val="00AA6C"/>
          <w:sz w:val="22"/>
          <w:szCs w:val="22"/>
        </w:rPr>
        <w:t xml:space="preserve">pselby@gsumail.gram.edu</w:t>
      </w:r>
    </w:p>
    <w:p>
      <w:pPr>
        <w:spacing w:after="40" w:before="0"/>
        <w:jc w:val="center"/>
      </w:pPr>
      <w:r>
        <w:rPr>
          <w:rFonts w:ascii="Arial" w:cs="Arial" w:eastAsia="Arial" w:hAnsi="Arial"/>
          <w:color w:val="00AA6C"/>
          <w:sz w:val="22"/>
          <w:szCs w:val="22"/>
        </w:rPr>
        <w:t xml:space="preserve">github.com/pat-selby/scansafe-ios</w:t>
      </w:r>
    </w:p>
    <w:p>
      <w:pPr>
        <w:spacing w:after="0" w:before="400"/>
      </w:pPr>
    </w:p>
    <w:p>
      <w:pPr>
        <w:spacing w:after="0" w:before="0"/>
        <w:jc w:val="center"/>
      </w:pPr>
      <w:r>
        <w:rPr>
          <w:rFonts w:ascii="Arial" w:cs="Arial" w:eastAsia="Arial" w:hAnsi="Arial"/>
          <w:i/>
          <w:iCs/>
          <w:color w:val="00AA6C"/>
          <w:sz w:val="28"/>
          <w:szCs w:val="28"/>
        </w:rPr>
        <w:t xml:space="preserve">"Look before you tap."</w:t>
      </w:r>
    </w:p>
    <w:p>
      <w:r>
        <w:br w:type="page"/>
      </w:r>
    </w:p>
    <w:p>
      <w:pPr>
        <w:pStyle w:val="Heading1"/>
        <w:spacing w:after="160" w:before="400"/>
      </w:pPr>
      <w:r>
        <w:rPr>
          <w:rFonts w:ascii="Arial" w:cs="Arial" w:eastAsia="Arial" w:hAnsi="Arial"/>
          <w:b/>
          <w:bCs/>
          <w:color w:val="00AA6C"/>
          <w:sz w:val="34"/>
          <w:szCs w:val="34"/>
        </w:rPr>
        <w:t xml:space="preserve">1. Executive Summary</w:t>
      </w:r>
    </w:p>
    <w:p>
      <w:pPr>
        <w:spacing w:after="100" w:before="60"/>
      </w:pPr>
      <w:r>
        <w:rPr>
          <w:rFonts w:ascii="Arial" w:cs="Arial" w:eastAsia="Arial" w:hAnsi="Arial"/>
          <w:color w:val="1A1A1A"/>
          <w:sz w:val="22"/>
          <w:szCs w:val="22"/>
        </w:rPr>
        <w:t xml:space="preserve">ScanSafe is a fully on-device iOS application that detects QR code phishing attacks in real time using a classical OpenCV computer vision pipeline and an 18-rule heuristic URL scoring engine. The application runs entirely on the device with zero cloud dependency, zero pretrained machine learning models, and zero URL transmission — making it suitable for privacy-sensitive environments and low-connectivity deployments.</w:t>
      </w:r>
    </w:p>
    <w:p>
      <w:pPr>
        <w:spacing w:after="80" w:before="80"/>
      </w:pPr>
    </w:p>
    <w:p>
      <w:pPr>
        <w:spacing w:after="100" w:before="60"/>
      </w:pPr>
      <w:r>
        <w:rPr>
          <w:rFonts w:ascii="Arial" w:cs="Arial" w:eastAsia="Arial" w:hAnsi="Arial"/>
          <w:color w:val="1A1A1A"/>
          <w:sz w:val="22"/>
          <w:szCs w:val="22"/>
        </w:rPr>
        <w:t xml:space="preserve">The project directly addresses the growing threat of quishing — QR code phishing — which exploits the opacity of QR codes. Unlike a suspicious URL in an email that a user can visually inspect before clicking, a QR code is completely opaque. Users must trust it blindly. ScanSafe removes that blind trust by analyzing the embedded URL before any network connection is made.</w:t>
      </w:r>
    </w:p>
    <w:p>
      <w:pPr>
        <w:spacing w:after="80" w:before="80"/>
      </w:pPr>
    </w:p>
    <w:p>
      <w:pPr>
        <w:spacing w:after="100" w:before="60"/>
      </w:pPr>
      <w:r>
        <w:rPr>
          <w:rFonts w:ascii="Arial" w:cs="Arial" w:eastAsia="Arial" w:hAnsi="Arial"/>
          <w:color w:val="1A1A1A"/>
          <w:sz w:val="22"/>
          <w:szCs w:val="22"/>
        </w:rPr>
        <w:t xml:space="preserve">The application was built as a research project in the AIoT Lab at Grambling State University under Dr. Vasanth Iyer. Development of a key detection rule was directly motivated by a real phishing attack targeting GSU students, demonstrating the real-world relevance of the research.</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2. Problem Statement</w:t>
      </w:r>
    </w:p>
    <w:p>
      <w:pPr>
        <w:pStyle w:val="Heading2"/>
        <w:pBdr>
          <w:bottom w:val="single" w:color="CCCCCC" w:sz="2" w:space="1"/>
        </w:pBdr>
        <w:spacing w:after="120" w:before="280"/>
      </w:pPr>
      <w:r>
        <w:rPr>
          <w:rFonts w:ascii="Arial" w:cs="Arial" w:eastAsia="Arial" w:hAnsi="Arial"/>
          <w:b/>
          <w:bCs/>
          <w:color w:val="1A1A1A"/>
          <w:sz w:val="26"/>
          <w:szCs w:val="26"/>
        </w:rPr>
        <w:t xml:space="preserve">2.1 The QR Code Phishing Threat</w:t>
      </w:r>
    </w:p>
    <w:p>
      <w:pPr>
        <w:spacing w:after="100" w:before="60"/>
      </w:pPr>
      <w:r>
        <w:rPr>
          <w:rFonts w:ascii="Arial" w:cs="Arial" w:eastAsia="Arial" w:hAnsi="Arial"/>
          <w:color w:val="1A1A1A"/>
          <w:sz w:val="22"/>
          <w:szCs w:val="22"/>
        </w:rPr>
        <w:t xml:space="preserve">QR code phishing — quishing — has emerged as one of the fastest growing attack vectors in modern cybersecurity. Attackers embed malicious URLs inside QR codes and distribute them through email, printed materials, social media, and physical locations. The fundamental vulnerability is perceptual: QR codes are machine-readable but human-unreadable. A user cannot determine the destination of a QR code without scanning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Statistic</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Figure</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Rise in QR phishing attacks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400%+ since 2023</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Abnormal Security 2024</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Malicious QR code emails sent daily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2.7 million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Mimecast / APWG Q1 2025</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business loss per incident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$1M+</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Keepnet Labs 2025</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Executives more targeted than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42x more likely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Abnormal Security 2023</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2.2 Limitations of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Solution</w:t>
            </w:r>
          </w:p>
        </w:tc>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Critical Gap</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Cloud-based URL scanners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Require internet connection. Send URLs to third-party servers. Fail in low-connectivity environments.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Antivirus mobile apps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Battery-intensive. Rely on signature databases. Cannot catch zero-day phishing. Expensive subscriptions.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phone camera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Zero security analysis. Immediately opens any QR link. No warnings or risk scoring.</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 URL inspection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QR codes are machine-readable only. Users cannot read the URL before scanning.</w:t>
            </w:r>
          </w:p>
        </w:tc>
      </w:tr>
    </w:tbl>
    <w:p>
      <w:pPr>
        <w:spacing w:after="80" w:before="80"/>
      </w:pPr>
    </w:p>
    <w:p>
      <w:pPr>
        <w:spacing w:after="100" w:before="60"/>
      </w:pPr>
      <w:r>
        <w:rPr>
          <w:rFonts w:ascii="Arial" w:cs="Arial" w:eastAsia="Arial" w:hAnsi="Arial"/>
          <w:color w:val="1A1A1A"/>
          <w:sz w:val="22"/>
          <w:szCs w:val="22"/>
        </w:rPr>
        <w:t xml:space="preserve">No existing solution provides fully on-device, privacy-preserving QR phishing detection that works without internet connectivity. ScanSafe addresses this gap directly.</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3. Research Question &amp; Hypothesis</w:t>
      </w:r>
    </w:p>
    <w:p>
      <w:pPr>
        <w:pStyle w:val="Heading2"/>
        <w:pBdr>
          <w:bottom w:val="single" w:color="CCCCCC" w:sz="2" w:space="1"/>
        </w:pBdr>
        <w:spacing w:after="120" w:before="280"/>
      </w:pPr>
      <w:r>
        <w:rPr>
          <w:rFonts w:ascii="Arial" w:cs="Arial" w:eastAsia="Arial" w:hAnsi="Arial"/>
          <w:b/>
          <w:bCs/>
          <w:color w:val="1A1A1A"/>
          <w:sz w:val="26"/>
          <w:szCs w:val="26"/>
        </w:rPr>
        <w:t xml:space="preserve">3.1 Research Question</w:t>
      </w:r>
    </w:p>
    <w:p>
      <w:pPr>
        <w:spacing w:after="100" w:before="60"/>
      </w:pPr>
      <w:r>
        <w:rPr>
          <w:rFonts w:ascii="Arial" w:cs="Arial" w:eastAsia="Arial" w:hAnsi="Arial"/>
          <w:color w:val="1A1A1A"/>
          <w:sz w:val="22"/>
          <w:szCs w:val="22"/>
        </w:rPr>
        <w:t xml:space="preserve">Can a fully on-device classical computer vision pipeline provide meaningful QR code phishing protection in low-connectivity and privacy-sensitive environments — and what are the measurable tradeoffs in false positive and false negative detection rates?</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3.2 Hypothesis</w:t>
      </w:r>
    </w:p>
    <w:p>
      <w:pPr>
        <w:spacing w:after="100" w:before="60"/>
      </w:pPr>
      <w:r>
        <w:rPr>
          <w:rFonts w:ascii="Arial" w:cs="Arial" w:eastAsia="Arial" w:hAnsi="Arial"/>
          <w:color w:val="1A1A1A"/>
          <w:sz w:val="22"/>
          <w:szCs w:val="22"/>
        </w:rPr>
        <w:t xml:space="preserve">Classical heuristic scoring can detect the majority of commodity QR phishing attacks without requiring cloud connectivity, pretrained ML models, or user expertise — but has a measurable ceiling against sophisticated attackers using clean HTTPS infrastructure.</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3.3 Research Goals</w:t>
      </w:r>
    </w:p>
    <w:p>
      <w:pPr>
        <w:pStyle w:val="ListParagraph"/>
        <w:numPr>
          <w:ilvl w:val="0"/>
          <w:numId w:val="2"/>
        </w:numPr>
        <w:spacing w:after="40" w:before="40"/>
      </w:pPr>
      <w:r>
        <w:rPr>
          <w:rFonts w:ascii="Arial" w:cs="Arial" w:eastAsia="Arial" w:hAnsi="Arial"/>
          <w:color w:val="1A1A1A"/>
          <w:sz w:val="22"/>
          <w:szCs w:val="22"/>
        </w:rPr>
        <w:t xml:space="preserve">Build a fully on-device QR phishing detector for iOS using a classical OpenCV CV pipeline.</w:t>
      </w:r>
    </w:p>
    <w:p>
      <w:pPr>
        <w:pStyle w:val="ListParagraph"/>
        <w:numPr>
          <w:ilvl w:val="0"/>
          <w:numId w:val="2"/>
        </w:numPr>
        <w:spacing w:after="40" w:before="40"/>
      </w:pPr>
      <w:r>
        <w:rPr>
          <w:rFonts w:ascii="Arial" w:cs="Arial" w:eastAsia="Arial" w:hAnsi="Arial"/>
          <w:color w:val="1A1A1A"/>
          <w:sz w:val="22"/>
          <w:szCs w:val="22"/>
        </w:rPr>
        <w:t xml:space="preserve">Develop a heuristic URL scoring engine with explainable, URL-specific findings for both general users and security professionals.</w:t>
      </w:r>
    </w:p>
    <w:p>
      <w:pPr>
        <w:pStyle w:val="ListParagraph"/>
        <w:numPr>
          <w:ilvl w:val="0"/>
          <w:numId w:val="2"/>
        </w:numPr>
        <w:spacing w:after="40" w:before="40"/>
      </w:pPr>
      <w:r>
        <w:rPr>
          <w:rFonts w:ascii="Arial" w:cs="Arial" w:eastAsia="Arial" w:hAnsi="Arial"/>
          <w:color w:val="1A1A1A"/>
          <w:sz w:val="22"/>
          <w:szCs w:val="22"/>
        </w:rPr>
        <w:t xml:space="preserve">Evaluate detection accuracy using real-world phishing URLs collected from active campaigns.</w:t>
      </w:r>
    </w:p>
    <w:p>
      <w:pPr>
        <w:pStyle w:val="ListParagraph"/>
        <w:numPr>
          <w:ilvl w:val="0"/>
          <w:numId w:val="2"/>
        </w:numPr>
        <w:spacing w:after="40" w:before="40"/>
      </w:pPr>
      <w:r>
        <w:rPr>
          <w:rFonts w:ascii="Arial" w:cs="Arial" w:eastAsia="Arial" w:hAnsi="Arial"/>
          <w:color w:val="1A1A1A"/>
          <w:sz w:val="22"/>
          <w:szCs w:val="22"/>
        </w:rPr>
        <w:t xml:space="preserve">Quantify the tradeoff between privacy-preservation and detection accuracy as a formal research finding.</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4. System Architecture</w:t>
      </w:r>
    </w:p>
    <w:p>
      <w:pPr>
        <w:pStyle w:val="Heading2"/>
        <w:pBdr>
          <w:bottom w:val="single" w:color="CCCCCC" w:sz="2" w:space="1"/>
        </w:pBdr>
        <w:spacing w:after="120" w:before="280"/>
      </w:pPr>
      <w:r>
        <w:rPr>
          <w:rFonts w:ascii="Arial" w:cs="Arial" w:eastAsia="Arial" w:hAnsi="Arial"/>
          <w:b/>
          <w:bCs/>
          <w:color w:val="1A1A1A"/>
          <w:sz w:val="26"/>
          <w:szCs w:val="26"/>
        </w:rPr>
        <w:t xml:space="preserve">4.1 Core Design Constraints</w:t>
      </w:r>
    </w:p>
    <w:p>
      <w:pPr>
        <w:pStyle w:val="ListParagraph"/>
        <w:numPr>
          <w:ilvl w:val="0"/>
          <w:numId w:val="3"/>
        </w:numPr>
        <w:spacing w:after="40" w:before="40"/>
      </w:pPr>
      <w:r>
        <w:rPr>
          <w:rFonts w:ascii="Arial" w:cs="Arial" w:eastAsia="Arial" w:hAnsi="Arial"/>
          <w:color w:val="1A1A1A"/>
          <w:sz w:val="22"/>
          <w:szCs w:val="22"/>
        </w:rPr>
        <w:t xml:space="preserve">No cloud-based processing or API calls of any kind</w:t>
      </w:r>
    </w:p>
    <w:p>
      <w:pPr>
        <w:pStyle w:val="ListParagraph"/>
        <w:numPr>
          <w:ilvl w:val="0"/>
          <w:numId w:val="3"/>
        </w:numPr>
        <w:spacing w:after="40" w:before="40"/>
      </w:pPr>
      <w:r>
        <w:rPr>
          <w:rFonts w:ascii="Arial" w:cs="Arial" w:eastAsia="Arial" w:hAnsi="Arial"/>
          <w:color w:val="1A1A1A"/>
          <w:sz w:val="22"/>
          <w:szCs w:val="22"/>
        </w:rPr>
        <w:t xml:space="preserve">No pretrained machine learning or deep learning models</w:t>
      </w:r>
    </w:p>
    <w:p>
      <w:pPr>
        <w:pStyle w:val="ListParagraph"/>
        <w:numPr>
          <w:ilvl w:val="0"/>
          <w:numId w:val="3"/>
        </w:numPr>
        <w:spacing w:after="40" w:before="40"/>
      </w:pPr>
      <w:r>
        <w:rPr>
          <w:rFonts w:ascii="Arial" w:cs="Arial" w:eastAsia="Arial" w:hAnsi="Arial"/>
          <w:color w:val="1A1A1A"/>
          <w:sz w:val="22"/>
          <w:szCs w:val="22"/>
        </w:rPr>
        <w:t xml:space="preserve">All computation runs on-device in real time</w:t>
      </w:r>
    </w:p>
    <w:p>
      <w:pPr>
        <w:pStyle w:val="ListParagraph"/>
        <w:numPr>
          <w:ilvl w:val="0"/>
          <w:numId w:val="3"/>
        </w:numPr>
        <w:spacing w:after="40" w:before="40"/>
      </w:pPr>
      <w:r>
        <w:rPr>
          <w:rFonts w:ascii="Arial" w:cs="Arial" w:eastAsia="Arial" w:hAnsi="Arial"/>
          <w:color w:val="1A1A1A"/>
          <w:sz w:val="22"/>
          <w:szCs w:val="22"/>
        </w:rPr>
        <w:t xml:space="preserve">No URLs stored or transmitted outside the device</w:t>
      </w:r>
    </w:p>
    <w:p>
      <w:pPr>
        <w:pStyle w:val="ListParagraph"/>
        <w:numPr>
          <w:ilvl w:val="0"/>
          <w:numId w:val="3"/>
        </w:numPr>
        <w:spacing w:after="40" w:before="40"/>
      </w:pPr>
      <w:r>
        <w:rPr>
          <w:rFonts w:ascii="Arial" w:cs="Arial" w:eastAsia="Arial" w:hAnsi="Arial"/>
          <w:color w:val="1A1A1A"/>
          <w:sz w:val="22"/>
          <w:szCs w:val="22"/>
        </w:rPr>
        <w:t xml:space="preserve">Privacy-preserving by design — processing is local and ephemeral</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4.2 Pipeline Overview</w:t>
      </w:r>
    </w:p>
    <w:p>
      <w:pPr>
        <w:spacing w:after="100" w:before="60"/>
      </w:pPr>
      <w:r>
        <w:rPr>
          <w:rFonts w:ascii="Arial" w:cs="Arial" w:eastAsia="Arial" w:hAnsi="Arial"/>
          <w:color w:val="1A1A1A"/>
          <w:sz w:val="22"/>
          <w:szCs w:val="22"/>
        </w:rPr>
        <w:t xml:space="preserve">ScanSafe follows a strictly linear pipeline architecture. Each component has a single responsibility and passes its output to the next stage. No component makes security decisions except URLRiskScorer.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AVFoundation (CameraView)</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Capture live camera frames at 30fps via AVCaptureSession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OpenCV Pipeline (QRScanner)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Grayscale conversion, Gaussian blur, Canny edge detection, FindContours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Apple Vision (QRScanner)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Decode QR code URL string only — makes zero security decisions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URLRiskScorer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Evaluate URL against 18 heuristic rules, build dual-layer findings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ResultView</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Display animated verdict, score, URL-specific findings to user</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HistoryStore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Persist scan result to UserDefaults as JSON-encoded HistoryItem</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Swift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programming language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Swift 5</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SwiftUI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Declarative UI framework</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iOS 26</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AVFoundation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Live camera frame capture at 30fps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iOS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OpenCV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Classical CV pipeline — all image processing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4.13 (SPM)</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Apple Vision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QR code URL string decoding only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iOS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Combine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Reactive state (ObservableObject, @Published)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iOS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UserDefaults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Scan history persistence — 50 items max</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iOS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iPhone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Target test device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iOS 26 beta</w:t>
            </w:r>
          </w:p>
        </w:tc>
      </w:tr>
    </w:tbl>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5. Classical Computer Vision Pipeline</w:t>
      </w:r>
    </w:p>
    <w:p>
      <w:pPr>
        <w:spacing w:after="100" w:before="60"/>
      </w:pPr>
      <w:r>
        <w:rPr>
          <w:rFonts w:ascii="Arial" w:cs="Arial" w:eastAsia="Arial" w:hAnsi="Arial"/>
          <w:color w:val="1A1A1A"/>
          <w:sz w:val="22"/>
          <w:szCs w:val="22"/>
        </w:rPr>
        <w:t xml:space="preserve">The OpenCV pipeline processes every camera frame through four sequential classical image processing operations. This pipeline is fully deterministic — identical inputs always produce identical outputs — with no learned parameters and complete algorithmic transparency.</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5.1 Grayscale Conversion</w:t>
      </w:r>
    </w:p>
    <w:p>
      <w:pPr>
        <w:pStyle w:val="Heading3"/>
        <w:spacing w:after="80" w:before="200"/>
      </w:pPr>
      <w:r>
        <w:rPr>
          <w:rFonts w:ascii="Arial" w:cs="Arial" w:eastAsia="Arial" w:hAnsi="Arial"/>
          <w:b/>
          <w:bCs/>
          <w:color w:val="555555"/>
          <w:sz w:val="23"/>
          <w:szCs w:val="23"/>
        </w:rPr>
        <w:t xml:space="preserve">Algorithm: ITU-R BT.601 Luminosity Weighted Average</w:t>
      </w:r>
    </w:p>
    <w:p>
      <w:pPr>
        <w:spacing w:after="40" w:before="40"/>
        <w:ind w:left="720"/>
      </w:pPr>
      <w:r>
        <w:rPr>
          <w:rFonts w:ascii="Courier New" w:cs="Courier New" w:eastAsia="Courier New" w:hAnsi="Courier New"/>
          <w:color w:val="1A1A1A"/>
          <w:sz w:val="19"/>
          <w:szCs w:val="19"/>
        </w:rPr>
        <w:t xml:space="preserve">Ig = 0.299 * R + 0.587 * G + 0.114 * B</w:t>
      </w:r>
    </w:p>
    <w:p>
      <w:pPr>
        <w:spacing w:after="100" w:before="60"/>
      </w:pPr>
      <w:r>
        <w:rPr>
          <w:rFonts w:ascii="Arial" w:cs="Arial" w:eastAsia="Arial" w:hAnsi="Arial"/>
          <w:color w:val="1A1A1A"/>
          <w:sz w:val="22"/>
          <w:szCs w:val="22"/>
        </w:rPr>
        <w:t xml:space="preserve">Converts the RGB camera frame to a single-channel grayscale image. The weights reflect human perceptual sensitivity — eyes are most sensitive to green (0.587), moderately sensitive to red (0.299), and least sensitive to blue (0.114). Color information is irrelevant for QR code detection since QR codes are black and white patterns. This step reduces data volume by 66% and simplifies all subsequent computations.</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5.2 Gaussian Blur (5x5 Kernel)</w:t>
      </w:r>
    </w:p>
    <w:p>
      <w:pPr>
        <w:pStyle w:val="Heading3"/>
        <w:spacing w:after="80" w:before="200"/>
      </w:pPr>
      <w:r>
        <w:rPr>
          <w:rFonts w:ascii="Arial" w:cs="Arial" w:eastAsia="Arial" w:hAnsi="Arial"/>
          <w:b/>
          <w:bCs/>
          <w:color w:val="555555"/>
          <w:sz w:val="23"/>
          <w:szCs w:val="23"/>
        </w:rPr>
        <w:t xml:space="preserve">Algorithm: 2D Gaussian Kernel Convolution</w:t>
      </w:r>
    </w:p>
    <w:p>
      <w:pPr>
        <w:spacing w:after="40" w:before="40"/>
        <w:ind w:left="720"/>
      </w:pPr>
      <w:r>
        <w:rPr>
          <w:rFonts w:ascii="Courier New" w:cs="Courier New" w:eastAsia="Courier New" w:hAnsi="Courier New"/>
          <w:color w:val="1A1A1A"/>
          <w:sz w:val="19"/>
          <w:szCs w:val="19"/>
        </w:rPr>
        <w:t xml:space="preserve">Ig = GaussianBlur(Gray(I), Size(5,5), 0)</w:t>
      </w:r>
    </w:p>
    <w:p>
      <w:pPr>
        <w:spacing w:after="100" w:before="60"/>
      </w:pPr>
      <w:r>
        <w:rPr>
          <w:rFonts w:ascii="Arial" w:cs="Arial" w:eastAsia="Arial" w:hAnsi="Arial"/>
          <w:color w:val="1A1A1A"/>
          <w:sz w:val="22"/>
          <w:szCs w:val="22"/>
        </w:rPr>
        <w:t xml:space="preserve">Camera frames contain high-frequency noise from sensor imperfections and lighting fluctuations. Running edge detection on a raw frame produces thousands of false edges. Gaussian blur suppresses this noise by replacing each pixel with a weighted average of its 25-pixel neighborhood, with weights following a bell-curve distribution giving more influence to closer pixels. The 5x5 kernel is the standard recommendation for camera-quality input.</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5.3 Canny Edge Detection (Thresholds: 50 / 150)</w:t>
      </w:r>
    </w:p>
    <w:p>
      <w:pPr>
        <w:pStyle w:val="Heading3"/>
        <w:spacing w:after="80" w:before="200"/>
      </w:pPr>
      <w:r>
        <w:rPr>
          <w:rFonts w:ascii="Arial" w:cs="Arial" w:eastAsia="Arial" w:hAnsi="Arial"/>
          <w:b/>
          <w:bCs/>
          <w:color w:val="555555"/>
          <w:sz w:val="23"/>
          <w:szCs w:val="23"/>
        </w:rPr>
        <w:t xml:space="preserve">Algorithm: Canny Multi-Stage Edge Detector (Canny, 1986)</w:t>
      </w:r>
    </w:p>
    <w:p>
      <w:pPr>
        <w:spacing w:after="100" w:before="60"/>
      </w:pPr>
      <w:r>
        <w:rPr>
          <w:rFonts w:ascii="Arial" w:cs="Arial" w:eastAsia="Arial" w:hAnsi="Arial"/>
          <w:color w:val="1A1A1A"/>
          <w:sz w:val="22"/>
          <w:szCs w:val="22"/>
        </w:rPr>
        <w:t xml:space="preserve">Canny runs four internal stages to produce clean, single-pixel-wide edge lines:</w:t>
      </w:r>
    </w:p>
    <w:p>
      <w:pPr>
        <w:pStyle w:val="ListParagraph"/>
        <w:numPr>
          <w:ilvl w:val="0"/>
          <w:numId w:val="2"/>
        </w:numPr>
        <w:spacing w:after="40" w:before="40"/>
      </w:pPr>
      <w:r>
        <w:rPr>
          <w:rFonts w:ascii="Arial" w:cs="Arial" w:eastAsia="Arial" w:hAnsi="Arial"/>
          <w:color w:val="1A1A1A"/>
          <w:sz w:val="22"/>
          <w:szCs w:val="22"/>
        </w:rPr>
        <w:t xml:space="preserve">Gradient calculation using the Sobel operator in X and Y directions — finds the rate of brightness change at each pixel and identifies the direction of maximum change.</w:t>
      </w:r>
    </w:p>
    <w:p>
      <w:pPr>
        <w:pStyle w:val="ListParagraph"/>
        <w:numPr>
          <w:ilvl w:val="0"/>
          <w:numId w:val="2"/>
        </w:numPr>
        <w:spacing w:after="40" w:before="40"/>
      </w:pPr>
      <w:r>
        <w:rPr>
          <w:rFonts w:ascii="Arial" w:cs="Arial" w:eastAsia="Arial" w:hAnsi="Arial"/>
          <w:color w:val="1A1A1A"/>
          <w:sz w:val="22"/>
          <w:szCs w:val="22"/>
        </w:rPr>
        <w:t xml:space="preserve">Non-maximum suppression — thins edges to single-pixel-wide lines by suppressing pixels that are not local maxima along the gradient direction.</w:t>
      </w:r>
    </w:p>
    <w:p>
      <w:pPr>
        <w:pStyle w:val="ListParagraph"/>
        <w:numPr>
          <w:ilvl w:val="0"/>
          <w:numId w:val="2"/>
        </w:numPr>
        <w:spacing w:after="40" w:before="40"/>
      </w:pPr>
      <w:r>
        <w:rPr>
          <w:rFonts w:ascii="Arial" w:cs="Arial" w:eastAsia="Arial" w:hAnsi="Arial"/>
          <w:color w:val="1A1A1A"/>
          <w:sz w:val="22"/>
          <w:szCs w:val="22"/>
        </w:rPr>
        <w:t xml:space="preserve">Double thresholding — edges with gradient magnitude above 150 are strong edges (kept). Below 50 are discarded. Between 50 and 150 are candidates.</w:t>
      </w:r>
    </w:p>
    <w:p>
      <w:pPr>
        <w:pStyle w:val="ListParagraph"/>
        <w:numPr>
          <w:ilvl w:val="0"/>
          <w:numId w:val="2"/>
        </w:numPr>
        <w:spacing w:after="40" w:before="40"/>
      </w:pPr>
      <w:r>
        <w:rPr>
          <w:rFonts w:ascii="Arial" w:cs="Arial" w:eastAsia="Arial" w:hAnsi="Arial"/>
          <w:color w:val="1A1A1A"/>
          <w:sz w:val="22"/>
          <w:szCs w:val="22"/>
        </w:rPr>
        <w:t xml:space="preserve">Hysteresis edge tracking — candidate pixels are kept only if connected to a strong edge, eliminating isolated noise pixels.</w:t>
      </w:r>
    </w:p>
    <w:p>
      <w:pPr>
        <w:spacing w:after="80" w:before="80"/>
      </w:pPr>
    </w:p>
    <w:p>
      <w:pPr>
        <w:spacing w:after="100" w:before="60"/>
      </w:pPr>
      <w:r>
        <w:rPr>
          <w:rFonts w:ascii="Arial" w:cs="Arial" w:eastAsia="Arial" w:hAnsi="Arial"/>
          <w:color w:val="1A1A1A"/>
          <w:sz w:val="22"/>
          <w:szCs w:val="22"/>
        </w:rPr>
        <w:t xml:space="preserve">The 1:3 ratio between low and high thresholds (50/150) is the standard starting point from Canny's original 1986 paper and performs reliably for high-contrast QR code boundaries on varied backgrounds.</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5.4 FindContours</w:t>
      </w:r>
    </w:p>
    <w:p>
      <w:pPr>
        <w:pStyle w:val="Heading3"/>
        <w:spacing w:after="80" w:before="200"/>
      </w:pPr>
      <w:r>
        <w:rPr>
          <w:rFonts w:ascii="Arial" w:cs="Arial" w:eastAsia="Arial" w:hAnsi="Arial"/>
          <w:b/>
          <w:bCs/>
          <w:color w:val="555555"/>
          <w:sz w:val="23"/>
          <w:szCs w:val="23"/>
        </w:rPr>
        <w:t xml:space="preserve">Algorithm: Suzuki-Abe Border Following (Suzuki &amp; Abe, 1985)</w:t>
      </w:r>
    </w:p>
    <w:p>
      <w:pPr>
        <w:spacing w:after="100" w:before="60"/>
      </w:pPr>
      <w:r>
        <w:rPr>
          <w:rFonts w:ascii="Arial" w:cs="Arial" w:eastAsia="Arial" w:hAnsi="Arial"/>
          <w:color w:val="1A1A1A"/>
          <w:sz w:val="22"/>
          <w:szCs w:val="22"/>
        </w:rPr>
        <w:t xml:space="preserve">FindContours traces the outlines of white regions in the binary edge map produced by Canny. The Suzuki-Abe algorithm scans pixel by pixel from top-left to bottom-right, following region borders and recording coordinate sequences. The output is filtered for rectangular contours with appropriate size and aspect ratio — the characteristic shape of a QR code. Candidate rectangular regions are passed to Apple Vision for URL string extraction.</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6. URL Risk Scoring Engine</w:t>
      </w:r>
    </w:p>
    <w:p>
      <w:pPr>
        <w:spacing w:after="100" w:before="60"/>
      </w:pPr>
      <w:r>
        <w:rPr>
          <w:rFonts w:ascii="Arial" w:cs="Arial" w:eastAsia="Arial" w:hAnsi="Arial"/>
          <w:color w:val="1A1A1A"/>
          <w:sz w:val="22"/>
          <w:szCs w:val="22"/>
        </w:rPr>
        <w:t xml:space="preserve">URLRiskScorer is the security intelligence core of ScanSafe. It evaluates a URL string against 18 independent heuristic rules. Each rule that fires adds points to a cumulative score and generates a dual-layer Finding. Rules are additive and independent — no rule affects another.</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6.1 Scoring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UI Verdict</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Haptic Feedback</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0 - 2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Safe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 circle + checkmark shield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Light impact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3 - 5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Suspicious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YELLOW circle + warning triangle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 impact</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RED circle + X shield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Heavy impact</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6.2 The 18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Rule Name</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What It Detects</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Points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IP Address as Host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IPv4 in host field — bypasses domain reputation systems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Brand Substitution</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paypa1, amaz0n, g00gle, faceb00k, micr0s0ft, app1e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 not HTTPS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Absent TLS/SSL — data transmitted in plaintext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Subdomain Depth &gt; 4</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Deep subdomain nesting characteristic of phishing infrastructure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 Path &gt; 50 chars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Extended paths used for parameter obfuscation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Consonant Ratio</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Ratio &gt; 0.75 — statistical marker of DGA-generated domains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URL Shortener</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bit.ly, tinyurl, t.co, goo.gl, rb.gy — masks true destination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Suspicious Keywords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verify, confirm, login, update, account, password, signin in path/host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Free Hosting Platform</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wixsite, netlify, github.io, glitch.me, herokuapp, pages.dev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Punycode / IDN</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xn-- prefix — internationalized domain homograph attack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Excessive Hyphens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More than 2 hyphens — brand name embedding in fake domains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Numbers in Domain</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Digits in domain labels (non-IP) — DGA and spoofing indicator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Redirect / SafeLinks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safelinks.protection.outlook.com, urldefense, proofpoint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 Path Patterns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/wp-login, /admin/login, /auth/, /oauth/, /sso/, /saml/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URL Encoding Obfuscation</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%2F, %40, %3A — percent-encoding used to evade scanners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Suspicious TLDs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.xyz, .top, .click, .tk, .ml, .cf, .gq, .buzz, .live, .icu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Domain in Path Impersonation</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Trusted domain (microsoft.com, paypal.com) embedded in path of different 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Credential Harvesting Params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?email=, ?password=, ?token=, ?session= in query 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6.3 Dual-Layer Findings UI</w:t>
      </w:r>
    </w:p>
    <w:p>
      <w:pPr>
        <w:spacing w:after="100" w:before="60"/>
      </w:pPr>
      <w:r>
        <w:rPr>
          <w:rFonts w:ascii="Arial" w:cs="Arial" w:eastAsia="Arial" w:hAnsi="Arial"/>
          <w:color w:val="1A1A1A"/>
          <w:sz w:val="22"/>
          <w:szCs w:val="22"/>
        </w:rPr>
        <w:t xml:space="preserve">Every finding generated by URLRiskScorer has two distinct layers displayed in ResultView: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Audience</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Display</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Everyday users — no security background required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Plain-English explanation referencing the specific domain, keyword, or pattern detected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Always visible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Technical Detail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Security researchers and professionals</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Formal technical description including matched pattern, attack technique, and security implication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Revealed via 'See details' toggle with easeInOut animation</w:t>
            </w:r>
          </w:p>
        </w:tc>
      </w:tr>
    </w:tbl>
    <w:p>
      <w:pPr>
        <w:spacing w:after="80" w:before="80"/>
      </w:pPr>
    </w:p>
    <w:p>
      <w:pPr>
        <w:spacing w:after="100" w:before="60"/>
      </w:pPr>
      <w:r>
        <w:rPr>
          <w:rFonts w:ascii="Arial" w:cs="Arial" w:eastAsia="Arial" w:hAnsi="Arial"/>
          <w:color w:val="1A1A1A"/>
          <w:sz w:val="22"/>
          <w:szCs w:val="22"/>
        </w:rPr>
        <w:t xml:space="preserve">This design ensures ScanSafe serves both general users who need to understand a risk and security professionals who need to act on a finding — without cluttering the interface for either audience.</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7. Real-World Incident — The Grambling Phishing Case</w:t>
      </w:r>
    </w:p>
    <w:p>
      <w:pPr>
        <w:pStyle w:val="Heading2"/>
        <w:pBdr>
          <w:bottom w:val="single" w:color="CCCCCC" w:sz="2" w:space="1"/>
        </w:pBdr>
        <w:spacing w:after="120" w:before="280"/>
      </w:pPr>
      <w:r>
        <w:rPr>
          <w:rFonts w:ascii="Arial" w:cs="Arial" w:eastAsia="Arial" w:hAnsi="Arial"/>
          <w:b/>
          <w:bCs/>
          <w:color w:val="1A1A1A"/>
          <w:sz w:val="26"/>
          <w:szCs w:val="26"/>
        </w:rPr>
        <w:t xml:space="preserve">7.1 The Attack</w:t>
      </w:r>
    </w:p>
    <w:p>
      <w:pPr>
        <w:spacing w:after="100" w:before="60"/>
      </w:pPr>
      <w:r>
        <w:rPr>
          <w:rFonts w:ascii="Arial" w:cs="Arial" w:eastAsia="Arial" w:hAnsi="Arial"/>
          <w:color w:val="1A1A1A"/>
          <w:sz w:val="22"/>
          <w:szCs w:val="22"/>
        </w:rPr>
        <w:t xml:space="preserve">During the development of ScanSafe, a phishing email targeting GSU students was observed. The email impersonated the Grambling State University IT help desk and Microsoft Office 365. Its content used multiple social engineering techniques:</w:t>
      </w:r>
    </w:p>
    <w:p>
      <w:pPr>
        <w:pStyle w:val="ListParagraph"/>
        <w:numPr>
          <w:ilvl w:val="0"/>
          <w:numId w:val="3"/>
        </w:numPr>
        <w:spacing w:after="40" w:before="40"/>
      </w:pPr>
      <w:r>
        <w:rPr>
          <w:rFonts w:ascii="Arial" w:cs="Arial" w:eastAsia="Arial" w:hAnsi="Arial"/>
          <w:color w:val="1A1A1A"/>
          <w:sz w:val="22"/>
          <w:szCs w:val="22"/>
        </w:rPr>
        <w:t xml:space="preserve">Authority impersonation — presented as official university and Microsoft communication</w:t>
      </w:r>
    </w:p>
    <w:p>
      <w:pPr>
        <w:pStyle w:val="ListParagraph"/>
        <w:numPr>
          <w:ilvl w:val="0"/>
          <w:numId w:val="3"/>
        </w:numPr>
        <w:spacing w:after="40" w:before="40"/>
      </w:pPr>
      <w:r>
        <w:rPr>
          <w:rFonts w:ascii="Arial" w:cs="Arial" w:eastAsia="Arial" w:hAnsi="Arial"/>
          <w:color w:val="1A1A1A"/>
          <w:sz w:val="22"/>
          <w:szCs w:val="22"/>
        </w:rPr>
        <w:t xml:space="preserve">Urgency and threat — 48-hour deadline with threat of account termination</w:t>
      </w:r>
    </w:p>
    <w:p>
      <w:pPr>
        <w:pStyle w:val="ListParagraph"/>
        <w:numPr>
          <w:ilvl w:val="0"/>
          <w:numId w:val="3"/>
        </w:numPr>
        <w:spacing w:after="40" w:before="40"/>
      </w:pPr>
      <w:r>
        <w:rPr>
          <w:rFonts w:ascii="Arial" w:cs="Arial" w:eastAsia="Arial" w:hAnsi="Arial"/>
          <w:color w:val="1A1A1A"/>
          <w:sz w:val="22"/>
          <w:szCs w:val="22"/>
        </w:rPr>
        <w:t xml:space="preserve">Pretexting — fabricated scenario of dual school login conflict</w:t>
      </w:r>
    </w:p>
    <w:p>
      <w:pPr>
        <w:pStyle w:val="ListParagraph"/>
        <w:numPr>
          <w:ilvl w:val="0"/>
          <w:numId w:val="3"/>
        </w:numPr>
        <w:spacing w:after="40" w:before="40"/>
      </w:pPr>
      <w:r>
        <w:rPr>
          <w:rFonts w:ascii="Arial" w:cs="Arial" w:eastAsia="Arial" w:hAnsi="Arial"/>
          <w:color w:val="1A1A1A"/>
          <w:sz w:val="22"/>
          <w:szCs w:val="22"/>
        </w:rPr>
        <w:t xml:space="preserve">Credential request — explicitly asked for username and password</w:t>
      </w:r>
    </w:p>
    <w:p>
      <w:pPr>
        <w:spacing w:after="80" w:before="80"/>
      </w:pPr>
    </w:p>
    <w:p>
      <w:pPr>
        <w:spacing w:after="100" w:before="60"/>
      </w:pPr>
      <w:r>
        <w:rPr>
          <w:rFonts w:ascii="Arial" w:cs="Arial" w:eastAsia="Arial" w:hAnsi="Arial"/>
          <w:color w:val="1A1A1A"/>
          <w:sz w:val="22"/>
          <w:szCs w:val="22"/>
        </w:rPr>
        <w:t xml:space="preserve">The email contained a QR code with the instruction 'CLICK HERE TO UPDATE DUAL LOGIN.'</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7.2 Why ScanSafe Originally Failed</w:t>
      </w:r>
    </w:p>
    <w:p>
      <w:pPr>
        <w:spacing w:after="100" w:before="60"/>
      </w:pPr>
      <w:r>
        <w:rPr>
          <w:rFonts w:ascii="Arial" w:cs="Arial" w:eastAsia="Arial" w:hAnsi="Arial"/>
          <w:color w:val="1A1A1A"/>
          <w:sz w:val="22"/>
          <w:szCs w:val="22"/>
        </w:rPr>
        <w:t xml:space="preserve">When the QR code URL was scanned against the original 12-rule version of ScanSafe, it returned a SAFE verdict. Root cause analysis revealed the URL used Outlook SafeLinks wrapping:</w:t>
      </w:r>
    </w:p>
    <w:p>
      <w:pPr>
        <w:spacing w:after="80" w:before="80"/>
      </w:pPr>
    </w:p>
    <w:p>
      <w:pPr>
        <w:spacing w:after="40" w:before="40"/>
        <w:ind w:left="720"/>
      </w:pPr>
      <w:r>
        <w:rPr>
          <w:rFonts w:ascii="Courier New" w:cs="Courier New" w:eastAsia="Courier New" w:hAnsi="Courier New"/>
          <w:color w:val="1A1A1A"/>
          <w:sz w:val="19"/>
          <w:szCs w:val="19"/>
        </w:rPr>
        <w:t xml:space="preserve">https://safelinks.protection.outlook.com/?url=http://malicious-destination.tk&amp;data=...</w:t>
      </w:r>
    </w:p>
    <w:p>
      <w:pPr>
        <w:spacing w:after="80" w:before="80"/>
      </w:pPr>
    </w:p>
    <w:p>
      <w:pPr>
        <w:spacing w:after="100" w:before="60"/>
      </w:pPr>
      <w:r>
        <w:rPr>
          <w:rFonts w:ascii="Arial" w:cs="Arial" w:eastAsia="Arial" w:hAnsi="Arial"/>
          <w:color w:val="1A1A1A"/>
          <w:sz w:val="22"/>
          <w:szCs w:val="22"/>
        </w:rPr>
        <w:t xml:space="preserve">The outer domain — safelinks.protection.outlook.com — is a legitimate Microsoft domain. It scored SAFE on every rule: HTTPS present, clean domain structure, no brand substitution, no suspicious TLD. The true malicious destination was hidden inside the URL parameter and completely invisible to structural analysis.</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7.3 The Research Response — Rule 13</w:t>
      </w:r>
    </w:p>
    <w:p>
      <w:pPr>
        <w:spacing w:after="100" w:before="60"/>
      </w:pPr>
      <w:r>
        <w:rPr>
          <w:rFonts w:ascii="Arial" w:cs="Arial" w:eastAsia="Arial" w:hAnsi="Arial"/>
          <w:color w:val="1A1A1A"/>
          <w:sz w:val="22"/>
          <w:szCs w:val="22"/>
        </w:rPr>
        <w:t xml:space="preserve">This incident directly motivated the development of Rule 13 — Redirect / SafeLinks Wrapper Detection. Rule 13 scans the full URL string for known redirect service patterns:</w:t>
      </w:r>
    </w:p>
    <w:p>
      <w:pPr>
        <w:pStyle w:val="ListParagraph"/>
        <w:numPr>
          <w:ilvl w:val="0"/>
          <w:numId w:val="3"/>
        </w:numPr>
        <w:spacing w:after="40" w:before="40"/>
      </w:pPr>
      <w:r>
        <w:rPr>
          <w:rFonts w:ascii="Arial" w:cs="Arial" w:eastAsia="Arial" w:hAnsi="Arial"/>
          <w:color w:val="1A1A1A"/>
          <w:sz w:val="22"/>
          <w:szCs w:val="22"/>
        </w:rPr>
        <w:t xml:space="preserve">safelinks.protection.outlook.com — Microsoft Outlook SafeLinks</w:t>
      </w:r>
    </w:p>
    <w:p>
      <w:pPr>
        <w:pStyle w:val="ListParagraph"/>
        <w:numPr>
          <w:ilvl w:val="0"/>
          <w:numId w:val="3"/>
        </w:numPr>
        <w:spacing w:after="40" w:before="40"/>
      </w:pPr>
      <w:r>
        <w:rPr>
          <w:rFonts w:ascii="Arial" w:cs="Arial" w:eastAsia="Arial" w:hAnsi="Arial"/>
          <w:color w:val="1A1A1A"/>
          <w:sz w:val="22"/>
          <w:szCs w:val="22"/>
        </w:rPr>
        <w:t xml:space="preserve">urldefense.com / urldefense.proofpoint.com — Proofpoint URLDefense</w:t>
      </w:r>
    </w:p>
    <w:p>
      <w:pPr>
        <w:pStyle w:val="ListParagraph"/>
        <w:numPr>
          <w:ilvl w:val="0"/>
          <w:numId w:val="3"/>
        </w:numPr>
        <w:spacing w:after="40" w:before="40"/>
      </w:pPr>
      <w:r>
        <w:rPr>
          <w:rFonts w:ascii="Arial" w:cs="Arial" w:eastAsia="Arial" w:hAnsi="Arial"/>
          <w:color w:val="1A1A1A"/>
          <w:sz w:val="22"/>
          <w:szCs w:val="22"/>
        </w:rPr>
        <w:t xml:space="preserve">mandrillapp.com/track — Mailchimp tracking redirects</w:t>
      </w:r>
    </w:p>
    <w:p>
      <w:pPr>
        <w:pStyle w:val="ListParagraph"/>
        <w:numPr>
          <w:ilvl w:val="0"/>
          <w:numId w:val="3"/>
        </w:numPr>
        <w:spacing w:after="40" w:before="40"/>
      </w:pPr>
      <w:r>
        <w:rPr>
          <w:rFonts w:ascii="Arial" w:cs="Arial" w:eastAsia="Arial" w:hAnsi="Arial"/>
          <w:color w:val="1A1A1A"/>
          <w:sz w:val="22"/>
          <w:szCs w:val="22"/>
        </w:rPr>
        <w:t xml:space="preserve">click.email, track.email — generic email tracking redirects</w:t>
      </w:r>
    </w:p>
    <w:p>
      <w:pPr>
        <w:pStyle w:val="ListParagraph"/>
        <w:numPr>
          <w:ilvl w:val="0"/>
          <w:numId w:val="3"/>
        </w:numPr>
        <w:spacing w:after="40" w:before="40"/>
      </w:pPr>
      <w:r>
        <w:rPr>
          <w:rFonts w:ascii="Arial" w:cs="Arial" w:eastAsia="Arial" w:hAnsi="Arial"/>
          <w:color w:val="1A1A1A"/>
          <w:sz w:val="22"/>
          <w:szCs w:val="22"/>
        </w:rPr>
        <w:t xml:space="preserve">click?upn= — URL-encoded redirect parameters</w:t>
      </w:r>
    </w:p>
    <w:p>
      <w:pPr>
        <w:spacing w:after="80" w:before="80"/>
      </w:pPr>
    </w:p>
    <w:p>
      <w:pPr>
        <w:spacing w:after="100" w:before="60"/>
      </w:pPr>
      <w:r>
        <w:rPr>
          <w:rFonts w:ascii="Arial" w:cs="Arial" w:eastAsia="Arial" w:hAnsi="Arial"/>
          <w:color w:val="1A1A1A"/>
          <w:sz w:val="22"/>
          <w:szCs w:val="22"/>
        </w:rPr>
        <w:t xml:space="preserve">When Rule 13 fires, the finding explicitly informs the user: 'The real destination is hidden — you cannot see where it actually takes you until after you tap. This is how attackers use trusted email systems to deliver phishing links.'</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7.4 Research Significance</w:t>
      </w:r>
    </w:p>
    <w:p>
      <w:pPr>
        <w:spacing w:after="100" w:before="60"/>
      </w:pPr>
      <w:r>
        <w:rPr>
          <w:rFonts w:ascii="Arial" w:cs="Arial" w:eastAsia="Arial" w:hAnsi="Arial"/>
          <w:color w:val="1A1A1A"/>
          <w:sz w:val="22"/>
          <w:szCs w:val="22"/>
        </w:rPr>
        <w:t xml:space="preserve">This incident demonstrates both the strength and the ceiling of rule-based detection. The strength: a real-world attack directly improved the detection engine. The ceiling: sophisticated attacks using clean legitimate infrastructure can evade structural analysis entirely. This finding directly motivates the next phase of research — fuzzy domain similarity detection using LCS and SimHash, and optional Cloudflare Radar integration for ambiguous results.</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8. Detection Performance &amp; Findings</w:t>
      </w:r>
    </w:p>
    <w:p>
      <w:pPr>
        <w:pStyle w:val="Heading2"/>
        <w:pBdr>
          <w:bottom w:val="single" w:color="CCCCCC" w:sz="2" w:space="1"/>
        </w:pBdr>
        <w:spacing w:after="120" w:before="280"/>
      </w:pPr>
      <w:r>
        <w:rPr>
          <w:rFonts w:ascii="Arial" w:cs="Arial" w:eastAsia="Arial" w:hAnsi="Arial"/>
          <w:b/>
          <w:bCs/>
          <w:color w:val="1A1A1A"/>
          <w:sz w:val="26"/>
          <w:szCs w:val="26"/>
        </w:rPr>
        <w:t xml:space="preserve">8.1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URL</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Verdict</w:t>
            </w:r>
          </w:p>
        </w:tc>
        <w:tc>
          <w:tcPr>
            <w:tcW w:type="dxa" w:w="234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Rules Fired</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https://www.google.com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SAFE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https://grambling.edu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SAFE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https://ivoryrobinson94.wixsite.com/0ne-dr1ve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SUSPICIOUS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9 (free hosting) + Rule 12 (numbers in domain)</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https://secure-login.netlify.app/account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SUSPICIOUS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9 (free hosting) + Rule 8 (keyword)</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http://paypa1-secure.com/login/verify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2 + Rule 3 + Rule 8 + Rule 12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https://amaz0n-account.xyz/confirm/password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2 + Rule 16 + Rule 8 (x2)</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http://192.168.1.1/admin/login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7</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1 + Rule 3 + Rule 14</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https://safelinks.protection.outlook.com/?url=http://steal.tk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13 + Rule 16</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https://grambling-edu-portal-login-verify.top/grambling.edu/signin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w:t>
            </w:r>
          </w:p>
        </w:tc>
        <w:tc>
          <w:tcPr>
            <w:tcW w:type="dxa" w:w="234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11 + Rule 16 + Rule 17 + Rule 8</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8.2 Summary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Detection Rate</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Commodity phishing (obvious)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~85%</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IP addresses, brand substitution, HTTP, URL shorteners, free hosting, redirect wrappers, suspicious TLDs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Sophisticated phishing (clean HTTPS + registered 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Fundamental ceiling of structural heuristics — cannot detect intent from structure alone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False positive rate (legitimate URLs)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Mainly legitimate sites on free hosting (e.g. open source docs on github.io)</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8.3 Core Research Finding</w:t>
      </w:r>
    </w:p>
    <w:p>
      <w:pPr>
        <w:spacing w:after="100" w:before="60"/>
      </w:pPr>
      <w:r>
        <w:rPr>
          <w:rFonts w:ascii="Arial" w:cs="Arial" w:eastAsia="Arial" w:hAnsi="Arial"/>
          <w:color w:val="1A1A1A"/>
          <w:sz w:val="22"/>
          <w:szCs w:val="22"/>
        </w:rPr>
        <w:t xml:space="preserve">The ceiling of classical heuristic detection is not a failure — it is the finding. ScanSafe establishes the first documented baseline for on-device QR phishing detection accuracy using purely structural URL analysis. The 85%/30% split between commodity and sophisticated phishing detection quantifies exactly where rule-based approaches succeed and where they require supplementation. This baseline directly motivates and justifies the next phase of research.</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9. Known Limitations</w:t>
      </w:r>
    </w:p>
    <w:p>
      <w:pPr>
        <w:pStyle w:val="Heading2"/>
        <w:pBdr>
          <w:bottom w:val="single" w:color="CCCCCC" w:sz="2" w:space="1"/>
        </w:pBdr>
        <w:spacing w:after="120" w:before="280"/>
      </w:pPr>
      <w:r>
        <w:rPr>
          <w:rFonts w:ascii="Arial" w:cs="Arial" w:eastAsia="Arial" w:hAnsi="Arial"/>
          <w:b/>
          <w:bCs/>
          <w:color w:val="1A1A1A"/>
          <w:sz w:val="26"/>
          <w:szCs w:val="26"/>
        </w:rPr>
        <w:t xml:space="preserve">9.1 Detection Gaps</w:t>
      </w:r>
    </w:p>
    <w:p>
      <w:pPr>
        <w:pStyle w:val="ListParagraph"/>
        <w:numPr>
          <w:ilvl w:val="0"/>
          <w:numId w:val="3"/>
        </w:numPr>
        <w:spacing w:after="40" w:before="40"/>
      </w:pPr>
      <w:r>
        <w:rPr>
          <w:rFonts w:ascii="Arial" w:cs="Arial" w:eastAsia="Arial" w:hAnsi="Arial"/>
          <w:color w:val="1A1A1A"/>
          <w:sz w:val="22"/>
          <w:szCs w:val="22"/>
        </w:rPr>
        <w:t xml:space="preserve">Sophisticated phishing using HTTPS and clean registered domains — scores SAFE because structural analysis cannot determine intent</w:t>
      </w:r>
    </w:p>
    <w:p>
      <w:pPr>
        <w:pStyle w:val="ListParagraph"/>
        <w:numPr>
          <w:ilvl w:val="0"/>
          <w:numId w:val="3"/>
        </w:numPr>
        <w:spacing w:after="40" w:before="40"/>
      </w:pPr>
      <w:r>
        <w:rPr>
          <w:rFonts w:ascii="Arial" w:cs="Arial" w:eastAsia="Arial" w:hAnsi="Arial"/>
          <w:color w:val="1A1A1A"/>
          <w:sz w:val="22"/>
          <w:szCs w:val="22"/>
        </w:rPr>
        <w:t xml:space="preserve">Compromised legitimate websites hosting phishing pages — host domain scores clean</w:t>
      </w:r>
    </w:p>
    <w:p>
      <w:pPr>
        <w:pStyle w:val="ListParagraph"/>
        <w:numPr>
          <w:ilvl w:val="0"/>
          <w:numId w:val="3"/>
        </w:numPr>
        <w:spacing w:after="40" w:before="40"/>
      </w:pPr>
      <w:r>
        <w:rPr>
          <w:rFonts w:ascii="Arial" w:cs="Arial" w:eastAsia="Arial" w:hAnsi="Arial"/>
          <w:color w:val="1A1A1A"/>
          <w:sz w:val="22"/>
          <w:szCs w:val="22"/>
        </w:rPr>
        <w:t xml:space="preserve">Google Forms / Docs / legitimate redirect chains — outer URL is a trusted domain</w:t>
      </w:r>
    </w:p>
    <w:p>
      <w:pPr>
        <w:pStyle w:val="ListParagraph"/>
        <w:numPr>
          <w:ilvl w:val="0"/>
          <w:numId w:val="3"/>
        </w:numPr>
        <w:spacing w:after="40" w:before="40"/>
      </w:pPr>
      <w:r>
        <w:rPr>
          <w:rFonts w:ascii="Arial" w:cs="Arial" w:eastAsia="Arial" w:hAnsi="Arial"/>
          <w:color w:val="1A1A1A"/>
          <w:sz w:val="22"/>
          <w:szCs w:val="22"/>
        </w:rPr>
        <w:t xml:space="preserve">Typosquatting variants beyond hardcoded brand list in Rule 2 — e.g. grarnbling.edu (r+n looks like m) is not caught by current rules</w:t>
      </w:r>
    </w:p>
    <w:p>
      <w:pPr>
        <w:pStyle w:val="ListParagraph"/>
        <w:numPr>
          <w:ilvl w:val="0"/>
          <w:numId w:val="3"/>
        </w:numPr>
        <w:spacing w:after="40" w:before="40"/>
      </w:pPr>
      <w:r>
        <w:rPr>
          <w:rFonts w:ascii="Arial" w:cs="Arial" w:eastAsia="Arial" w:hAnsi="Arial"/>
          <w:color w:val="1A1A1A"/>
          <w:sz w:val="22"/>
          <w:szCs w:val="22"/>
        </w:rPr>
        <w:t xml:space="preserve">Unicode homographs not encoded as punycode — Cyrillic characters visually identical to Latin bypass Rule 10</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9.2 Architectural Limitations</w:t>
      </w:r>
    </w:p>
    <w:p>
      <w:pPr>
        <w:pStyle w:val="ListParagraph"/>
        <w:numPr>
          <w:ilvl w:val="0"/>
          <w:numId w:val="3"/>
        </w:numPr>
        <w:spacing w:after="40" w:before="40"/>
      </w:pPr>
      <w:r>
        <w:rPr>
          <w:rFonts w:ascii="Arial" w:cs="Arial" w:eastAsia="Arial" w:hAnsi="Arial"/>
          <w:color w:val="1A1A1A"/>
          <w:sz w:val="22"/>
          <w:szCs w:val="22"/>
        </w:rPr>
        <w:t xml:space="preserve">Rule-based detection is brittle — attackers who know the rules can engineer URLs that score below threshold</w:t>
      </w:r>
    </w:p>
    <w:p>
      <w:pPr>
        <w:pStyle w:val="ListParagraph"/>
        <w:numPr>
          <w:ilvl w:val="0"/>
          <w:numId w:val="3"/>
        </w:numPr>
        <w:spacing w:after="40" w:before="40"/>
      </w:pPr>
      <w:r>
        <w:rPr>
          <w:rFonts w:ascii="Arial" w:cs="Arial" w:eastAsia="Arial" w:hAnsi="Arial"/>
          <w:color w:val="1A1A1A"/>
          <w:sz w:val="22"/>
          <w:szCs w:val="22"/>
        </w:rPr>
        <w:t xml:space="preserve">Static rule set requires manual updates — new phishing patterns require new rules</w:t>
      </w:r>
    </w:p>
    <w:p>
      <w:pPr>
        <w:pStyle w:val="ListParagraph"/>
        <w:numPr>
          <w:ilvl w:val="0"/>
          <w:numId w:val="3"/>
        </w:numPr>
        <w:spacing w:after="40" w:before="40"/>
      </w:pPr>
      <w:r>
        <w:rPr>
          <w:rFonts w:ascii="Arial" w:cs="Arial" w:eastAsia="Arial" w:hAnsi="Arial"/>
          <w:color w:val="1A1A1A"/>
          <w:sz w:val="22"/>
          <w:szCs w:val="22"/>
        </w:rPr>
        <w:t xml:space="preserve">No behavioral analysis — cannot analyze page content, form behavior, or redirect chains after URL resolution</w:t>
      </w:r>
    </w:p>
    <w:p>
      <w:pPr>
        <w:pStyle w:val="ListParagraph"/>
        <w:numPr>
          <w:ilvl w:val="0"/>
          <w:numId w:val="3"/>
        </w:numPr>
        <w:spacing w:after="40" w:before="40"/>
      </w:pPr>
      <w:r>
        <w:rPr>
          <w:rFonts w:ascii="Arial" w:cs="Arial" w:eastAsia="Arial" w:hAnsi="Arial"/>
          <w:color w:val="1A1A1A"/>
          <w:sz w:val="22"/>
          <w:szCs w:val="22"/>
        </w:rPr>
        <w:t xml:space="preserve">No domain age verification — newly registered phishing domains score identically to established legitimate domains</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9.3 Professor Feedback — Dr. Iyer</w:t>
      </w:r>
    </w:p>
    <w:p>
      <w:pPr>
        <w:spacing w:after="100" w:before="60"/>
      </w:pPr>
      <w:r>
        <w:rPr>
          <w:rFonts w:ascii="Arial" w:cs="Arial" w:eastAsia="Arial" w:hAnsi="Arial"/>
          <w:color w:val="1A1A1A"/>
          <w:sz w:val="22"/>
          <w:szCs w:val="22"/>
        </w:rPr>
        <w:t xml:space="preserve">Dr. Vasanth Iyer raised the following specific concerns during the research meeting:</w:t>
      </w:r>
    </w:p>
    <w:p>
      <w:pPr>
        <w:pStyle w:val="ListParagraph"/>
        <w:numPr>
          <w:ilvl w:val="0"/>
          <w:numId w:val="3"/>
        </w:numPr>
        <w:spacing w:after="40" w:before="40"/>
      </w:pPr>
      <w:r>
        <w:rPr>
          <w:rFonts w:ascii="Arial" w:cs="Arial" w:eastAsia="Arial" w:hAnsi="Arial"/>
          <w:color w:val="1A1A1A"/>
          <w:sz w:val="22"/>
          <w:szCs w:val="22"/>
        </w:rPr>
        <w:t xml:space="preserve">Rule-based heuristic detection is fundamentally weak — attackers trivially bypass hardcoded pattern matching</w:t>
      </w:r>
    </w:p>
    <w:p>
      <w:pPr>
        <w:pStyle w:val="ListParagraph"/>
        <w:numPr>
          <w:ilvl w:val="0"/>
          <w:numId w:val="3"/>
        </w:numPr>
        <w:spacing w:after="40" w:before="40"/>
      </w:pPr>
      <w:r>
        <w:rPr>
          <w:rFonts w:ascii="Arial" w:cs="Arial" w:eastAsia="Arial" w:hAnsi="Arial"/>
          <w:color w:val="1A1A1A"/>
          <w:sz w:val="22"/>
          <w:szCs w:val="22"/>
        </w:rPr>
        <w:t xml:space="preserve">Typosquatting requires fuzzy string similarity algorithms, specifically LCS (Longest Common Subsequence) and SimHash</w:t>
      </w:r>
    </w:p>
    <w:p>
      <w:pPr>
        <w:pStyle w:val="ListParagraph"/>
        <w:numPr>
          <w:ilvl w:val="0"/>
          <w:numId w:val="3"/>
        </w:numPr>
        <w:spacing w:after="40" w:before="40"/>
      </w:pPr>
      <w:r>
        <w:rPr>
          <w:rFonts w:ascii="Arial" w:cs="Arial" w:eastAsia="Arial" w:hAnsi="Arial"/>
          <w:color w:val="1A1A1A"/>
          <w:sz w:val="22"/>
          <w:szCs w:val="22"/>
        </w:rPr>
        <w:t xml:space="preserve">Cloudflare threat intelligence infrastructure should be considered for supplementing on-device detection</w:t>
      </w:r>
    </w:p>
    <w:p>
      <w:pPr>
        <w:pStyle w:val="ListParagraph"/>
        <w:numPr>
          <w:ilvl w:val="0"/>
          <w:numId w:val="3"/>
        </w:numPr>
        <w:spacing w:after="40" w:before="40"/>
      </w:pPr>
      <w:r>
        <w:rPr>
          <w:rFonts w:ascii="Arial" w:cs="Arial" w:eastAsia="Arial" w:hAnsi="Arial"/>
          <w:color w:val="1A1A1A"/>
          <w:sz w:val="22"/>
          <w:szCs w:val="22"/>
        </w:rPr>
        <w:t xml:space="preserve">The assignment specification emphasizes OpenCV for all computer vision — Apple Vision's role should be minimized or eliminated</w:t>
      </w:r>
    </w:p>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10. Next Steps &amp; Roadmap</w:t>
      </w:r>
    </w:p>
    <w:p>
      <w:pPr>
        <w:pStyle w:val="Heading2"/>
        <w:pBdr>
          <w:bottom w:val="single" w:color="CCCCCC" w:sz="2" w:space="1"/>
        </w:pBdr>
        <w:spacing w:after="120" w:before="280"/>
      </w:pPr>
      <w:r>
        <w:rPr>
          <w:rFonts w:ascii="Arial" w:cs="Arial" w:eastAsia="Arial" w:hAnsi="Arial"/>
          <w:b/>
          <w:bCs/>
          <w:color w:val="1A1A1A"/>
          <w:sz w:val="26"/>
          <w:szCs w:val="26"/>
        </w:rPr>
        <w:t xml:space="preserve">10.1 Phase 1 — Immediate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19 — LCS + SimHash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Fuzzy domain similarity detection for typosquatting. SimHash as fast filter, LCS as precise scorer against 50-domain known-good list.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Code written — testing pending</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Replace Apple Vision with OpenCV QR Decoder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 OpenCV's built-in QRCodeDetector to satisfy Dr. Iyer's all-OpenCV requirement and eliminate the Apple Vision dependency.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Planned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Sensor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Add accelerometer and gyroscope data for frame stabilization during scanning.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Planned</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10.2 Phase 2 — Near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Cloudflare Radar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Settings toggle for YELLOW results only — query Cloudflare's real-time threat intelligence. GREEN and RED never leave the device.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Android 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Port iOS version to Android using Kotlin, CameraX, and OpenCV for Android. Add full sensor fusion per assignment spec.</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Motion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Implement optical flow (Lucas-Kanade) and frame differencing for motion tracking and stabilization.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Collaboration with Tinenyasha Sibanda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Explore combining on-device classical CV approach (ScanSafe) with cloud-based threat intelligence approach (VirusTotal + Google Safe Browsing).</w:t>
            </w:r>
          </w:p>
        </w:tc>
      </w:tr>
    </w:tbl>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10.3 Phase 3 — Research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On-Device CoreML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Train lightweight binary classifier on labeled phishing URL dataset. Maintain on-device constraint. Target: improve sophisticated phishing detection from 30% to 70%+.</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Real-World Phishing Dataset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Collect verified phishing QR codes from threat intelligence feeds. Build labeled dataset of 1000+ samples.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Academic Publication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Submit detection accuracy benchmarks and false positive/negative tradeoff analysis to cybersecurity research venue (IEEE S&amp;P, USENIX Security, or similar).</w:t>
            </w:r>
          </w:p>
        </w:tc>
      </w:tr>
    </w:tbl>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11. Codebase &amp; File Structure</w:t>
      </w:r>
    </w:p>
    <w:p>
      <w:pPr>
        <w:pStyle w:val="Heading2"/>
        <w:pBdr>
          <w:bottom w:val="single" w:color="CCCCCC" w:sz="2" w:space="1"/>
        </w:pBdr>
        <w:spacing w:after="120" w:before="280"/>
      </w:pPr>
      <w:r>
        <w:rPr>
          <w:rFonts w:ascii="Arial" w:cs="Arial" w:eastAsia="Arial" w:hAnsi="Arial"/>
          <w:b/>
          <w:bCs/>
          <w:color w:val="1A1A1A"/>
          <w:sz w:val="26"/>
          <w:szCs w:val="26"/>
        </w:rPr>
        <w:t xml:space="preserve">11.1 Repository</w:t>
      </w:r>
    </w:p>
    <w:p>
      <w:pPr>
        <w:spacing w:after="100" w:before="60"/>
      </w:pPr>
      <w:r>
        <w:rPr>
          <w:rFonts w:ascii="Arial" w:cs="Arial" w:eastAsia="Arial" w:hAnsi="Arial"/>
          <w:color w:val="1A1A1A"/>
          <w:sz w:val="22"/>
          <w:szCs w:val="22"/>
        </w:rPr>
        <w:t xml:space="preserve">GitHub: github.com/pat-selby/scansafe-ios</w:t>
      </w:r>
    </w:p>
    <w:p>
      <w:pPr>
        <w:spacing w:after="100" w:before="60"/>
      </w:pPr>
      <w:r>
        <w:rPr>
          <w:rFonts w:ascii="Arial" w:cs="Arial" w:eastAsia="Arial" w:hAnsi="Arial"/>
          <w:color w:val="1A1A1A"/>
          <w:sz w:val="22"/>
          <w:szCs w:val="22"/>
        </w:rPr>
        <w:t xml:space="preserve">Platform: iOS | Language: Swift 5 | UI: SwiftUI | CV: OpenCV 4.13 via Swift Package Manager</w:t>
      </w:r>
    </w:p>
    <w:p>
      <w:pPr>
        <w:spacing w:after="80" w:before="80"/>
      </w:pPr>
    </w:p>
    <w:p>
      <w:pPr>
        <w:pStyle w:val="Heading2"/>
        <w:pBdr>
          <w:bottom w:val="single" w:color="CCCCCC" w:sz="2" w:space="1"/>
        </w:pBdr>
        <w:spacing w:after="120" w:before="280"/>
      </w:pPr>
      <w:r>
        <w:rPr>
          <w:rFonts w:ascii="Arial" w:cs="Arial" w:eastAsia="Arial" w:hAnsi="Arial"/>
          <w:b/>
          <w:bCs/>
          <w:color w:val="1A1A1A"/>
          <w:sz w:val="26"/>
          <w:szCs w:val="26"/>
        </w:rPr>
        <w:t xml:space="preserve">11.2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00AA6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ScanSafeApp.swift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entry point. Initializes HistoryStore as environment object.</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ContentView.swift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Root view. Tab bar with Scan and History tabs. Presents ResultView as sheet on scan result.</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CameraView.swift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SwiftUI UIViewRepresentable wrapping AVCaptureSession. Animated corner bracket overlay. SIMULATE buttons.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QRScanner.swift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Core logic. Manages camera session, runs OpenCV pipeline, calls Apple Vision, triggers URLRiskScorer.</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URLRiskScorer.swift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18-rule heuristic scoring engine. Builds RiskResult with dual-layer userFindings and techFindings.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DomainSimilarityChecker.swift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Rule 19. SimHash fuzzy fingerprinting + LCS similarity scoring for typosquatting detection.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ResultView.swift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Animated verdict screen. FindingRow component with See details toggle. Share + copy URL.</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HistoryView.swift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Scan history list. Swipe to delete. Clear all. 50-item maximum.</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HistoryStore.swift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ObservableObject. Manages history array. UserDefaults JSON persistence.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Models.swift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RiskLevel enum, RiskResult struct, HistoryItem struct, Color hex extension.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40"/>
              <w:bottom w:type="dxa" w:w="80"/>
              <w:right w:type="dxa" w:w="140"/>
            </w:tcMar>
          </w:tcPr>
          <w:p>
            <w:r>
              <w:rPr>
                <w:rFonts w:ascii="Arial" w:cs="Arial" w:eastAsia="Arial" w:hAnsi="Arial"/>
                <w:b w:val="false"/>
                <w:bCs w:val="false"/>
                <w:color w:val="1A1A1A"/>
                <w:sz w:val="20"/>
                <w:szCs w:val="20"/>
              </w:rPr>
              <w:t xml:space="preserve">Info.plist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Camera usage permission string required by iOS.</w:t>
            </w:r>
          </w:p>
        </w:tc>
      </w:tr>
    </w:tbl>
    <w:p>
      <w:pPr>
        <w:pBdr>
          <w:bottom w:val="single" w:color="00AA6C" w:sz="3" w:space="1"/>
        </w:pBdr>
        <w:spacing w:after="240" w:before="240"/>
      </w:pPr>
    </w:p>
    <w:p>
      <w:pPr>
        <w:pStyle w:val="Heading1"/>
        <w:spacing w:after="160" w:before="400"/>
      </w:pPr>
      <w:r>
        <w:rPr>
          <w:rFonts w:ascii="Arial" w:cs="Arial" w:eastAsia="Arial" w:hAnsi="Arial"/>
          <w:b/>
          <w:bCs/>
          <w:color w:val="00AA6C"/>
          <w:sz w:val="34"/>
          <w:szCs w:val="34"/>
        </w:rPr>
        <w:t xml:space="preserve">12. References</w:t>
      </w:r>
    </w:p>
    <w:p>
      <w:pPr>
        <w:pStyle w:val="ListParagraph"/>
        <w:numPr>
          <w:ilvl w:val="0"/>
          <w:numId w:val="3"/>
        </w:numPr>
        <w:spacing w:after="40" w:before="40"/>
      </w:pPr>
      <w:r>
        <w:rPr>
          <w:rFonts w:ascii="Arial" w:cs="Arial" w:eastAsia="Arial" w:hAnsi="Arial"/>
          <w:color w:val="1A1A1A"/>
          <w:sz w:val="22"/>
          <w:szCs w:val="22"/>
        </w:rPr>
        <w:t xml:space="preserve">Canny, J. (1986). A Computational Approach to Edge Detection. IEEE Transactions on Pattern Analysis and Machine Intelligence, 8(6), 679-698.</w:t>
      </w:r>
    </w:p>
    <w:p>
      <w:pPr>
        <w:pStyle w:val="ListParagraph"/>
        <w:numPr>
          <w:ilvl w:val="0"/>
          <w:numId w:val="3"/>
        </w:numPr>
        <w:spacing w:after="40" w:before="40"/>
      </w:pPr>
      <w:r>
        <w:rPr>
          <w:rFonts w:ascii="Arial" w:cs="Arial" w:eastAsia="Arial" w:hAnsi="Arial"/>
          <w:color w:val="1A1A1A"/>
          <w:sz w:val="22"/>
          <w:szCs w:val="22"/>
        </w:rPr>
        <w:t xml:space="preserve">Suzuki, S. &amp; Abe, K. (1985). Topological Structural Analysis of Digitized Binary Images by Border Following. Computer Vision, Graphics, and Image Processing, 30(1), 32-46.</w:t>
      </w:r>
    </w:p>
    <w:p>
      <w:pPr>
        <w:pStyle w:val="ListParagraph"/>
        <w:numPr>
          <w:ilvl w:val="0"/>
          <w:numId w:val="3"/>
        </w:numPr>
        <w:spacing w:after="40" w:before="40"/>
      </w:pPr>
      <w:r>
        <w:rPr>
          <w:rFonts w:ascii="Arial" w:cs="Arial" w:eastAsia="Arial" w:hAnsi="Arial"/>
          <w:color w:val="1A1A1A"/>
          <w:sz w:val="22"/>
          <w:szCs w:val="22"/>
        </w:rPr>
        <w:t xml:space="preserve">APWG. (2025). Phishing Activity Trends Report Q1 2025. Anti-Phishing Working Group. docs.apwg.org</w:t>
      </w:r>
    </w:p>
    <w:p>
      <w:pPr>
        <w:pStyle w:val="ListParagraph"/>
        <w:numPr>
          <w:ilvl w:val="0"/>
          <w:numId w:val="3"/>
        </w:numPr>
        <w:spacing w:after="40" w:before="40"/>
      </w:pPr>
      <w:r>
        <w:rPr>
          <w:rFonts w:ascii="Arial" w:cs="Arial" w:eastAsia="Arial" w:hAnsi="Arial"/>
          <w:color w:val="1A1A1A"/>
          <w:sz w:val="22"/>
          <w:szCs w:val="22"/>
        </w:rPr>
        <w:t xml:space="preserve">Abnormal Security. (2024). Email Threat Report 2024. abnormalsecurity.com</w:t>
      </w:r>
    </w:p>
    <w:p>
      <w:pPr>
        <w:pStyle w:val="ListParagraph"/>
        <w:numPr>
          <w:ilvl w:val="0"/>
          <w:numId w:val="3"/>
        </w:numPr>
        <w:spacing w:after="40" w:before="40"/>
      </w:pPr>
      <w:r>
        <w:rPr>
          <w:rFonts w:ascii="Arial" w:cs="Arial" w:eastAsia="Arial" w:hAnsi="Arial"/>
          <w:color w:val="1A1A1A"/>
          <w:sz w:val="22"/>
          <w:szCs w:val="22"/>
        </w:rPr>
        <w:t xml:space="preserve">Keepnet Labs. (2025). QR Code Phishing Statistics 2025. keepnetlabs.com</w:t>
      </w:r>
    </w:p>
    <w:p>
      <w:pPr>
        <w:pStyle w:val="ListParagraph"/>
        <w:numPr>
          <w:ilvl w:val="0"/>
          <w:numId w:val="3"/>
        </w:numPr>
        <w:spacing w:after="40" w:before="40"/>
      </w:pPr>
      <w:r>
        <w:rPr>
          <w:rFonts w:ascii="Arial" w:cs="Arial" w:eastAsia="Arial" w:hAnsi="Arial"/>
          <w:color w:val="1A1A1A"/>
          <w:sz w:val="22"/>
          <w:szCs w:val="22"/>
        </w:rPr>
        <w:t xml:space="preserve">Charikar, M. (2002). Similarity Estimation Techniques from Rounding Algorithms. STOC 2002. (SimHash foundation)</w:t>
      </w:r>
    </w:p>
    <w:p>
      <w:pPr>
        <w:pStyle w:val="ListParagraph"/>
        <w:numPr>
          <w:ilvl w:val="0"/>
          <w:numId w:val="3"/>
        </w:numPr>
        <w:spacing w:after="40" w:before="40"/>
      </w:pPr>
      <w:r>
        <w:rPr>
          <w:rFonts w:ascii="Arial" w:cs="Arial" w:eastAsia="Arial" w:hAnsi="Arial"/>
          <w:color w:val="1A1A1A"/>
          <w:sz w:val="22"/>
          <w:szCs w:val="22"/>
        </w:rPr>
        <w:t xml:space="preserve">OpenCV Documentation. opencv.org</w:t>
      </w:r>
    </w:p>
    <w:p>
      <w:pPr>
        <w:pStyle w:val="ListParagraph"/>
        <w:numPr>
          <w:ilvl w:val="0"/>
          <w:numId w:val="3"/>
        </w:numPr>
        <w:spacing w:after="40" w:before="40"/>
      </w:pPr>
      <w:r>
        <w:rPr>
          <w:rFonts w:ascii="Arial" w:cs="Arial" w:eastAsia="Arial" w:hAnsi="Arial"/>
          <w:color w:val="1A1A1A"/>
          <w:sz w:val="22"/>
          <w:szCs w:val="22"/>
        </w:rPr>
        <w:t xml:space="preserve">Apple Vision Framework Documentation. developer.apple.com/documentation/vision</w:t>
      </w:r>
    </w:p>
    <w:p>
      <w:pPr>
        <w:pStyle w:val="ListParagraph"/>
        <w:numPr>
          <w:ilvl w:val="0"/>
          <w:numId w:val="3"/>
        </w:numPr>
        <w:spacing w:after="40" w:before="40"/>
      </w:pPr>
      <w:r>
        <w:rPr>
          <w:rFonts w:ascii="Arial" w:cs="Arial" w:eastAsia="Arial" w:hAnsi="Arial"/>
          <w:color w:val="1A1A1A"/>
          <w:sz w:val="22"/>
          <w:szCs w:val="22"/>
        </w:rPr>
        <w:t xml:space="preserve">AVFoundation Framework Documentation. developer.apple.com/documentation/avfoundation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spacing w:after="0" w:before="80"/>
    </w:pPr>
    <w:r>
      <w:rPr>
        <w:rFonts w:ascii="Arial" w:cs="Arial" w:eastAsia="Arial" w:hAnsi="Arial"/>
        <w:color w:val="888888"/>
        <w:sz w:val="17"/>
        <w:szCs w:val="17"/>
      </w:rPr>
      <w:t xml:space="preserve">Patrick Selby   |   pselby@gsumail.gram.edu   |   github.com/pat-selby/scansafe-ios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A6C" w:sz="4" w:space="1"/>
      </w:pBdr>
      <w:spacing w:after="120" w:before="0"/>
    </w:pPr>
    <w:r>
      <w:rPr>
        <w:rFonts w:ascii="Arial" w:cs="Arial" w:eastAsia="Arial" w:hAnsi="Arial"/>
        <w:b/>
        <w:bCs/>
        <w:color w:val="00AA6C"/>
        <w:sz w:val="18"/>
        <w:szCs w:val="18"/>
      </w:rPr>
      <w:t xml:space="preserve">ScanSafe — Project Report</w:t>
    </w:r>
    <w:r>
      <w:rPr>
        <w:rFonts w:ascii="Arial" w:cs="Arial" w:eastAsia="Arial" w:hAnsi="Arial"/>
        <w:color w:val="888888"/>
        <w:sz w:val="18"/>
        <w:szCs w:val="18"/>
      </w:rPr>
      <w:t xml:space="preserve">   |   AIoT Lab, Grambling State University   |   Dr. Vasanth Iyer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AA6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2026-04-26T17:02:15.950Z</dcterms:created>
  <dcterms:modified xsi:type="dcterms:W3CDTF">2026-04-26T17:02:15.980Z</dcterms:modified>
</cp:coreProperties>
</file>

<file path=docProps/custom.xml><?xml version="1.0" encoding="utf-8"?>
<Properties xmlns="http://schemas.openxmlformats.org/officeDocument/2006/custom-properties" xmlns:vt="http://schemas.openxmlformats.org/officeDocument/2006/docPropsVTypes"/>
</file>