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B8F986" w14:textId="77777777" w:rsidR="00E26C02" w:rsidRDefault="00000000">
      <w:r>
        <w:rPr>
          <w:noProof/>
        </w:rPr>
        <w:drawing>
          <wp:anchor distT="114300" distB="114300" distL="114300" distR="114300" simplePos="0" relativeHeight="251658240" behindDoc="1" locked="0" layoutInCell="1" hidden="0" allowOverlap="1" wp14:anchorId="01285C04" wp14:editId="045EA42D">
            <wp:simplePos x="0" y="0"/>
            <wp:positionH relativeFrom="page">
              <wp:posOffset>2897</wp:posOffset>
            </wp:positionH>
            <wp:positionV relativeFrom="page">
              <wp:posOffset>-14287</wp:posOffset>
            </wp:positionV>
            <wp:extent cx="7572375" cy="10733675"/>
            <wp:effectExtent l="0" t="0" r="0" b="0"/>
            <wp:wrapNone/>
            <wp:docPr id="2"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7"/>
                    <a:srcRect/>
                    <a:stretch>
                      <a:fillRect/>
                    </a:stretch>
                  </pic:blipFill>
                  <pic:spPr>
                    <a:xfrm>
                      <a:off x="0" y="0"/>
                      <a:ext cx="7572375" cy="10733675"/>
                    </a:xfrm>
                    <a:prstGeom prst="rect">
                      <a:avLst/>
                    </a:prstGeom>
                    <a:ln/>
                  </pic:spPr>
                </pic:pic>
              </a:graphicData>
            </a:graphic>
          </wp:anchor>
        </w:drawing>
      </w:r>
      <w:r>
        <w:rPr>
          <w:noProof/>
        </w:rPr>
        <mc:AlternateContent>
          <mc:Choice Requires="wps">
            <w:drawing>
              <wp:inline distT="114300" distB="114300" distL="114300" distR="114300" wp14:anchorId="3DCD17F5" wp14:editId="001CED87">
                <wp:extent cx="5727600" cy="50400"/>
                <wp:effectExtent l="0" t="0" r="0" b="0"/>
                <wp:docPr id="1" name="Rectangle 1"/>
                <wp:cNvGraphicFramePr/>
                <a:graphic xmlns:a="http://schemas.openxmlformats.org/drawingml/2006/main">
                  <a:graphicData uri="http://schemas.microsoft.com/office/word/2010/wordprocessingShape">
                    <wps:wsp>
                      <wps:cNvSpPr/>
                      <wps:spPr>
                        <a:xfrm>
                          <a:off x="131975" y="375575"/>
                          <a:ext cx="7440600" cy="121800"/>
                        </a:xfrm>
                        <a:prstGeom prst="rect">
                          <a:avLst/>
                        </a:prstGeom>
                        <a:solidFill>
                          <a:srgbClr val="791632"/>
                        </a:solidFill>
                        <a:ln w="9525" cap="flat" cmpd="sng">
                          <a:solidFill>
                            <a:srgbClr val="FFFFFF"/>
                          </a:solidFill>
                          <a:prstDash val="solid"/>
                          <a:round/>
                          <a:headEnd type="none" w="sm" len="sm"/>
                          <a:tailEnd type="none" w="sm" len="sm"/>
                        </a:ln>
                      </wps:spPr>
                      <wps:txbx>
                        <w:txbxContent>
                          <w:p w14:paraId="6F14B766" w14:textId="77777777" w:rsidR="00E26C02" w:rsidRDefault="00E26C02">
                            <w:pPr>
                              <w:spacing w:line="240" w:lineRule="auto"/>
                              <w:jc w:val="center"/>
                              <w:textDirection w:val="btLr"/>
                            </w:pPr>
                          </w:p>
                        </w:txbxContent>
                      </wps:txbx>
                      <wps:bodyPr spcFirstLastPara="1" wrap="square" lIns="91425" tIns="91425" rIns="91425" bIns="91425" anchor="ctr" anchorCtr="0">
                        <a:noAutofit/>
                      </wps:bodyPr>
                    </wps:wsp>
                  </a:graphicData>
                </a:graphic>
              </wp:inline>
            </w:drawing>
          </mc:Choice>
          <mc:Fallback>
            <w:pict>
              <v:rect w14:anchorId="3DCD17F5" id="Rectangle 1" o:spid="_x0000_s1026" style="width:451pt;height:3.9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" fillcolor="#791632" strokecolor="white">
                <v:stroke startarrowwidth="narrow" startarrowlength="short" endarrowwidth="narrow" endarrowlength="short" joinstyle="round"/>
                <v:textbox inset="2.53958mm,2.53958mm,2.53958mm,2.53958mm">
                  <w:txbxContent>
                    <w:p w14:paraId="6F14B766" w14:textId="77777777" w:rsidR="00E26C02" w:rsidRDefault="00E26C02">
                      <w:pPr>
                        <w:spacing w:line="240" w:lineRule="auto"/>
                        <w:jc w:val="center"/>
                        <w:textDirection w:val="btLr"/>
                      </w:pPr>
                    </w:p>
                  </w:txbxContent>
                </v:textbox>
                <w10:anchorlock/>
              </v:rect>
            </w:pict>
          </mc:Fallback>
        </mc:AlternateContent>
      </w:r>
    </w:p>
    <w:p w14:paraId="0E4991D4" w14:textId="77777777" w:rsidR="00E26C02" w:rsidRDefault="00E26C02"/>
    <w:p w14:paraId="376C2724" w14:textId="77777777" w:rsidR="00E26C02" w:rsidRDefault="00000000">
      <w:pPr>
        <w:rPr>
          <w:b/>
          <w:color w:val="791632"/>
          <w:sz w:val="24"/>
          <w:szCs w:val="24"/>
        </w:rPr>
      </w:pPr>
      <w:r>
        <w:rPr>
          <w:b/>
          <w:color w:val="791632"/>
          <w:sz w:val="24"/>
          <w:szCs w:val="24"/>
        </w:rPr>
        <w:t>Nombre del proyecto</w:t>
      </w:r>
    </w:p>
    <w:p w14:paraId="4B26619A" w14:textId="77777777" w:rsidR="00E26C02" w:rsidRDefault="00E26C02"/>
    <w:tbl>
      <w:tblPr>
        <w:tblStyle w:val="a"/>
        <w:tblW w:w="9029"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029"/>
      </w:tblGrid>
      <w:tr w:rsidR="00E26C02" w14:paraId="7FFD4B85" w14:textId="77777777">
        <w:trPr>
          <w:trHeight w:val="972"/>
        </w:trPr>
        <w:tc>
          <w:tcPr>
            <w:tcW w:w="9029" w:type="dxa"/>
            <w:shd w:val="clear" w:color="auto" w:fill="EFEFEF"/>
            <w:tcMar>
              <w:top w:w="100" w:type="dxa"/>
              <w:left w:w="100" w:type="dxa"/>
              <w:bottom w:w="100" w:type="dxa"/>
              <w:right w:w="100" w:type="dxa"/>
            </w:tcMar>
          </w:tcPr>
          <w:p w14:paraId="1A7B1C67" w14:textId="21B857EC" w:rsidR="00E26C02" w:rsidRPr="005E46A0" w:rsidRDefault="00741E2C">
            <w:pPr>
              <w:widowControl w:val="0"/>
              <w:pBdr>
                <w:top w:val="nil"/>
                <w:left w:val="nil"/>
                <w:bottom w:val="nil"/>
                <w:right w:val="nil"/>
                <w:between w:val="nil"/>
              </w:pBdr>
              <w:spacing w:line="240" w:lineRule="auto"/>
              <w:rPr>
                <w:lang w:val="es-EC"/>
              </w:rPr>
            </w:pPr>
            <w:r w:rsidRPr="00741E2C">
              <w:rPr>
                <w:lang w:val="es-EC"/>
              </w:rPr>
              <w:t>Análisis comparativo de algoritmos</w:t>
            </w:r>
          </w:p>
        </w:tc>
      </w:tr>
    </w:tbl>
    <w:p w14:paraId="33471EAF" w14:textId="77777777" w:rsidR="00E26C02" w:rsidRDefault="00E26C02"/>
    <w:tbl>
      <w:tblPr>
        <w:tblStyle w:val="a0"/>
        <w:tblW w:w="9029"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258"/>
        <w:gridCol w:w="2257"/>
        <w:gridCol w:w="2257"/>
        <w:gridCol w:w="2257"/>
      </w:tblGrid>
      <w:tr w:rsidR="00E26C02" w14:paraId="589DDD07" w14:textId="77777777">
        <w:tc>
          <w:tcPr>
            <w:tcW w:w="2257" w:type="dxa"/>
            <w:tcBorders>
              <w:top w:val="single" w:sz="8" w:space="0" w:color="FFFFFF"/>
              <w:left w:val="single" w:sz="8" w:space="0" w:color="FFFFFF"/>
              <w:right w:val="single" w:sz="8" w:space="0" w:color="FFFFFF"/>
            </w:tcBorders>
            <w:tcMar>
              <w:top w:w="100" w:type="dxa"/>
              <w:left w:w="100" w:type="dxa"/>
              <w:bottom w:w="100" w:type="dxa"/>
              <w:right w:w="100" w:type="dxa"/>
            </w:tcMar>
          </w:tcPr>
          <w:p w14:paraId="4A70F2AB" w14:textId="77777777" w:rsidR="00E26C02" w:rsidRDefault="00000000">
            <w:pPr>
              <w:widowControl w:val="0"/>
              <w:pBdr>
                <w:top w:val="nil"/>
                <w:left w:val="nil"/>
                <w:bottom w:val="nil"/>
                <w:right w:val="nil"/>
                <w:between w:val="nil"/>
              </w:pBdr>
              <w:spacing w:line="240" w:lineRule="auto"/>
              <w:rPr>
                <w:b/>
                <w:color w:val="791632"/>
              </w:rPr>
            </w:pPr>
            <w:r>
              <w:rPr>
                <w:b/>
                <w:color w:val="791632"/>
              </w:rPr>
              <w:t>Profesor</w:t>
            </w:r>
          </w:p>
        </w:tc>
        <w:tc>
          <w:tcPr>
            <w:tcW w:w="2257" w:type="dxa"/>
            <w:tcBorders>
              <w:top w:val="single" w:sz="8" w:space="0" w:color="FFFFFF"/>
              <w:left w:val="single" w:sz="8" w:space="0" w:color="FFFFFF"/>
              <w:right w:val="single" w:sz="8" w:space="0" w:color="FFFFFF"/>
            </w:tcBorders>
            <w:tcMar>
              <w:top w:w="100" w:type="dxa"/>
              <w:left w:w="100" w:type="dxa"/>
              <w:bottom w:w="100" w:type="dxa"/>
              <w:right w:w="100" w:type="dxa"/>
            </w:tcMar>
          </w:tcPr>
          <w:p w14:paraId="6A1A74D1" w14:textId="77777777" w:rsidR="00E26C02" w:rsidRDefault="00000000">
            <w:pPr>
              <w:widowControl w:val="0"/>
              <w:pBdr>
                <w:top w:val="nil"/>
                <w:left w:val="nil"/>
                <w:bottom w:val="nil"/>
                <w:right w:val="nil"/>
                <w:between w:val="nil"/>
              </w:pBdr>
              <w:spacing w:line="240" w:lineRule="auto"/>
              <w:rPr>
                <w:b/>
                <w:color w:val="791632"/>
              </w:rPr>
            </w:pPr>
            <w:r>
              <w:rPr>
                <w:b/>
                <w:color w:val="791632"/>
              </w:rPr>
              <w:t>Materia</w:t>
            </w:r>
          </w:p>
        </w:tc>
        <w:tc>
          <w:tcPr>
            <w:tcW w:w="2257" w:type="dxa"/>
            <w:tcBorders>
              <w:top w:val="single" w:sz="8" w:space="0" w:color="FFFFFF"/>
              <w:left w:val="single" w:sz="8" w:space="0" w:color="FFFFFF"/>
              <w:right w:val="single" w:sz="8" w:space="0" w:color="FFFFFF"/>
            </w:tcBorders>
            <w:tcMar>
              <w:top w:w="100" w:type="dxa"/>
              <w:left w:w="100" w:type="dxa"/>
              <w:bottom w:w="100" w:type="dxa"/>
              <w:right w:w="100" w:type="dxa"/>
            </w:tcMar>
          </w:tcPr>
          <w:p w14:paraId="140068F2" w14:textId="77777777" w:rsidR="00E26C02" w:rsidRDefault="00000000">
            <w:pPr>
              <w:widowControl w:val="0"/>
              <w:pBdr>
                <w:top w:val="nil"/>
                <w:left w:val="nil"/>
                <w:bottom w:val="nil"/>
                <w:right w:val="nil"/>
                <w:between w:val="nil"/>
              </w:pBdr>
              <w:spacing w:line="240" w:lineRule="auto"/>
              <w:rPr>
                <w:b/>
                <w:color w:val="791632"/>
              </w:rPr>
            </w:pPr>
            <w:r>
              <w:rPr>
                <w:b/>
                <w:color w:val="791632"/>
              </w:rPr>
              <w:t>Fecha de Inicio</w:t>
            </w:r>
          </w:p>
        </w:tc>
        <w:tc>
          <w:tcPr>
            <w:tcW w:w="2257" w:type="dxa"/>
            <w:tcBorders>
              <w:top w:val="single" w:sz="8" w:space="0" w:color="FFFFFF"/>
              <w:left w:val="single" w:sz="8" w:space="0" w:color="FFFFFF"/>
              <w:right w:val="single" w:sz="8" w:space="0" w:color="FFFFFF"/>
            </w:tcBorders>
            <w:tcMar>
              <w:top w:w="100" w:type="dxa"/>
              <w:left w:w="100" w:type="dxa"/>
              <w:bottom w:w="100" w:type="dxa"/>
              <w:right w:w="100" w:type="dxa"/>
            </w:tcMar>
          </w:tcPr>
          <w:p w14:paraId="6EC6B86B" w14:textId="77777777" w:rsidR="00E26C02" w:rsidRDefault="00000000">
            <w:pPr>
              <w:widowControl w:val="0"/>
              <w:pBdr>
                <w:top w:val="nil"/>
                <w:left w:val="nil"/>
                <w:bottom w:val="nil"/>
                <w:right w:val="nil"/>
                <w:between w:val="nil"/>
              </w:pBdr>
              <w:spacing w:line="240" w:lineRule="auto"/>
              <w:rPr>
                <w:b/>
                <w:color w:val="791632"/>
              </w:rPr>
            </w:pPr>
            <w:r>
              <w:rPr>
                <w:b/>
                <w:color w:val="791632"/>
              </w:rPr>
              <w:t>Fecha de Finalización</w:t>
            </w:r>
          </w:p>
        </w:tc>
      </w:tr>
      <w:tr w:rsidR="00E26C02" w14:paraId="67C81902" w14:textId="77777777">
        <w:tc>
          <w:tcPr>
            <w:tcW w:w="2257" w:type="dxa"/>
            <w:shd w:val="clear" w:color="auto" w:fill="EFEFEF"/>
            <w:tcMar>
              <w:top w:w="100" w:type="dxa"/>
              <w:left w:w="100" w:type="dxa"/>
              <w:bottom w:w="100" w:type="dxa"/>
              <w:right w:w="100" w:type="dxa"/>
            </w:tcMar>
          </w:tcPr>
          <w:p w14:paraId="3B352EA2" w14:textId="0FFC70DE" w:rsidR="00E26C02" w:rsidRDefault="005E46A0">
            <w:pPr>
              <w:widowControl w:val="0"/>
              <w:pBdr>
                <w:top w:val="nil"/>
                <w:left w:val="nil"/>
                <w:bottom w:val="nil"/>
                <w:right w:val="nil"/>
                <w:between w:val="nil"/>
              </w:pBdr>
              <w:spacing w:line="240" w:lineRule="auto"/>
              <w:rPr>
                <w:shd w:val="clear" w:color="auto" w:fill="FFF2CC"/>
              </w:rPr>
            </w:pPr>
            <w:r w:rsidRPr="005E46A0">
              <w:rPr>
                <w:shd w:val="clear" w:color="auto" w:fill="FFF2CC"/>
              </w:rPr>
              <w:t>ALEXANDRA JACQUELINE ARCINIEGAS CORAL</w:t>
            </w:r>
          </w:p>
        </w:tc>
        <w:tc>
          <w:tcPr>
            <w:tcW w:w="2257" w:type="dxa"/>
            <w:shd w:val="clear" w:color="auto" w:fill="EFEFEF"/>
            <w:tcMar>
              <w:top w:w="100" w:type="dxa"/>
              <w:left w:w="100" w:type="dxa"/>
              <w:bottom w:w="100" w:type="dxa"/>
              <w:right w:w="100" w:type="dxa"/>
            </w:tcMar>
          </w:tcPr>
          <w:p w14:paraId="024AD592" w14:textId="4A3FAECD" w:rsidR="00E26C02" w:rsidRDefault="005E46A0">
            <w:pPr>
              <w:widowControl w:val="0"/>
              <w:pBdr>
                <w:top w:val="nil"/>
                <w:left w:val="nil"/>
                <w:bottom w:val="nil"/>
                <w:right w:val="nil"/>
                <w:between w:val="nil"/>
              </w:pBdr>
              <w:spacing w:line="240" w:lineRule="auto"/>
              <w:rPr>
                <w:shd w:val="clear" w:color="auto" w:fill="D9D9D9"/>
              </w:rPr>
            </w:pPr>
            <w:r w:rsidRPr="005E46A0">
              <w:rPr>
                <w:shd w:val="clear" w:color="auto" w:fill="D9D9D9"/>
              </w:rPr>
              <w:t>PROYECTO INTEGRADOR EN INTELIGENCIA ARTIFICIAL</w:t>
            </w:r>
          </w:p>
        </w:tc>
        <w:tc>
          <w:tcPr>
            <w:tcW w:w="2257" w:type="dxa"/>
            <w:shd w:val="clear" w:color="auto" w:fill="EFEFEF"/>
            <w:tcMar>
              <w:top w:w="100" w:type="dxa"/>
              <w:left w:w="100" w:type="dxa"/>
              <w:bottom w:w="100" w:type="dxa"/>
              <w:right w:w="100" w:type="dxa"/>
            </w:tcMar>
          </w:tcPr>
          <w:p w14:paraId="0BEFF7EA" w14:textId="3DB50CEE" w:rsidR="00E26C02" w:rsidRDefault="00741E2C">
            <w:pPr>
              <w:widowControl w:val="0"/>
              <w:pBdr>
                <w:top w:val="nil"/>
                <w:left w:val="nil"/>
                <w:bottom w:val="nil"/>
                <w:right w:val="nil"/>
                <w:between w:val="nil"/>
              </w:pBdr>
              <w:spacing w:line="240" w:lineRule="auto"/>
              <w:rPr>
                <w:shd w:val="clear" w:color="auto" w:fill="D9D9D9"/>
              </w:rPr>
            </w:pPr>
            <w:r>
              <w:rPr>
                <w:shd w:val="clear" w:color="auto" w:fill="D9D9D9"/>
              </w:rPr>
              <w:t>30</w:t>
            </w:r>
            <w:r w:rsidR="005E46A0">
              <w:rPr>
                <w:shd w:val="clear" w:color="auto" w:fill="D9D9D9"/>
              </w:rPr>
              <w:t>/03/2026</w:t>
            </w:r>
          </w:p>
        </w:tc>
        <w:tc>
          <w:tcPr>
            <w:tcW w:w="2257" w:type="dxa"/>
            <w:shd w:val="clear" w:color="auto" w:fill="EFEFEF"/>
            <w:tcMar>
              <w:top w:w="100" w:type="dxa"/>
              <w:left w:w="100" w:type="dxa"/>
              <w:bottom w:w="100" w:type="dxa"/>
              <w:right w:w="100" w:type="dxa"/>
            </w:tcMar>
          </w:tcPr>
          <w:p w14:paraId="1006967E" w14:textId="2008DE5E" w:rsidR="00E26C02" w:rsidRDefault="00741E2C">
            <w:pPr>
              <w:widowControl w:val="0"/>
              <w:pBdr>
                <w:top w:val="nil"/>
                <w:left w:val="nil"/>
                <w:bottom w:val="nil"/>
                <w:right w:val="nil"/>
                <w:between w:val="nil"/>
              </w:pBdr>
              <w:spacing w:line="240" w:lineRule="auto"/>
              <w:rPr>
                <w:shd w:val="clear" w:color="auto" w:fill="D9D9D9"/>
              </w:rPr>
            </w:pPr>
            <w:r>
              <w:rPr>
                <w:shd w:val="clear" w:color="auto" w:fill="D9D9D9"/>
              </w:rPr>
              <w:t>04</w:t>
            </w:r>
            <w:r w:rsidR="005E46A0">
              <w:rPr>
                <w:shd w:val="clear" w:color="auto" w:fill="D9D9D9"/>
              </w:rPr>
              <w:t>/0</w:t>
            </w:r>
            <w:r>
              <w:rPr>
                <w:shd w:val="clear" w:color="auto" w:fill="D9D9D9"/>
              </w:rPr>
              <w:t>4</w:t>
            </w:r>
            <w:r w:rsidR="005E46A0">
              <w:rPr>
                <w:shd w:val="clear" w:color="auto" w:fill="D9D9D9"/>
              </w:rPr>
              <w:t>/2026</w:t>
            </w:r>
          </w:p>
        </w:tc>
      </w:tr>
    </w:tbl>
    <w:p w14:paraId="027449FE" w14:textId="77777777" w:rsidR="00E26C02" w:rsidRDefault="00E26C02"/>
    <w:p w14:paraId="4247526A" w14:textId="77777777" w:rsidR="00E26C02" w:rsidRDefault="00E26C02">
      <w:pPr>
        <w:rPr>
          <w:b/>
        </w:rPr>
      </w:pPr>
    </w:p>
    <w:p w14:paraId="45318EBE" w14:textId="77777777" w:rsidR="00E26C02" w:rsidRDefault="00000000">
      <w:pPr>
        <w:rPr>
          <w:b/>
          <w:color w:val="791632"/>
          <w:sz w:val="24"/>
          <w:szCs w:val="24"/>
        </w:rPr>
      </w:pPr>
      <w:r>
        <w:rPr>
          <w:b/>
          <w:color w:val="791632"/>
          <w:sz w:val="24"/>
          <w:szCs w:val="24"/>
        </w:rPr>
        <w:t xml:space="preserve">Resumen del Proyecto </w:t>
      </w:r>
    </w:p>
    <w:p w14:paraId="193DDE86" w14:textId="77777777" w:rsidR="00E26C02" w:rsidRDefault="00E26C02">
      <w:pPr>
        <w:rPr>
          <w:b/>
          <w:color w:val="791632"/>
        </w:rPr>
      </w:pPr>
    </w:p>
    <w:tbl>
      <w:tblPr>
        <w:tblStyle w:val="a1"/>
        <w:tblW w:w="9029"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029"/>
      </w:tblGrid>
      <w:tr w:rsidR="00E26C02" w14:paraId="7849767B" w14:textId="77777777">
        <w:trPr>
          <w:trHeight w:val="2490"/>
        </w:trPr>
        <w:tc>
          <w:tcPr>
            <w:tcW w:w="9029" w:type="dxa"/>
            <w:shd w:val="clear" w:color="auto" w:fill="EFEFEF"/>
            <w:tcMar>
              <w:top w:w="100" w:type="dxa"/>
              <w:left w:w="100" w:type="dxa"/>
              <w:bottom w:w="100" w:type="dxa"/>
              <w:right w:w="100" w:type="dxa"/>
            </w:tcMar>
          </w:tcPr>
          <w:p w14:paraId="1C8F2E6F" w14:textId="2A2076A6" w:rsidR="005E46A0" w:rsidRPr="005E46A0" w:rsidRDefault="00741E2C" w:rsidP="005E46A0">
            <w:pPr>
              <w:widowControl w:val="0"/>
              <w:pBdr>
                <w:top w:val="nil"/>
                <w:left w:val="nil"/>
                <w:bottom w:val="nil"/>
                <w:right w:val="nil"/>
                <w:between w:val="nil"/>
              </w:pBdr>
              <w:spacing w:line="240" w:lineRule="auto"/>
              <w:rPr>
                <w:b/>
                <w:color w:val="791632"/>
                <w:lang w:val="es-EC"/>
              </w:rPr>
            </w:pPr>
            <w:r w:rsidRPr="00741E2C">
              <w:rPr>
                <w:b/>
                <w:color w:val="791632"/>
                <w:lang w:val="es-EC"/>
              </w:rPr>
              <w:t>Análisis comparativo de algoritmos</w:t>
            </w:r>
          </w:p>
          <w:p w14:paraId="758E89CD" w14:textId="77777777" w:rsidR="00E26C02" w:rsidRPr="005E46A0" w:rsidRDefault="00E26C02">
            <w:pPr>
              <w:widowControl w:val="0"/>
              <w:pBdr>
                <w:top w:val="nil"/>
                <w:left w:val="nil"/>
                <w:bottom w:val="nil"/>
                <w:right w:val="nil"/>
                <w:between w:val="nil"/>
              </w:pBdr>
              <w:spacing w:line="240" w:lineRule="auto"/>
              <w:rPr>
                <w:b/>
                <w:color w:val="791632"/>
                <w:lang w:val="es-EC"/>
              </w:rPr>
            </w:pPr>
          </w:p>
        </w:tc>
      </w:tr>
    </w:tbl>
    <w:p w14:paraId="35533403" w14:textId="77777777" w:rsidR="00E26C02" w:rsidRDefault="00E26C02">
      <w:pPr>
        <w:rPr>
          <w:b/>
          <w:color w:val="791632"/>
        </w:rPr>
      </w:pPr>
    </w:p>
    <w:p w14:paraId="53FF1D26" w14:textId="77777777" w:rsidR="00E26C02" w:rsidRDefault="00E26C02">
      <w:pPr>
        <w:rPr>
          <w:b/>
          <w:color w:val="791632"/>
        </w:rPr>
      </w:pPr>
    </w:p>
    <w:p w14:paraId="7D0E0E45" w14:textId="77777777" w:rsidR="00E26C02" w:rsidRDefault="00000000">
      <w:r>
        <w:rPr>
          <w:b/>
          <w:color w:val="791632"/>
        </w:rPr>
        <w:t>Responsables del proyecto</w:t>
      </w:r>
    </w:p>
    <w:p w14:paraId="1F467A9C" w14:textId="77777777" w:rsidR="00E26C02" w:rsidRDefault="00E26C02"/>
    <w:p w14:paraId="6DDA6ACA" w14:textId="77777777" w:rsidR="00E26C02" w:rsidRDefault="00E26C02"/>
    <w:tbl>
      <w:tblPr>
        <w:tblStyle w:val="a2"/>
        <w:tblW w:w="90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000"/>
        <w:gridCol w:w="1830"/>
        <w:gridCol w:w="4170"/>
      </w:tblGrid>
      <w:tr w:rsidR="00E26C02" w14:paraId="3172068C" w14:textId="77777777">
        <w:tc>
          <w:tcPr>
            <w:tcW w:w="3000" w:type="dxa"/>
            <w:shd w:val="clear" w:color="auto" w:fill="D9D9D9"/>
            <w:tcMar>
              <w:top w:w="100" w:type="dxa"/>
              <w:left w:w="100" w:type="dxa"/>
              <w:bottom w:w="100" w:type="dxa"/>
              <w:right w:w="100" w:type="dxa"/>
            </w:tcMar>
          </w:tcPr>
          <w:p w14:paraId="6F3FC975" w14:textId="77777777" w:rsidR="00E26C02" w:rsidRDefault="00000000">
            <w:pPr>
              <w:widowControl w:val="0"/>
              <w:pBdr>
                <w:top w:val="nil"/>
                <w:left w:val="nil"/>
                <w:bottom w:val="nil"/>
                <w:right w:val="nil"/>
                <w:between w:val="nil"/>
              </w:pBdr>
              <w:spacing w:line="240" w:lineRule="auto"/>
              <w:rPr>
                <w:b/>
                <w:color w:val="791632"/>
              </w:rPr>
            </w:pPr>
            <w:r>
              <w:rPr>
                <w:b/>
                <w:color w:val="791632"/>
              </w:rPr>
              <w:t>Nombre</w:t>
            </w:r>
          </w:p>
        </w:tc>
        <w:tc>
          <w:tcPr>
            <w:tcW w:w="1830" w:type="dxa"/>
            <w:shd w:val="clear" w:color="auto" w:fill="D9D9D9"/>
            <w:tcMar>
              <w:top w:w="100" w:type="dxa"/>
              <w:left w:w="100" w:type="dxa"/>
              <w:bottom w:w="100" w:type="dxa"/>
              <w:right w:w="100" w:type="dxa"/>
            </w:tcMar>
          </w:tcPr>
          <w:p w14:paraId="7D2073ED" w14:textId="77777777" w:rsidR="00E26C02" w:rsidRDefault="00000000">
            <w:pPr>
              <w:widowControl w:val="0"/>
              <w:pBdr>
                <w:top w:val="nil"/>
                <w:left w:val="nil"/>
                <w:bottom w:val="nil"/>
                <w:right w:val="nil"/>
                <w:between w:val="nil"/>
              </w:pBdr>
              <w:spacing w:line="240" w:lineRule="auto"/>
              <w:rPr>
                <w:b/>
                <w:color w:val="791632"/>
              </w:rPr>
            </w:pPr>
            <w:r>
              <w:rPr>
                <w:b/>
                <w:color w:val="791632"/>
              </w:rPr>
              <w:t>Rol</w:t>
            </w:r>
          </w:p>
        </w:tc>
        <w:tc>
          <w:tcPr>
            <w:tcW w:w="4170" w:type="dxa"/>
            <w:shd w:val="clear" w:color="auto" w:fill="D9D9D9"/>
            <w:tcMar>
              <w:top w:w="100" w:type="dxa"/>
              <w:left w:w="100" w:type="dxa"/>
              <w:bottom w:w="100" w:type="dxa"/>
              <w:right w:w="100" w:type="dxa"/>
            </w:tcMar>
          </w:tcPr>
          <w:p w14:paraId="610C56FD" w14:textId="77777777" w:rsidR="00E26C02" w:rsidRDefault="00000000">
            <w:pPr>
              <w:widowControl w:val="0"/>
              <w:pBdr>
                <w:top w:val="nil"/>
                <w:left w:val="nil"/>
                <w:bottom w:val="nil"/>
                <w:right w:val="nil"/>
                <w:between w:val="nil"/>
              </w:pBdr>
              <w:spacing w:line="240" w:lineRule="auto"/>
              <w:rPr>
                <w:b/>
                <w:color w:val="791632"/>
              </w:rPr>
            </w:pPr>
            <w:r>
              <w:rPr>
                <w:b/>
                <w:color w:val="791632"/>
              </w:rPr>
              <w:t>Tareas</w:t>
            </w:r>
          </w:p>
        </w:tc>
      </w:tr>
      <w:tr w:rsidR="00E26C02" w14:paraId="1D54B403" w14:textId="77777777">
        <w:trPr>
          <w:trHeight w:val="660"/>
        </w:trPr>
        <w:tc>
          <w:tcPr>
            <w:tcW w:w="3000" w:type="dxa"/>
            <w:shd w:val="clear" w:color="auto" w:fill="F3F3F3"/>
            <w:tcMar>
              <w:top w:w="100" w:type="dxa"/>
              <w:left w:w="100" w:type="dxa"/>
              <w:bottom w:w="100" w:type="dxa"/>
              <w:right w:w="100" w:type="dxa"/>
            </w:tcMar>
          </w:tcPr>
          <w:p w14:paraId="7E71EC24" w14:textId="5D0FE213" w:rsidR="00E26C02" w:rsidRDefault="005E46A0">
            <w:pPr>
              <w:widowControl w:val="0"/>
              <w:pBdr>
                <w:top w:val="nil"/>
                <w:left w:val="nil"/>
                <w:bottom w:val="nil"/>
                <w:right w:val="nil"/>
                <w:between w:val="nil"/>
              </w:pBdr>
              <w:spacing w:line="240" w:lineRule="auto"/>
            </w:pPr>
            <w:r>
              <w:t>JAVIER ALEJANDRO VEGA MOLINA</w:t>
            </w:r>
          </w:p>
        </w:tc>
        <w:tc>
          <w:tcPr>
            <w:tcW w:w="1830" w:type="dxa"/>
            <w:shd w:val="clear" w:color="auto" w:fill="F3F3F3"/>
            <w:tcMar>
              <w:top w:w="100" w:type="dxa"/>
              <w:left w:w="100" w:type="dxa"/>
              <w:bottom w:w="100" w:type="dxa"/>
              <w:right w:w="100" w:type="dxa"/>
            </w:tcMar>
          </w:tcPr>
          <w:p w14:paraId="737D25A0" w14:textId="1FF3950D" w:rsidR="00E26C02" w:rsidRDefault="005E46A0">
            <w:pPr>
              <w:widowControl w:val="0"/>
              <w:pBdr>
                <w:top w:val="nil"/>
                <w:left w:val="nil"/>
                <w:bottom w:val="nil"/>
                <w:right w:val="nil"/>
                <w:between w:val="nil"/>
              </w:pBdr>
              <w:spacing w:line="240" w:lineRule="auto"/>
            </w:pPr>
            <w:r>
              <w:t>ESTUDIANTE</w:t>
            </w:r>
          </w:p>
        </w:tc>
        <w:tc>
          <w:tcPr>
            <w:tcW w:w="4170" w:type="dxa"/>
            <w:shd w:val="clear" w:color="auto" w:fill="F3F3F3"/>
            <w:tcMar>
              <w:top w:w="100" w:type="dxa"/>
              <w:left w:w="100" w:type="dxa"/>
              <w:bottom w:w="100" w:type="dxa"/>
              <w:right w:w="100" w:type="dxa"/>
            </w:tcMar>
          </w:tcPr>
          <w:p w14:paraId="23195167" w14:textId="58F5B6C9" w:rsidR="00E26C02" w:rsidRDefault="005E46A0">
            <w:r>
              <w:t>TODO</w:t>
            </w:r>
          </w:p>
        </w:tc>
      </w:tr>
      <w:tr w:rsidR="00E26C02" w14:paraId="7A386B82" w14:textId="77777777">
        <w:trPr>
          <w:trHeight w:val="990"/>
        </w:trPr>
        <w:tc>
          <w:tcPr>
            <w:tcW w:w="3000" w:type="dxa"/>
            <w:shd w:val="clear" w:color="auto" w:fill="F3F3F3"/>
            <w:tcMar>
              <w:top w:w="100" w:type="dxa"/>
              <w:left w:w="100" w:type="dxa"/>
              <w:bottom w:w="100" w:type="dxa"/>
              <w:right w:w="100" w:type="dxa"/>
            </w:tcMar>
          </w:tcPr>
          <w:p w14:paraId="558A9787" w14:textId="395AD31A" w:rsidR="00E26C02" w:rsidRDefault="005E46A0">
            <w:pPr>
              <w:widowControl w:val="0"/>
              <w:pBdr>
                <w:top w:val="nil"/>
                <w:left w:val="nil"/>
                <w:bottom w:val="nil"/>
                <w:right w:val="nil"/>
                <w:between w:val="nil"/>
              </w:pBdr>
              <w:spacing w:line="240" w:lineRule="auto"/>
            </w:pPr>
            <w:r>
              <w:t>MARIO ALBERTO SANCHEZ RAMIREZ</w:t>
            </w:r>
          </w:p>
        </w:tc>
        <w:tc>
          <w:tcPr>
            <w:tcW w:w="1830" w:type="dxa"/>
            <w:shd w:val="clear" w:color="auto" w:fill="F3F3F3"/>
            <w:tcMar>
              <w:top w:w="100" w:type="dxa"/>
              <w:left w:w="100" w:type="dxa"/>
              <w:bottom w:w="100" w:type="dxa"/>
              <w:right w:w="100" w:type="dxa"/>
            </w:tcMar>
          </w:tcPr>
          <w:p w14:paraId="40E3F7F9" w14:textId="0E7CAB24" w:rsidR="00E26C02" w:rsidRDefault="005E46A0">
            <w:pPr>
              <w:widowControl w:val="0"/>
              <w:pBdr>
                <w:top w:val="nil"/>
                <w:left w:val="nil"/>
                <w:bottom w:val="nil"/>
                <w:right w:val="nil"/>
                <w:between w:val="nil"/>
              </w:pBdr>
              <w:spacing w:line="240" w:lineRule="auto"/>
            </w:pPr>
            <w:r>
              <w:t>ESTUDIANTE</w:t>
            </w:r>
          </w:p>
        </w:tc>
        <w:tc>
          <w:tcPr>
            <w:tcW w:w="4170" w:type="dxa"/>
            <w:shd w:val="clear" w:color="auto" w:fill="F3F3F3"/>
            <w:tcMar>
              <w:top w:w="100" w:type="dxa"/>
              <w:left w:w="100" w:type="dxa"/>
              <w:bottom w:w="100" w:type="dxa"/>
              <w:right w:w="100" w:type="dxa"/>
            </w:tcMar>
          </w:tcPr>
          <w:p w14:paraId="04ACF4CF" w14:textId="0C2495A7" w:rsidR="00E26C02" w:rsidRDefault="005E46A0">
            <w:pPr>
              <w:widowControl w:val="0"/>
              <w:pBdr>
                <w:top w:val="nil"/>
                <w:left w:val="nil"/>
                <w:bottom w:val="nil"/>
                <w:right w:val="nil"/>
                <w:between w:val="nil"/>
              </w:pBdr>
              <w:spacing w:line="240" w:lineRule="auto"/>
            </w:pPr>
            <w:r>
              <w:t>TODO</w:t>
            </w:r>
          </w:p>
        </w:tc>
      </w:tr>
      <w:tr w:rsidR="00E26C02" w14:paraId="5A2825FF" w14:textId="77777777">
        <w:trPr>
          <w:trHeight w:val="945"/>
        </w:trPr>
        <w:tc>
          <w:tcPr>
            <w:tcW w:w="3000" w:type="dxa"/>
            <w:shd w:val="clear" w:color="auto" w:fill="F3F3F3"/>
            <w:tcMar>
              <w:top w:w="100" w:type="dxa"/>
              <w:left w:w="100" w:type="dxa"/>
              <w:bottom w:w="100" w:type="dxa"/>
              <w:right w:w="100" w:type="dxa"/>
            </w:tcMar>
          </w:tcPr>
          <w:p w14:paraId="618150E9" w14:textId="77777777" w:rsidR="00E26C02" w:rsidRDefault="00E26C02">
            <w:pPr>
              <w:widowControl w:val="0"/>
              <w:pBdr>
                <w:top w:val="nil"/>
                <w:left w:val="nil"/>
                <w:bottom w:val="nil"/>
                <w:right w:val="nil"/>
                <w:between w:val="nil"/>
              </w:pBdr>
              <w:spacing w:line="240" w:lineRule="auto"/>
            </w:pPr>
          </w:p>
        </w:tc>
        <w:tc>
          <w:tcPr>
            <w:tcW w:w="1830" w:type="dxa"/>
            <w:shd w:val="clear" w:color="auto" w:fill="F3F3F3"/>
            <w:tcMar>
              <w:top w:w="100" w:type="dxa"/>
              <w:left w:w="100" w:type="dxa"/>
              <w:bottom w:w="100" w:type="dxa"/>
              <w:right w:w="100" w:type="dxa"/>
            </w:tcMar>
          </w:tcPr>
          <w:p w14:paraId="3909F00F" w14:textId="77777777" w:rsidR="00E26C02" w:rsidRDefault="00E26C02">
            <w:pPr>
              <w:widowControl w:val="0"/>
              <w:pBdr>
                <w:top w:val="nil"/>
                <w:left w:val="nil"/>
                <w:bottom w:val="nil"/>
                <w:right w:val="nil"/>
                <w:between w:val="nil"/>
              </w:pBdr>
              <w:spacing w:line="240" w:lineRule="auto"/>
            </w:pPr>
          </w:p>
        </w:tc>
        <w:tc>
          <w:tcPr>
            <w:tcW w:w="4170" w:type="dxa"/>
            <w:shd w:val="clear" w:color="auto" w:fill="F3F3F3"/>
            <w:tcMar>
              <w:top w:w="100" w:type="dxa"/>
              <w:left w:w="100" w:type="dxa"/>
              <w:bottom w:w="100" w:type="dxa"/>
              <w:right w:w="100" w:type="dxa"/>
            </w:tcMar>
          </w:tcPr>
          <w:p w14:paraId="4D4B3B20" w14:textId="77777777" w:rsidR="00E26C02" w:rsidRDefault="00E26C02">
            <w:pPr>
              <w:widowControl w:val="0"/>
              <w:pBdr>
                <w:top w:val="nil"/>
                <w:left w:val="nil"/>
                <w:bottom w:val="nil"/>
                <w:right w:val="nil"/>
                <w:between w:val="nil"/>
              </w:pBdr>
              <w:spacing w:line="240" w:lineRule="auto"/>
            </w:pPr>
          </w:p>
        </w:tc>
      </w:tr>
    </w:tbl>
    <w:p w14:paraId="72990A73" w14:textId="6F1567CB" w:rsidR="002954EF" w:rsidRPr="00F75A3F" w:rsidRDefault="00741E2C" w:rsidP="00F75A3F">
      <w:pPr>
        <w:pStyle w:val="Heading2"/>
        <w:rPr>
          <w:sz w:val="32"/>
          <w:szCs w:val="40"/>
        </w:rPr>
      </w:pPr>
      <w:r w:rsidRPr="00741E2C">
        <w:rPr>
          <w:sz w:val="32"/>
          <w:szCs w:val="40"/>
        </w:rPr>
        <w:lastRenderedPageBreak/>
        <w:t>Análisis comparativo de algoritmos</w:t>
      </w:r>
    </w:p>
    <w:p w14:paraId="08D5670E" w14:textId="77777777" w:rsidR="005D4A84" w:rsidRPr="005D4A84" w:rsidRDefault="005D4A84" w:rsidP="005D4A84">
      <w:pPr>
        <w:pStyle w:val="Heading2"/>
        <w:rPr>
          <w:lang w:val="es-EC"/>
        </w:rPr>
      </w:pPr>
      <w:r w:rsidRPr="005D4A84">
        <w:rPr>
          <w:lang w:val="es-EC"/>
        </w:rPr>
        <w:t>1. Fundamentación Teórica de los Algoritmos</w:t>
      </w:r>
    </w:p>
    <w:p w14:paraId="78E48FA7" w14:textId="248DB0F4" w:rsidR="005D4A84" w:rsidRPr="005D4A84" w:rsidRDefault="005D4A84" w:rsidP="005D4A84">
      <w:pPr>
        <w:rPr>
          <w:lang w:val="es-EC"/>
        </w:rPr>
      </w:pPr>
      <w:r w:rsidRPr="005D4A84">
        <w:rPr>
          <w:lang w:val="es-EC"/>
        </w:rPr>
        <w:t>En el contexto del procesamiento de secuencias de video en tiempo real para entornos de seguridad, el estado del arte ofrece diversas aproximaciones arquitectónicas. Para este análisis, se evalúan cinco paradigmas algorítmicos</w:t>
      </w:r>
      <w:r w:rsidR="00F75A3F">
        <w:rPr>
          <w:lang w:val="es-EC"/>
        </w:rPr>
        <w:t>.</w:t>
      </w:r>
    </w:p>
    <w:p w14:paraId="5581FA56" w14:textId="19355D21" w:rsidR="005D4A84" w:rsidRPr="00F75A3F" w:rsidRDefault="00F75A3F" w:rsidP="00F75A3F">
      <w:pPr>
        <w:pStyle w:val="Heading3"/>
        <w:rPr>
          <w:lang w:val="es-EC"/>
        </w:rPr>
      </w:pPr>
      <w:r>
        <w:rPr>
          <w:lang w:val="es-EC"/>
        </w:rPr>
        <w:t xml:space="preserve">1.1 </w:t>
      </w:r>
      <w:r w:rsidR="005D4A84" w:rsidRPr="00F75A3F">
        <w:rPr>
          <w:lang w:val="es-EC"/>
        </w:rPr>
        <w:t>Redes Neuronales Convolucionales (CNN) - Familia YOLO</w:t>
      </w:r>
    </w:p>
    <w:p w14:paraId="7493CCA8" w14:textId="308E132A" w:rsidR="005D4A84" w:rsidRPr="00F75A3F" w:rsidRDefault="005D4A84" w:rsidP="00F75A3F">
      <w:pPr>
        <w:rPr>
          <w:lang w:val="es-EC"/>
        </w:rPr>
      </w:pPr>
      <w:r w:rsidRPr="00F75A3F">
        <w:rPr>
          <w:lang w:val="es-EC"/>
        </w:rPr>
        <w:t xml:space="preserve">YOLOv8 representa una arquitectura </w:t>
      </w:r>
      <w:proofErr w:type="spellStart"/>
      <w:r w:rsidRPr="00F75A3F">
        <w:rPr>
          <w:lang w:val="es-EC"/>
        </w:rPr>
        <w:t>One</w:t>
      </w:r>
      <w:proofErr w:type="spellEnd"/>
      <w:r w:rsidRPr="00F75A3F">
        <w:rPr>
          <w:lang w:val="es-EC"/>
        </w:rPr>
        <w:t>-Stage que optimiza la velocidad de inferencia al dividir la imagen en una cuadrícula y predecir, de manera concurrente, las cajas delimitadoras y las probabilidades de clase (</w:t>
      </w:r>
      <w:proofErr w:type="spellStart"/>
      <w:r w:rsidRPr="00F75A3F">
        <w:rPr>
          <w:lang w:val="es-EC"/>
        </w:rPr>
        <w:t>Jocher</w:t>
      </w:r>
      <w:proofErr w:type="spellEnd"/>
      <w:r w:rsidRPr="00F75A3F">
        <w:rPr>
          <w:lang w:val="es-EC"/>
        </w:rPr>
        <w:t>, Chaurasia &amp; Qiu, 2023). Esta técnica ha demostrado ser altamente efectiva en la detección de objetos críticos, como armamento, en entornos de videovigilancia (Gupta, Kaur &amp; Kumar, 2025).</w:t>
      </w:r>
    </w:p>
    <w:p w14:paraId="59230BF1" w14:textId="1C646826" w:rsidR="005D4A84" w:rsidRPr="00F75A3F" w:rsidRDefault="00F75A3F" w:rsidP="00F75A3F">
      <w:pPr>
        <w:pStyle w:val="Heading3"/>
        <w:rPr>
          <w:lang w:val="es-EC"/>
        </w:rPr>
      </w:pPr>
      <w:r>
        <w:rPr>
          <w:lang w:val="es-EC"/>
        </w:rPr>
        <w:t xml:space="preserve">1.2 </w:t>
      </w:r>
      <w:r w:rsidR="005D4A84" w:rsidRPr="00F75A3F">
        <w:rPr>
          <w:lang w:val="es-EC"/>
        </w:rPr>
        <w:t>Estimación de Pose Topológica (</w:t>
      </w:r>
      <w:proofErr w:type="spellStart"/>
      <w:r w:rsidR="005D4A84" w:rsidRPr="00F75A3F">
        <w:rPr>
          <w:lang w:val="es-EC"/>
        </w:rPr>
        <w:t>MediaPipe</w:t>
      </w:r>
      <w:proofErr w:type="spellEnd"/>
      <w:r w:rsidR="005D4A84" w:rsidRPr="00F75A3F">
        <w:rPr>
          <w:lang w:val="es-EC"/>
        </w:rPr>
        <w:t>)</w:t>
      </w:r>
    </w:p>
    <w:p w14:paraId="2924DA40" w14:textId="77777777" w:rsidR="00812050" w:rsidRDefault="00812050" w:rsidP="00812050">
      <w:pPr>
        <w:rPr>
          <w:b/>
          <w:lang w:val="es-EC"/>
        </w:rPr>
      </w:pPr>
      <w:r w:rsidRPr="00812050">
        <w:rPr>
          <w:lang w:val="es-EC"/>
        </w:rPr>
        <w:t>Este marco de trabajo utiliza redes neuronales convolucionales de arquitectura ligera para inferir la topología 3D del cuerpo humano a partir de representaciones 2D. El pipeline orquesta el modelo subyacente (</w:t>
      </w:r>
      <w:proofErr w:type="spellStart"/>
      <w:r w:rsidRPr="00812050">
        <w:rPr>
          <w:lang w:val="es-EC"/>
        </w:rPr>
        <w:t>BlazePose</w:t>
      </w:r>
      <w:proofErr w:type="spellEnd"/>
      <w:r w:rsidRPr="00812050">
        <w:rPr>
          <w:lang w:val="es-EC"/>
        </w:rPr>
        <w:t xml:space="preserve">) para extraer </w:t>
      </w:r>
      <w:proofErr w:type="spellStart"/>
      <w:r w:rsidRPr="00812050">
        <w:rPr>
          <w:lang w:val="es-EC"/>
        </w:rPr>
        <w:t>keypoints</w:t>
      </w:r>
      <w:proofErr w:type="spellEnd"/>
      <w:r w:rsidRPr="00812050">
        <w:rPr>
          <w:lang w:val="es-EC"/>
        </w:rPr>
        <w:t xml:space="preserve"> articulares con alta fidelidad y baja latencia computacional (</w:t>
      </w:r>
      <w:proofErr w:type="spellStart"/>
      <w:r w:rsidRPr="00812050">
        <w:rPr>
          <w:lang w:val="es-EC"/>
        </w:rPr>
        <w:t>Lugaresi</w:t>
      </w:r>
      <w:proofErr w:type="spellEnd"/>
      <w:r w:rsidRPr="00812050">
        <w:rPr>
          <w:lang w:val="es-EC"/>
        </w:rPr>
        <w:t xml:space="preserve"> et al., 2019; </w:t>
      </w:r>
      <w:proofErr w:type="spellStart"/>
      <w:r w:rsidRPr="00812050">
        <w:rPr>
          <w:lang w:val="es-EC"/>
        </w:rPr>
        <w:t>Bazarevsky</w:t>
      </w:r>
      <w:proofErr w:type="spellEnd"/>
      <w:r w:rsidRPr="00812050">
        <w:rPr>
          <w:lang w:val="es-EC"/>
        </w:rPr>
        <w:t xml:space="preserve"> et al., 2020).</w:t>
      </w:r>
    </w:p>
    <w:p w14:paraId="34CB780E" w14:textId="30683779" w:rsidR="005D4A84" w:rsidRPr="00F75A3F" w:rsidRDefault="00F75A3F" w:rsidP="00F75A3F">
      <w:pPr>
        <w:pStyle w:val="Heading3"/>
        <w:rPr>
          <w:lang w:val="es-EC"/>
        </w:rPr>
      </w:pPr>
      <w:r>
        <w:rPr>
          <w:lang w:val="es-EC"/>
        </w:rPr>
        <w:t xml:space="preserve">1.3 </w:t>
      </w:r>
      <w:r w:rsidR="005D4A84" w:rsidRPr="00F75A3F">
        <w:rPr>
          <w:lang w:val="es-EC"/>
        </w:rPr>
        <w:t>Vision Transformers (</w:t>
      </w:r>
      <w:proofErr w:type="spellStart"/>
      <w:r w:rsidR="005D4A84" w:rsidRPr="00F75A3F">
        <w:rPr>
          <w:lang w:val="es-EC"/>
        </w:rPr>
        <w:t>ViT</w:t>
      </w:r>
      <w:proofErr w:type="spellEnd"/>
      <w:r w:rsidR="005D4A84" w:rsidRPr="00F75A3F">
        <w:rPr>
          <w:lang w:val="es-EC"/>
        </w:rPr>
        <w:t xml:space="preserve">): </w:t>
      </w:r>
    </w:p>
    <w:p w14:paraId="29CD4187" w14:textId="7D7CB8D3" w:rsidR="005D4A84" w:rsidRPr="00F75A3F" w:rsidRDefault="005D4A84" w:rsidP="00F75A3F">
      <w:pPr>
        <w:rPr>
          <w:lang w:val="es-EC"/>
        </w:rPr>
      </w:pPr>
      <w:r w:rsidRPr="00F75A3F">
        <w:rPr>
          <w:lang w:val="es-EC"/>
        </w:rPr>
        <w:t xml:space="preserve">Los </w:t>
      </w:r>
      <w:proofErr w:type="spellStart"/>
      <w:r w:rsidRPr="00F75A3F">
        <w:rPr>
          <w:lang w:val="es-EC"/>
        </w:rPr>
        <w:t>ViT</w:t>
      </w:r>
      <w:proofErr w:type="spellEnd"/>
      <w:r w:rsidRPr="00F75A3F">
        <w:rPr>
          <w:lang w:val="es-EC"/>
        </w:rPr>
        <w:t xml:space="preserve"> adaptan los mecanismos de </w:t>
      </w:r>
      <w:proofErr w:type="spellStart"/>
      <w:proofErr w:type="gramStart"/>
      <w:r w:rsidRPr="00F75A3F">
        <w:rPr>
          <w:lang w:val="es-EC"/>
        </w:rPr>
        <w:t>auto-atención</w:t>
      </w:r>
      <w:proofErr w:type="spellEnd"/>
      <w:proofErr w:type="gramEnd"/>
      <w:r w:rsidRPr="00F75A3F">
        <w:rPr>
          <w:lang w:val="es-EC"/>
        </w:rPr>
        <w:t xml:space="preserve"> (comunes en el procesamiento de lenguaje natural) a la visión artificial. Al dividir la imagen en parches (</w:t>
      </w:r>
      <w:proofErr w:type="spellStart"/>
      <w:r w:rsidRPr="00F75A3F">
        <w:rPr>
          <w:lang w:val="es-EC"/>
        </w:rPr>
        <w:t>patches</w:t>
      </w:r>
      <w:proofErr w:type="spellEnd"/>
      <w:r w:rsidRPr="00F75A3F">
        <w:rPr>
          <w:lang w:val="es-EC"/>
        </w:rPr>
        <w:t>) y analizar las relaciones globales espaciales sin depender de convoluciones tradicionales, logran una comprensión contextual superior del entorno (</w:t>
      </w:r>
      <w:proofErr w:type="spellStart"/>
      <w:r w:rsidRPr="00F75A3F">
        <w:rPr>
          <w:lang w:val="es-EC"/>
        </w:rPr>
        <w:t>Dosovitskiy</w:t>
      </w:r>
      <w:proofErr w:type="spellEnd"/>
      <w:r w:rsidRPr="00F75A3F">
        <w:rPr>
          <w:lang w:val="es-EC"/>
        </w:rPr>
        <w:t xml:space="preserve"> et al., 2020).</w:t>
      </w:r>
    </w:p>
    <w:p w14:paraId="776875D1" w14:textId="112BC6C8" w:rsidR="005D4A84" w:rsidRPr="00F75A3F" w:rsidRDefault="00F75A3F" w:rsidP="00F75A3F">
      <w:pPr>
        <w:pStyle w:val="Heading3"/>
        <w:rPr>
          <w:lang w:val="es-EC"/>
        </w:rPr>
      </w:pPr>
      <w:r>
        <w:rPr>
          <w:lang w:val="es-EC"/>
        </w:rPr>
        <w:t xml:space="preserve">1.4 </w:t>
      </w:r>
      <w:r w:rsidR="005D4A84" w:rsidRPr="00F75A3F">
        <w:rPr>
          <w:lang w:val="es-EC"/>
        </w:rPr>
        <w:t>Máquinas de Vectores de Soporte (SVM) + Histograma de Gradientes Orientados</w:t>
      </w:r>
      <w:r>
        <w:rPr>
          <w:lang w:val="es-EC"/>
        </w:rPr>
        <w:t xml:space="preserve"> </w:t>
      </w:r>
      <w:r w:rsidR="005D4A84" w:rsidRPr="00F75A3F">
        <w:rPr>
          <w:lang w:val="es-EC"/>
        </w:rPr>
        <w:t>(HOG)</w:t>
      </w:r>
    </w:p>
    <w:p w14:paraId="41F06879" w14:textId="77777777" w:rsidR="00812050" w:rsidRDefault="00812050" w:rsidP="00812050">
      <w:pPr>
        <w:rPr>
          <w:b/>
          <w:lang w:val="es-EC"/>
        </w:rPr>
      </w:pPr>
      <w:r w:rsidRPr="00812050">
        <w:rPr>
          <w:lang w:val="es-EC"/>
        </w:rPr>
        <w:t xml:space="preserve">Un enfoque algorítmico clásico que consta de una etapa de extracción manual de características morfológicas (HOG) seguida de un clasificador lineal (SVM) que busca el hiperplano óptimo para la separación de clases. Históricamente, este ha sido el estándar pre-Deep </w:t>
      </w:r>
      <w:proofErr w:type="spellStart"/>
      <w:r w:rsidRPr="00812050">
        <w:rPr>
          <w:lang w:val="es-EC"/>
        </w:rPr>
        <w:t>Learning</w:t>
      </w:r>
      <w:proofErr w:type="spellEnd"/>
      <w:r w:rsidRPr="00812050">
        <w:rPr>
          <w:lang w:val="es-EC"/>
        </w:rPr>
        <w:t xml:space="preserve"> para la detección humana en sistemas de seguridad (</w:t>
      </w:r>
      <w:proofErr w:type="spellStart"/>
      <w:r w:rsidRPr="00812050">
        <w:rPr>
          <w:lang w:val="es-EC"/>
        </w:rPr>
        <w:t>Alblooshi</w:t>
      </w:r>
      <w:proofErr w:type="spellEnd"/>
      <w:r w:rsidRPr="00812050">
        <w:rPr>
          <w:lang w:val="es-EC"/>
        </w:rPr>
        <w:t xml:space="preserve"> &amp; Al-Ahmad, 2025).</w:t>
      </w:r>
    </w:p>
    <w:p w14:paraId="5403E3DB" w14:textId="29ABE156" w:rsidR="005D4A84" w:rsidRPr="00F75A3F" w:rsidRDefault="00F75A3F" w:rsidP="00F75A3F">
      <w:pPr>
        <w:pStyle w:val="Heading3"/>
        <w:rPr>
          <w:lang w:val="es-EC"/>
        </w:rPr>
      </w:pPr>
      <w:r>
        <w:rPr>
          <w:lang w:val="es-EC"/>
        </w:rPr>
        <w:t xml:space="preserve">1.5 </w:t>
      </w:r>
      <w:r w:rsidR="005D4A84" w:rsidRPr="00F75A3F">
        <w:rPr>
          <w:lang w:val="es-EC"/>
        </w:rPr>
        <w:t>Bosques Aleatorios (Random Forest)</w:t>
      </w:r>
    </w:p>
    <w:p w14:paraId="1CB9BA24" w14:textId="7C34E6CF" w:rsidR="005D4A84" w:rsidRDefault="00812050" w:rsidP="00812050">
      <w:pPr>
        <w:rPr>
          <w:lang w:val="es-EC"/>
        </w:rPr>
      </w:pPr>
      <w:r w:rsidRPr="00812050">
        <w:rPr>
          <w:lang w:val="es-EC"/>
        </w:rPr>
        <w:t>Un método de aprendizaje supervisado basado en el ensamble de múltiples árboles de decisión. En el dominio de la visión por computadora y la videovigilancia convencional (</w:t>
      </w:r>
      <w:proofErr w:type="spellStart"/>
      <w:r w:rsidRPr="00812050">
        <w:rPr>
          <w:lang w:val="es-EC"/>
        </w:rPr>
        <w:t>Alblooshi</w:t>
      </w:r>
      <w:proofErr w:type="spellEnd"/>
      <w:r w:rsidRPr="00812050">
        <w:rPr>
          <w:lang w:val="es-EC"/>
        </w:rPr>
        <w:t xml:space="preserve"> &amp; Al-Ahmad, 2025), suele emplearse no sobre los píxeles crudos, sino como un clasificador secundario que procesa datos tabulares o características geométricas previamente extraídas.</w:t>
      </w:r>
    </w:p>
    <w:p w14:paraId="09DDC0B2" w14:textId="77777777" w:rsidR="00F75A3F" w:rsidRDefault="00F75A3F" w:rsidP="005D4A84">
      <w:pPr>
        <w:rPr>
          <w:lang w:val="es-EC"/>
        </w:rPr>
      </w:pPr>
    </w:p>
    <w:p w14:paraId="06E911D7" w14:textId="77777777" w:rsidR="00F75A3F" w:rsidRDefault="00F75A3F" w:rsidP="005D4A84">
      <w:pPr>
        <w:rPr>
          <w:lang w:val="es-EC"/>
        </w:rPr>
      </w:pPr>
    </w:p>
    <w:p w14:paraId="5257E402" w14:textId="77777777" w:rsidR="00F75A3F" w:rsidRDefault="00F75A3F" w:rsidP="005D4A84">
      <w:pPr>
        <w:rPr>
          <w:lang w:val="es-EC"/>
        </w:rPr>
      </w:pPr>
    </w:p>
    <w:p w14:paraId="09B814C8" w14:textId="77777777" w:rsidR="00F75A3F" w:rsidRDefault="00F75A3F" w:rsidP="005D4A84">
      <w:pPr>
        <w:rPr>
          <w:lang w:val="es-EC"/>
        </w:rPr>
      </w:pPr>
    </w:p>
    <w:p w14:paraId="636DF8D7" w14:textId="77777777" w:rsidR="005D4A84" w:rsidRPr="005D4A84" w:rsidRDefault="005D4A84" w:rsidP="005D4A84">
      <w:pPr>
        <w:pStyle w:val="Heading2"/>
        <w:rPr>
          <w:lang w:val="es-EC"/>
        </w:rPr>
      </w:pPr>
      <w:r w:rsidRPr="005D4A84">
        <w:rPr>
          <w:lang w:val="es-EC"/>
        </w:rPr>
        <w:lastRenderedPageBreak/>
        <w:t>2. Criterios de Comparación y Metodología</w:t>
      </w:r>
    </w:p>
    <w:p w14:paraId="7923656E" w14:textId="52D48708" w:rsidR="005D4A84" w:rsidRPr="005D4A84" w:rsidRDefault="005D4A84" w:rsidP="00403612">
      <w:pPr>
        <w:rPr>
          <w:lang w:val="es-EC"/>
        </w:rPr>
      </w:pPr>
      <w:r w:rsidRPr="005D4A84">
        <w:rPr>
          <w:lang w:val="es-EC"/>
        </w:rPr>
        <w:t xml:space="preserve">Para determinar la idoneidad técnica de los algoritmos en el marco del proyecto de disuasión de asaltos, se establecen los siguientes criterios métricos, priorizando el procesamiento local (Edge Computing) definido por el </w:t>
      </w:r>
      <w:proofErr w:type="spellStart"/>
      <w:r w:rsidRPr="005D4A84">
        <w:rPr>
          <w:lang w:val="es-EC"/>
        </w:rPr>
        <w:t>National</w:t>
      </w:r>
      <w:proofErr w:type="spellEnd"/>
      <w:r w:rsidRPr="005D4A84">
        <w:rPr>
          <w:lang w:val="es-EC"/>
        </w:rPr>
        <w:t xml:space="preserve"> </w:t>
      </w:r>
      <w:proofErr w:type="spellStart"/>
      <w:r w:rsidRPr="005D4A84">
        <w:rPr>
          <w:lang w:val="es-EC"/>
        </w:rPr>
        <w:t>Institute</w:t>
      </w:r>
      <w:proofErr w:type="spellEnd"/>
      <w:r w:rsidRPr="005D4A84">
        <w:rPr>
          <w:lang w:val="es-EC"/>
        </w:rPr>
        <w:t xml:space="preserve"> </w:t>
      </w:r>
      <w:proofErr w:type="spellStart"/>
      <w:r w:rsidRPr="005D4A84">
        <w:rPr>
          <w:lang w:val="es-EC"/>
        </w:rPr>
        <w:t>of</w:t>
      </w:r>
      <w:proofErr w:type="spellEnd"/>
      <w:r w:rsidRPr="005D4A84">
        <w:rPr>
          <w:lang w:val="es-EC"/>
        </w:rPr>
        <w:t xml:space="preserve"> </w:t>
      </w:r>
      <w:proofErr w:type="spellStart"/>
      <w:r w:rsidRPr="005D4A84">
        <w:rPr>
          <w:lang w:val="es-EC"/>
        </w:rPr>
        <w:t>Standards</w:t>
      </w:r>
      <w:proofErr w:type="spellEnd"/>
      <w:r w:rsidRPr="005D4A84">
        <w:rPr>
          <w:lang w:val="es-EC"/>
        </w:rPr>
        <w:t xml:space="preserve"> and </w:t>
      </w:r>
      <w:proofErr w:type="spellStart"/>
      <w:r w:rsidRPr="005D4A84">
        <w:rPr>
          <w:lang w:val="es-EC"/>
        </w:rPr>
        <w:t>Technology</w:t>
      </w:r>
      <w:proofErr w:type="spellEnd"/>
      <w:r w:rsidRPr="005D4A84">
        <w:rPr>
          <w:lang w:val="es-EC"/>
        </w:rPr>
        <w:t xml:space="preserve"> (2025):</w:t>
      </w:r>
    </w:p>
    <w:p w14:paraId="6D9DE0A9" w14:textId="3E4D2D66" w:rsidR="005D4A84" w:rsidRPr="00403612" w:rsidRDefault="005D4A84" w:rsidP="005D4A84">
      <w:pPr>
        <w:pStyle w:val="ListParagraph"/>
        <w:numPr>
          <w:ilvl w:val="0"/>
          <w:numId w:val="12"/>
        </w:numPr>
        <w:rPr>
          <w:lang w:val="es-EC"/>
        </w:rPr>
      </w:pPr>
      <w:r w:rsidRPr="005D4A84">
        <w:rPr>
          <w:b/>
          <w:bCs/>
          <w:lang w:val="es-EC"/>
        </w:rPr>
        <w:t>Requerimientos de Datos:</w:t>
      </w:r>
      <w:r w:rsidRPr="005D4A84">
        <w:rPr>
          <w:lang w:val="es-EC"/>
        </w:rPr>
        <w:t xml:space="preserve"> </w:t>
      </w:r>
      <w:r w:rsidRPr="00403612">
        <w:rPr>
          <w:lang w:val="es-EC"/>
        </w:rPr>
        <w:t>Volumen y granularidad de las anotaciones necesarias para el entrenamiento y convergencia del modelo.</w:t>
      </w:r>
    </w:p>
    <w:p w14:paraId="6729ECBD" w14:textId="31D386AF" w:rsidR="005D4A84" w:rsidRPr="00403612" w:rsidRDefault="005D4A84" w:rsidP="005D4A84">
      <w:pPr>
        <w:pStyle w:val="ListParagraph"/>
        <w:numPr>
          <w:ilvl w:val="0"/>
          <w:numId w:val="12"/>
        </w:numPr>
        <w:rPr>
          <w:lang w:val="es-EC"/>
        </w:rPr>
      </w:pPr>
      <w:r w:rsidRPr="005D4A84">
        <w:rPr>
          <w:b/>
          <w:bCs/>
          <w:lang w:val="es-EC"/>
        </w:rPr>
        <w:t>Precisión y Robustez:</w:t>
      </w:r>
      <w:r w:rsidRPr="005D4A84">
        <w:rPr>
          <w:lang w:val="es-EC"/>
        </w:rPr>
        <w:t xml:space="preserve"> </w:t>
      </w:r>
      <w:r w:rsidRPr="00403612">
        <w:rPr>
          <w:lang w:val="es-EC"/>
        </w:rPr>
        <w:t>Sensibilidad del modelo para maximizar la detección verdadera y, críticamente, minimizar la tasa de falsos positivos en entornos dinámicos.</w:t>
      </w:r>
    </w:p>
    <w:p w14:paraId="204CBF70" w14:textId="1AE2BF3E" w:rsidR="005D4A84" w:rsidRPr="00403612" w:rsidRDefault="005D4A84" w:rsidP="005D4A84">
      <w:pPr>
        <w:pStyle w:val="ListParagraph"/>
        <w:numPr>
          <w:ilvl w:val="0"/>
          <w:numId w:val="12"/>
        </w:numPr>
        <w:rPr>
          <w:lang w:val="es-EC"/>
        </w:rPr>
      </w:pPr>
      <w:r w:rsidRPr="005D4A84">
        <w:rPr>
          <w:b/>
          <w:bCs/>
          <w:lang w:val="es-EC"/>
        </w:rPr>
        <w:t>Eficiencia en el Borde (Edge):</w:t>
      </w:r>
      <w:r w:rsidRPr="005D4A84">
        <w:rPr>
          <w:lang w:val="es-EC"/>
        </w:rPr>
        <w:t xml:space="preserve"> </w:t>
      </w:r>
      <w:r w:rsidRPr="00403612">
        <w:rPr>
          <w:lang w:val="es-EC"/>
        </w:rPr>
        <w:t>Viabilidad operativa sin dependencia de infraestructura en la nube (NIST, 2025).</w:t>
      </w:r>
    </w:p>
    <w:p w14:paraId="5C5375F8" w14:textId="07CF74EF" w:rsidR="005D4A84" w:rsidRPr="00403612" w:rsidRDefault="005D4A84" w:rsidP="005D4A84">
      <w:pPr>
        <w:pStyle w:val="ListParagraph"/>
        <w:numPr>
          <w:ilvl w:val="0"/>
          <w:numId w:val="12"/>
        </w:numPr>
        <w:rPr>
          <w:lang w:val="es-EC"/>
        </w:rPr>
      </w:pPr>
      <w:r w:rsidRPr="005D4A84">
        <w:rPr>
          <w:b/>
          <w:bCs/>
          <w:lang w:val="es-EC"/>
        </w:rPr>
        <w:t>Complejidad Computacional Asintótica:</w:t>
      </w:r>
      <w:r w:rsidRPr="005D4A84">
        <w:rPr>
          <w:lang w:val="es-EC"/>
        </w:rPr>
        <w:t xml:space="preserve"> </w:t>
      </w:r>
      <w:r w:rsidRPr="00403612">
        <w:rPr>
          <w:lang w:val="es-EC"/>
        </w:rPr>
        <w:t>Demanda de recursos de procesamiento (</w:t>
      </w:r>
      <w:proofErr w:type="spellStart"/>
      <w:r w:rsidRPr="00403612">
        <w:rPr>
          <w:lang w:val="es-EC"/>
        </w:rPr>
        <w:t>FLOPs</w:t>
      </w:r>
      <w:proofErr w:type="spellEnd"/>
      <w:r w:rsidRPr="00403612">
        <w:rPr>
          <w:lang w:val="es-EC"/>
        </w:rPr>
        <w:t>) y memoria transaccional.</w:t>
      </w:r>
    </w:p>
    <w:p w14:paraId="63C2698D" w14:textId="764E9283" w:rsidR="005D4A84" w:rsidRPr="00403612" w:rsidRDefault="005D4A84" w:rsidP="005D4A84">
      <w:pPr>
        <w:pStyle w:val="ListParagraph"/>
        <w:numPr>
          <w:ilvl w:val="0"/>
          <w:numId w:val="12"/>
        </w:numPr>
        <w:rPr>
          <w:lang w:val="es-EC"/>
        </w:rPr>
      </w:pPr>
      <w:r w:rsidRPr="005D4A84">
        <w:rPr>
          <w:b/>
          <w:bCs/>
          <w:lang w:val="es-EC"/>
        </w:rPr>
        <w:t>Aplicabilidad Industrial:</w:t>
      </w:r>
      <w:r w:rsidRPr="005D4A84">
        <w:rPr>
          <w:lang w:val="es-EC"/>
        </w:rPr>
        <w:t xml:space="preserve"> </w:t>
      </w:r>
      <w:r w:rsidRPr="00403612">
        <w:rPr>
          <w:lang w:val="es-EC"/>
        </w:rPr>
        <w:t>Casos de uso típicos comprobados en la literatura reciente (</w:t>
      </w:r>
      <w:proofErr w:type="spellStart"/>
      <w:r w:rsidRPr="00403612">
        <w:rPr>
          <w:lang w:val="es-EC"/>
        </w:rPr>
        <w:t>Alblooshi</w:t>
      </w:r>
      <w:proofErr w:type="spellEnd"/>
      <w:r w:rsidRPr="00403612">
        <w:rPr>
          <w:lang w:val="es-EC"/>
        </w:rPr>
        <w:t xml:space="preserve"> &amp; Al-Ahmad, 2025).</w:t>
      </w:r>
    </w:p>
    <w:p w14:paraId="6E9FAA11" w14:textId="57AD60D4" w:rsidR="00CA0C33" w:rsidRDefault="005D4A84" w:rsidP="00006689">
      <w:pPr>
        <w:pStyle w:val="Heading2"/>
        <w:rPr>
          <w:lang w:val="es-EC"/>
        </w:rPr>
      </w:pPr>
      <w:r w:rsidRPr="005D4A84">
        <w:rPr>
          <w:lang w:val="es-EC"/>
        </w:rPr>
        <w:t>3. Matriz Comparativa Teórica</w:t>
      </w:r>
    </w:p>
    <w:tbl>
      <w:tblPr>
        <w:tblW w:w="0" w:type="auto"/>
        <w:tblCellMar>
          <w:top w:w="15" w:type="dxa"/>
          <w:left w:w="15" w:type="dxa"/>
          <w:bottom w:w="15" w:type="dxa"/>
          <w:right w:w="15" w:type="dxa"/>
        </w:tblCellMar>
        <w:tblLook w:val="04A0" w:firstRow="1" w:lastRow="0" w:firstColumn="1" w:lastColumn="0" w:noHBand="0" w:noVBand="1"/>
      </w:tblPr>
      <w:tblGrid>
        <w:gridCol w:w="1135"/>
        <w:gridCol w:w="1635"/>
        <w:gridCol w:w="1533"/>
        <w:gridCol w:w="1825"/>
        <w:gridCol w:w="1461"/>
        <w:gridCol w:w="1424"/>
      </w:tblGrid>
      <w:tr w:rsidR="009F5812" w:rsidRPr="00006689" w14:paraId="6D93FBB7" w14:textId="77777777">
        <w:trPr>
          <w:tblHeader/>
        </w:trPr>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5A3E508F" w14:textId="77777777" w:rsidR="00006689" w:rsidRPr="00006689" w:rsidRDefault="00006689" w:rsidP="00006689">
            <w:pPr>
              <w:rPr>
                <w:b/>
                <w:bCs/>
                <w:sz w:val="12"/>
                <w:szCs w:val="12"/>
                <w:lang w:val="es-EC"/>
              </w:rPr>
            </w:pPr>
            <w:r w:rsidRPr="00006689">
              <w:rPr>
                <w:b/>
                <w:bCs/>
                <w:sz w:val="12"/>
                <w:szCs w:val="12"/>
                <w:lang w:val="es-EC"/>
              </w:rPr>
              <w:t>Técnica</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23A55A7D" w14:textId="77777777" w:rsidR="00006689" w:rsidRPr="00006689" w:rsidRDefault="00006689" w:rsidP="00006689">
            <w:pPr>
              <w:rPr>
                <w:b/>
                <w:bCs/>
                <w:sz w:val="12"/>
                <w:szCs w:val="12"/>
                <w:lang w:val="es-EC"/>
              </w:rPr>
            </w:pPr>
            <w:r w:rsidRPr="00006689">
              <w:rPr>
                <w:b/>
                <w:bCs/>
                <w:sz w:val="12"/>
                <w:szCs w:val="12"/>
                <w:lang w:val="es-EC"/>
              </w:rPr>
              <w:t>1. Requerimientos de Datos</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198D2D67" w14:textId="77777777" w:rsidR="00006689" w:rsidRPr="00006689" w:rsidRDefault="00006689" w:rsidP="00006689">
            <w:pPr>
              <w:rPr>
                <w:b/>
                <w:bCs/>
                <w:sz w:val="12"/>
                <w:szCs w:val="12"/>
                <w:lang w:val="es-EC"/>
              </w:rPr>
            </w:pPr>
            <w:r w:rsidRPr="00006689">
              <w:rPr>
                <w:b/>
                <w:bCs/>
                <w:sz w:val="12"/>
                <w:szCs w:val="12"/>
                <w:lang w:val="es-EC"/>
              </w:rPr>
              <w:t>2. Precisión y Robustez</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5813808A" w14:textId="77777777" w:rsidR="00006689" w:rsidRPr="00006689" w:rsidRDefault="00006689" w:rsidP="00006689">
            <w:pPr>
              <w:rPr>
                <w:b/>
                <w:bCs/>
                <w:sz w:val="12"/>
                <w:szCs w:val="12"/>
                <w:lang w:val="es-EC"/>
              </w:rPr>
            </w:pPr>
            <w:r w:rsidRPr="00006689">
              <w:rPr>
                <w:b/>
                <w:bCs/>
                <w:sz w:val="12"/>
                <w:szCs w:val="12"/>
                <w:lang w:val="es-EC"/>
              </w:rPr>
              <w:t>3. Eficiencia en el Borde (Edge)</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7F3709D7" w14:textId="77777777" w:rsidR="00006689" w:rsidRPr="00006689" w:rsidRDefault="00006689" w:rsidP="00006689">
            <w:pPr>
              <w:rPr>
                <w:b/>
                <w:bCs/>
                <w:sz w:val="12"/>
                <w:szCs w:val="12"/>
                <w:lang w:val="es-EC"/>
              </w:rPr>
            </w:pPr>
            <w:r w:rsidRPr="00006689">
              <w:rPr>
                <w:b/>
                <w:bCs/>
                <w:sz w:val="12"/>
                <w:szCs w:val="12"/>
                <w:lang w:val="es-EC"/>
              </w:rPr>
              <w:t>4. Complejidad Computacional</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7D8189E4" w14:textId="77777777" w:rsidR="00006689" w:rsidRPr="00006689" w:rsidRDefault="00006689" w:rsidP="00006689">
            <w:pPr>
              <w:rPr>
                <w:b/>
                <w:bCs/>
                <w:sz w:val="12"/>
                <w:szCs w:val="12"/>
                <w:lang w:val="es-EC"/>
              </w:rPr>
            </w:pPr>
            <w:r w:rsidRPr="00006689">
              <w:rPr>
                <w:b/>
                <w:bCs/>
                <w:sz w:val="12"/>
                <w:szCs w:val="12"/>
                <w:lang w:val="es-EC"/>
              </w:rPr>
              <w:t>5. Aplicabilidad Industrial</w:t>
            </w:r>
          </w:p>
        </w:tc>
      </w:tr>
      <w:tr w:rsidR="009F5812" w:rsidRPr="00006689" w14:paraId="4B2DB920" w14:textId="77777777">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612CA07A" w14:textId="77777777" w:rsidR="00006689" w:rsidRPr="00006689" w:rsidRDefault="00006689" w:rsidP="00006689">
            <w:pPr>
              <w:rPr>
                <w:sz w:val="12"/>
                <w:szCs w:val="12"/>
                <w:lang w:val="es-EC"/>
              </w:rPr>
            </w:pPr>
            <w:r w:rsidRPr="00006689">
              <w:rPr>
                <w:sz w:val="12"/>
                <w:szCs w:val="12"/>
                <w:lang w:val="es-EC"/>
              </w:rPr>
              <w:t>YOLOv8 (CNN)</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0815520C" w14:textId="77777777" w:rsidR="00006689" w:rsidRPr="00006689" w:rsidRDefault="00006689" w:rsidP="00006689">
            <w:pPr>
              <w:rPr>
                <w:sz w:val="12"/>
                <w:szCs w:val="12"/>
                <w:lang w:val="es-EC"/>
              </w:rPr>
            </w:pPr>
            <w:r w:rsidRPr="00006689">
              <w:rPr>
                <w:sz w:val="12"/>
                <w:szCs w:val="12"/>
                <w:lang w:val="es-EC"/>
              </w:rPr>
              <w:t>Altos: Extensos corpus de imágenes anotadas con cajas delimitadoras.</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34F95526" w14:textId="77777777" w:rsidR="00006689" w:rsidRPr="00006689" w:rsidRDefault="00006689" w:rsidP="00006689">
            <w:pPr>
              <w:rPr>
                <w:sz w:val="12"/>
                <w:szCs w:val="12"/>
                <w:lang w:val="es-EC"/>
              </w:rPr>
            </w:pPr>
            <w:r w:rsidRPr="00006689">
              <w:rPr>
                <w:sz w:val="12"/>
                <w:szCs w:val="12"/>
                <w:lang w:val="es-EC"/>
              </w:rPr>
              <w:t>Alta precisión en armamento; sensible a oclusiones y problemas de escala.</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5C4474E2" w14:textId="77777777" w:rsidR="00006689" w:rsidRPr="00006689" w:rsidRDefault="00006689" w:rsidP="00006689">
            <w:pPr>
              <w:rPr>
                <w:sz w:val="12"/>
                <w:szCs w:val="12"/>
                <w:lang w:val="es-EC"/>
              </w:rPr>
            </w:pPr>
            <w:r w:rsidRPr="00006689">
              <w:rPr>
                <w:sz w:val="12"/>
                <w:szCs w:val="12"/>
                <w:lang w:val="es-EC"/>
              </w:rPr>
              <w:t xml:space="preserve">Alta: Variantes ligeras (Nano) optimizadas para </w:t>
            </w:r>
            <w:proofErr w:type="spellStart"/>
            <w:r w:rsidRPr="00006689">
              <w:rPr>
                <w:sz w:val="12"/>
                <w:szCs w:val="12"/>
                <w:lang w:val="es-EC"/>
              </w:rPr>
              <w:t>NPUs</w:t>
            </w:r>
            <w:proofErr w:type="spellEnd"/>
            <w:r w:rsidRPr="00006689">
              <w:rPr>
                <w:sz w:val="12"/>
                <w:szCs w:val="12"/>
                <w:lang w:val="es-EC"/>
              </w:rPr>
              <w:t xml:space="preserve"> locales (</w:t>
            </w:r>
            <w:proofErr w:type="spellStart"/>
            <w:r w:rsidRPr="00006689">
              <w:rPr>
                <w:sz w:val="12"/>
                <w:szCs w:val="12"/>
                <w:lang w:val="es-EC"/>
              </w:rPr>
              <w:t>Jocher</w:t>
            </w:r>
            <w:proofErr w:type="spellEnd"/>
            <w:r w:rsidRPr="00006689">
              <w:rPr>
                <w:sz w:val="12"/>
                <w:szCs w:val="12"/>
                <w:lang w:val="es-EC"/>
              </w:rPr>
              <w:t xml:space="preserve"> et al., 2023).</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4944F963" w14:textId="19609226" w:rsidR="00006689" w:rsidRPr="00006689" w:rsidRDefault="009F5812" w:rsidP="00006689">
            <w:pPr>
              <w:rPr>
                <w:sz w:val="12"/>
                <w:szCs w:val="12"/>
                <w:lang w:val="es-EC"/>
              </w:rPr>
            </w:pPr>
            <m:oMath>
              <m:r>
                <w:rPr>
                  <w:rFonts w:ascii="Cambria Math" w:hAnsi="Cambria Math"/>
                  <w:sz w:val="12"/>
                  <w:szCs w:val="12"/>
                  <w:lang w:val="es-EC"/>
                </w:rPr>
                <m:t>O(N∙</m:t>
              </m:r>
              <m:sSup>
                <m:sSupPr>
                  <m:ctrlPr>
                    <w:rPr>
                      <w:rFonts w:ascii="Cambria Math" w:hAnsi="Cambria Math"/>
                      <w:i/>
                      <w:sz w:val="12"/>
                      <w:szCs w:val="12"/>
                      <w:lang w:val="es-EC"/>
                    </w:rPr>
                  </m:ctrlPr>
                </m:sSupPr>
                <m:e>
                  <m:r>
                    <w:rPr>
                      <w:rFonts w:ascii="Cambria Math" w:hAnsi="Cambria Math"/>
                      <w:sz w:val="12"/>
                      <w:szCs w:val="12"/>
                      <w:lang w:val="es-EC"/>
                    </w:rPr>
                    <m:t>K</m:t>
                  </m:r>
                </m:e>
                <m:sup>
                  <m:r>
                    <w:rPr>
                      <w:rFonts w:ascii="Cambria Math" w:hAnsi="Cambria Math"/>
                      <w:sz w:val="12"/>
                      <w:szCs w:val="12"/>
                      <w:lang w:val="es-EC"/>
                    </w:rPr>
                    <m:t>2</m:t>
                  </m:r>
                </m:sup>
              </m:sSup>
              <m:r>
                <w:rPr>
                  <w:rFonts w:ascii="Cambria Math" w:hAnsi="Cambria Math"/>
                  <w:sz w:val="12"/>
                  <w:szCs w:val="12"/>
                  <w:lang w:val="es-EC"/>
                </w:rPr>
                <m:t>∙</m:t>
              </m:r>
              <m:sSub>
                <m:sSubPr>
                  <m:ctrlPr>
                    <w:rPr>
                      <w:rFonts w:ascii="Cambria Math" w:hAnsi="Cambria Math"/>
                      <w:i/>
                      <w:sz w:val="12"/>
                      <w:szCs w:val="12"/>
                      <w:lang w:val="es-EC"/>
                    </w:rPr>
                  </m:ctrlPr>
                </m:sSubPr>
                <m:e>
                  <m:r>
                    <w:rPr>
                      <w:rFonts w:ascii="Cambria Math" w:hAnsi="Cambria Math"/>
                      <w:sz w:val="12"/>
                      <w:szCs w:val="12"/>
                      <w:lang w:val="es-EC"/>
                    </w:rPr>
                    <m:t>C</m:t>
                  </m:r>
                </m:e>
                <m:sub>
                  <m:r>
                    <w:rPr>
                      <w:rFonts w:ascii="Cambria Math" w:hAnsi="Cambria Math"/>
                      <w:sz w:val="12"/>
                      <w:szCs w:val="12"/>
                      <w:lang w:val="es-EC"/>
                    </w:rPr>
                    <m:t>in</m:t>
                  </m:r>
                </m:sub>
              </m:sSub>
              <m:r>
                <w:rPr>
                  <w:rFonts w:ascii="Cambria Math" w:hAnsi="Cambria Math"/>
                  <w:sz w:val="12"/>
                  <w:szCs w:val="12"/>
                  <w:lang w:val="es-EC"/>
                </w:rPr>
                <m:t>∙</m:t>
              </m:r>
              <m:sSub>
                <m:sSubPr>
                  <m:ctrlPr>
                    <w:rPr>
                      <w:rFonts w:ascii="Cambria Math" w:hAnsi="Cambria Math"/>
                      <w:i/>
                      <w:sz w:val="12"/>
                      <w:szCs w:val="12"/>
                      <w:lang w:val="es-EC"/>
                    </w:rPr>
                  </m:ctrlPr>
                </m:sSubPr>
                <m:e>
                  <m:r>
                    <w:rPr>
                      <w:rFonts w:ascii="Cambria Math" w:hAnsi="Cambria Math"/>
                      <w:sz w:val="12"/>
                      <w:szCs w:val="12"/>
                      <w:lang w:val="es-EC"/>
                    </w:rPr>
                    <m:t>C</m:t>
                  </m:r>
                </m:e>
                <m:sub>
                  <m:r>
                    <w:rPr>
                      <w:rFonts w:ascii="Cambria Math" w:hAnsi="Cambria Math"/>
                      <w:sz w:val="12"/>
                      <w:szCs w:val="12"/>
                      <w:lang w:val="es-EC"/>
                    </w:rPr>
                    <m:t>out</m:t>
                  </m:r>
                </m:sub>
              </m:sSub>
              <m:r>
                <w:rPr>
                  <w:rFonts w:ascii="Cambria Math" w:hAnsi="Cambria Math"/>
                  <w:sz w:val="12"/>
                  <w:szCs w:val="12"/>
                  <w:lang w:val="es-EC"/>
                </w:rPr>
                <m:t>)</m:t>
              </m:r>
            </m:oMath>
            <w:r w:rsidRPr="009F5812">
              <w:rPr>
                <w:sz w:val="12"/>
                <w:szCs w:val="12"/>
                <w:lang w:val="es-EC"/>
              </w:rPr>
              <w:t xml:space="preserve"> </w:t>
            </w:r>
            <w:r w:rsidR="00006689" w:rsidRPr="00006689">
              <w:rPr>
                <w:sz w:val="12"/>
                <w:szCs w:val="12"/>
                <w:lang w:val="es-EC"/>
              </w:rPr>
              <w:t>(Lineal espacial).</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76202B65" w14:textId="77777777" w:rsidR="00006689" w:rsidRPr="00006689" w:rsidRDefault="00006689" w:rsidP="00006689">
            <w:pPr>
              <w:rPr>
                <w:sz w:val="12"/>
                <w:szCs w:val="12"/>
                <w:lang w:val="es-EC"/>
              </w:rPr>
            </w:pPr>
            <w:r w:rsidRPr="00006689">
              <w:rPr>
                <w:sz w:val="12"/>
                <w:szCs w:val="12"/>
                <w:lang w:val="es-EC"/>
              </w:rPr>
              <w:t>Detección de amenazas en videovigilancia y prevención de crímenes.</w:t>
            </w:r>
          </w:p>
        </w:tc>
      </w:tr>
      <w:tr w:rsidR="009F5812" w:rsidRPr="00006689" w14:paraId="6B0638A5" w14:textId="77777777">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3423EF25" w14:textId="77777777" w:rsidR="00006689" w:rsidRPr="00006689" w:rsidRDefault="00006689" w:rsidP="00006689">
            <w:pPr>
              <w:rPr>
                <w:sz w:val="12"/>
                <w:szCs w:val="12"/>
                <w:lang w:val="es-EC"/>
              </w:rPr>
            </w:pPr>
            <w:proofErr w:type="spellStart"/>
            <w:r w:rsidRPr="00006689">
              <w:rPr>
                <w:sz w:val="12"/>
                <w:szCs w:val="12"/>
                <w:lang w:val="es-EC"/>
              </w:rPr>
              <w:t>MediaPipe</w:t>
            </w:r>
            <w:proofErr w:type="spellEnd"/>
            <w:r w:rsidRPr="00006689">
              <w:rPr>
                <w:sz w:val="12"/>
                <w:szCs w:val="12"/>
                <w:lang w:val="es-EC"/>
              </w:rPr>
              <w:t xml:space="preserve"> (Pose)</w:t>
            </w:r>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619A3535" w14:textId="77777777" w:rsidR="00006689" w:rsidRPr="00006689" w:rsidRDefault="00006689" w:rsidP="00006689">
            <w:pPr>
              <w:rPr>
                <w:sz w:val="12"/>
                <w:szCs w:val="12"/>
                <w:lang w:val="es-EC"/>
              </w:rPr>
            </w:pPr>
            <w:r w:rsidRPr="00006689">
              <w:rPr>
                <w:sz w:val="12"/>
                <w:szCs w:val="12"/>
                <w:lang w:val="es-EC"/>
              </w:rPr>
              <w:t xml:space="preserve">Bajos: Utiliza pesos </w:t>
            </w:r>
            <w:proofErr w:type="spellStart"/>
            <w:r w:rsidRPr="00006689">
              <w:rPr>
                <w:sz w:val="12"/>
                <w:szCs w:val="12"/>
                <w:lang w:val="es-EC"/>
              </w:rPr>
              <w:t>pre-entrenados</w:t>
            </w:r>
            <w:proofErr w:type="spellEnd"/>
            <w:r w:rsidRPr="00006689">
              <w:rPr>
                <w:sz w:val="12"/>
                <w:szCs w:val="12"/>
                <w:lang w:val="es-EC"/>
              </w:rPr>
              <w:t>; requiere programar heurística espacial.</w:t>
            </w:r>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73F81921" w14:textId="77777777" w:rsidR="00006689" w:rsidRPr="00006689" w:rsidRDefault="00006689" w:rsidP="00006689">
            <w:pPr>
              <w:rPr>
                <w:sz w:val="12"/>
                <w:szCs w:val="12"/>
                <w:lang w:val="es-EC"/>
              </w:rPr>
            </w:pPr>
            <w:r w:rsidRPr="00006689">
              <w:rPr>
                <w:sz w:val="12"/>
                <w:szCs w:val="12"/>
                <w:lang w:val="es-EC"/>
              </w:rPr>
              <w:t xml:space="preserve">Inmune al ruido visual; decae en aglomeraciones </w:t>
            </w:r>
            <w:proofErr w:type="spellStart"/>
            <w:r w:rsidRPr="00006689">
              <w:rPr>
                <w:sz w:val="12"/>
                <w:szCs w:val="12"/>
                <w:lang w:val="es-EC"/>
              </w:rPr>
              <w:t>o</w:t>
            </w:r>
            <w:proofErr w:type="spellEnd"/>
            <w:r w:rsidRPr="00006689">
              <w:rPr>
                <w:sz w:val="12"/>
                <w:szCs w:val="12"/>
                <w:lang w:val="es-EC"/>
              </w:rPr>
              <w:t xml:space="preserve"> oclusión total.</w:t>
            </w:r>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0FE8EFE4" w14:textId="77777777" w:rsidR="00006689" w:rsidRPr="00006689" w:rsidRDefault="00006689" w:rsidP="00006689">
            <w:pPr>
              <w:rPr>
                <w:sz w:val="12"/>
                <w:szCs w:val="12"/>
                <w:lang w:val="es-EC"/>
              </w:rPr>
            </w:pPr>
            <w:r w:rsidRPr="00006689">
              <w:rPr>
                <w:sz w:val="12"/>
                <w:szCs w:val="12"/>
                <w:lang w:val="es-EC"/>
              </w:rPr>
              <w:t>Muy Alta: Latencia mínima operando nativamente en CPU móvil (</w:t>
            </w:r>
            <w:proofErr w:type="spellStart"/>
            <w:r w:rsidRPr="00006689">
              <w:rPr>
                <w:sz w:val="12"/>
                <w:szCs w:val="12"/>
                <w:lang w:val="es-EC"/>
              </w:rPr>
              <w:t>Lugaresi</w:t>
            </w:r>
            <w:proofErr w:type="spellEnd"/>
            <w:r w:rsidRPr="00006689">
              <w:rPr>
                <w:sz w:val="12"/>
                <w:szCs w:val="12"/>
                <w:lang w:val="es-EC"/>
              </w:rPr>
              <w:t xml:space="preserve"> et al., 2019; </w:t>
            </w:r>
            <w:proofErr w:type="spellStart"/>
            <w:r w:rsidRPr="00006689">
              <w:rPr>
                <w:sz w:val="12"/>
                <w:szCs w:val="12"/>
                <w:lang w:val="es-EC"/>
              </w:rPr>
              <w:t>Bazarevsky</w:t>
            </w:r>
            <w:proofErr w:type="spellEnd"/>
            <w:r w:rsidRPr="00006689">
              <w:rPr>
                <w:sz w:val="12"/>
                <w:szCs w:val="12"/>
                <w:lang w:val="es-EC"/>
              </w:rPr>
              <w:t xml:space="preserve"> et al., 2020).</w:t>
            </w:r>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7647BCB1" w14:textId="7B7A1471" w:rsidR="00006689" w:rsidRPr="00006689" w:rsidRDefault="009F5812" w:rsidP="00006689">
            <w:pPr>
              <w:rPr>
                <w:sz w:val="12"/>
                <w:szCs w:val="12"/>
                <w:lang w:val="es-EC"/>
              </w:rPr>
            </w:pPr>
            <m:oMath>
              <m:r>
                <w:rPr>
                  <w:rFonts w:ascii="Cambria Math" w:hAnsi="Cambria Math"/>
                  <w:sz w:val="12"/>
                  <w:szCs w:val="12"/>
                  <w:lang w:val="es-EC"/>
                </w:rPr>
                <m:t>O(</m:t>
              </m:r>
              <m:sSup>
                <m:sSupPr>
                  <m:ctrlPr>
                    <w:rPr>
                      <w:rFonts w:ascii="Cambria Math" w:hAnsi="Cambria Math"/>
                      <w:i/>
                      <w:sz w:val="12"/>
                      <w:szCs w:val="12"/>
                      <w:lang w:val="es-EC"/>
                    </w:rPr>
                  </m:ctrlPr>
                </m:sSupPr>
                <m:e>
                  <m:r>
                    <w:rPr>
                      <w:rFonts w:ascii="Cambria Math" w:hAnsi="Cambria Math"/>
                      <w:sz w:val="12"/>
                      <w:szCs w:val="12"/>
                      <w:lang w:val="es-EC"/>
                    </w:rPr>
                    <m:t>K</m:t>
                  </m:r>
                </m:e>
                <m:sup>
                  <m:r>
                    <w:rPr>
                      <w:rFonts w:ascii="Cambria Math" w:hAnsi="Cambria Math"/>
                      <w:sz w:val="12"/>
                      <w:szCs w:val="12"/>
                      <w:lang w:val="es-EC"/>
                    </w:rPr>
                    <m:t>2</m:t>
                  </m:r>
                </m:sup>
              </m:sSup>
              <m:r>
                <w:rPr>
                  <w:rFonts w:ascii="Cambria Math" w:hAnsi="Cambria Math"/>
                  <w:sz w:val="12"/>
                  <w:szCs w:val="12"/>
                  <w:lang w:val="es-EC"/>
                </w:rPr>
                <m:t>∙</m:t>
              </m:r>
              <m:sSub>
                <m:sSubPr>
                  <m:ctrlPr>
                    <w:rPr>
                      <w:rFonts w:ascii="Cambria Math" w:hAnsi="Cambria Math"/>
                      <w:i/>
                      <w:sz w:val="12"/>
                      <w:szCs w:val="12"/>
                      <w:lang w:val="es-EC"/>
                    </w:rPr>
                  </m:ctrlPr>
                </m:sSubPr>
                <m:e>
                  <m:r>
                    <w:rPr>
                      <w:rFonts w:ascii="Cambria Math" w:hAnsi="Cambria Math"/>
                      <w:sz w:val="12"/>
                      <w:szCs w:val="12"/>
                      <w:lang w:val="es-EC"/>
                    </w:rPr>
                    <m:t>C</m:t>
                  </m:r>
                </m:e>
                <m:sub>
                  <m:r>
                    <w:rPr>
                      <w:rFonts w:ascii="Cambria Math" w:hAnsi="Cambria Math"/>
                      <w:sz w:val="12"/>
                      <w:szCs w:val="12"/>
                      <w:lang w:val="es-EC"/>
                    </w:rPr>
                    <m:t>in</m:t>
                  </m:r>
                </m:sub>
              </m:sSub>
              <m:r>
                <w:rPr>
                  <w:rFonts w:ascii="Cambria Math" w:hAnsi="Cambria Math"/>
                  <w:sz w:val="12"/>
                  <w:szCs w:val="12"/>
                  <w:lang w:val="es-EC"/>
                </w:rPr>
                <m:t>+</m:t>
              </m:r>
              <m:sSub>
                <m:sSubPr>
                  <m:ctrlPr>
                    <w:rPr>
                      <w:rFonts w:ascii="Cambria Math" w:hAnsi="Cambria Math"/>
                      <w:i/>
                      <w:sz w:val="12"/>
                      <w:szCs w:val="12"/>
                      <w:lang w:val="es-EC"/>
                    </w:rPr>
                  </m:ctrlPr>
                </m:sSubPr>
                <m:e>
                  <m:r>
                    <w:rPr>
                      <w:rFonts w:ascii="Cambria Math" w:hAnsi="Cambria Math"/>
                      <w:sz w:val="12"/>
                      <w:szCs w:val="12"/>
                      <w:lang w:val="es-EC"/>
                    </w:rPr>
                    <m:t>C</m:t>
                  </m:r>
                </m:e>
                <m:sub>
                  <m:r>
                    <w:rPr>
                      <w:rFonts w:ascii="Cambria Math" w:hAnsi="Cambria Math"/>
                      <w:sz w:val="12"/>
                      <w:szCs w:val="12"/>
                      <w:lang w:val="es-EC"/>
                    </w:rPr>
                    <m:t>in</m:t>
                  </m:r>
                </m:sub>
              </m:sSub>
              <m:r>
                <w:rPr>
                  <w:rFonts w:ascii="Cambria Math" w:hAnsi="Cambria Math"/>
                  <w:sz w:val="12"/>
                  <w:szCs w:val="12"/>
                  <w:lang w:val="es-EC"/>
                </w:rPr>
                <m:t>∙</m:t>
              </m:r>
              <m:sSub>
                <m:sSubPr>
                  <m:ctrlPr>
                    <w:rPr>
                      <w:rFonts w:ascii="Cambria Math" w:hAnsi="Cambria Math"/>
                      <w:i/>
                      <w:sz w:val="12"/>
                      <w:szCs w:val="12"/>
                      <w:lang w:val="es-EC"/>
                    </w:rPr>
                  </m:ctrlPr>
                </m:sSubPr>
                <m:e>
                  <m:r>
                    <w:rPr>
                      <w:rFonts w:ascii="Cambria Math" w:hAnsi="Cambria Math"/>
                      <w:sz w:val="12"/>
                      <w:szCs w:val="12"/>
                      <w:lang w:val="es-EC"/>
                    </w:rPr>
                    <m:t>C</m:t>
                  </m:r>
                </m:e>
                <m:sub>
                  <m:r>
                    <w:rPr>
                      <w:rFonts w:ascii="Cambria Math" w:hAnsi="Cambria Math"/>
                      <w:sz w:val="12"/>
                      <w:szCs w:val="12"/>
                      <w:lang w:val="es-EC"/>
                    </w:rPr>
                    <m:t>out</m:t>
                  </m:r>
                </m:sub>
              </m:sSub>
              <m:r>
                <w:rPr>
                  <w:rFonts w:ascii="Cambria Math" w:hAnsi="Cambria Math"/>
                  <w:sz w:val="12"/>
                  <w:szCs w:val="12"/>
                  <w:lang w:val="es-EC"/>
                </w:rPr>
                <m:t>)</m:t>
              </m:r>
            </m:oMath>
            <w:r w:rsidRPr="009F5812">
              <w:rPr>
                <w:sz w:val="12"/>
                <w:szCs w:val="12"/>
                <w:lang w:val="es-EC"/>
              </w:rPr>
              <w:t xml:space="preserve"> </w:t>
            </w:r>
            <w:r w:rsidR="00006689" w:rsidRPr="00006689">
              <w:rPr>
                <w:sz w:val="12"/>
                <w:szCs w:val="12"/>
                <w:lang w:val="es-EC"/>
              </w:rPr>
              <w:t>(Convolución separable).</w:t>
            </w:r>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391EBB5A" w14:textId="77777777" w:rsidR="00006689" w:rsidRPr="00006689" w:rsidRDefault="00006689" w:rsidP="00006689">
            <w:pPr>
              <w:rPr>
                <w:sz w:val="12"/>
                <w:szCs w:val="12"/>
                <w:lang w:val="es-EC"/>
              </w:rPr>
            </w:pPr>
            <w:r w:rsidRPr="00006689">
              <w:rPr>
                <w:sz w:val="12"/>
                <w:szCs w:val="12"/>
                <w:lang w:val="es-EC"/>
              </w:rPr>
              <w:t>Seguimiento biométrico, análisis gestual e interfaces humano-máquina.</w:t>
            </w:r>
          </w:p>
        </w:tc>
      </w:tr>
      <w:tr w:rsidR="009F5812" w:rsidRPr="00006689" w14:paraId="6F462029" w14:textId="77777777">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68B800AF" w14:textId="77777777" w:rsidR="00006689" w:rsidRPr="00006689" w:rsidRDefault="00006689" w:rsidP="00006689">
            <w:pPr>
              <w:rPr>
                <w:sz w:val="12"/>
                <w:szCs w:val="12"/>
                <w:lang w:val="es-EC"/>
              </w:rPr>
            </w:pPr>
            <w:r w:rsidRPr="00006689">
              <w:rPr>
                <w:sz w:val="12"/>
                <w:szCs w:val="12"/>
                <w:lang w:val="es-EC"/>
              </w:rPr>
              <w:t>Vision Transformers</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75FF2565" w14:textId="77777777" w:rsidR="00006689" w:rsidRPr="00006689" w:rsidRDefault="00006689" w:rsidP="00006689">
            <w:pPr>
              <w:rPr>
                <w:sz w:val="12"/>
                <w:szCs w:val="12"/>
                <w:lang w:val="es-EC"/>
              </w:rPr>
            </w:pPr>
            <w:r w:rsidRPr="00006689">
              <w:rPr>
                <w:sz w:val="12"/>
                <w:szCs w:val="12"/>
                <w:lang w:val="es-EC"/>
              </w:rPr>
              <w:t>Muy Altos: Regímenes masivos a escala industrial (ej. JFT-300M).</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584A7C24" w14:textId="77777777" w:rsidR="00006689" w:rsidRPr="00006689" w:rsidRDefault="00006689" w:rsidP="00006689">
            <w:pPr>
              <w:rPr>
                <w:sz w:val="12"/>
                <w:szCs w:val="12"/>
                <w:lang w:val="es-EC"/>
              </w:rPr>
            </w:pPr>
            <w:r w:rsidRPr="00006689">
              <w:rPr>
                <w:sz w:val="12"/>
                <w:szCs w:val="12"/>
                <w:lang w:val="es-EC"/>
              </w:rPr>
              <w:t>Máxima precisión teórica al analizar contexto global (</w:t>
            </w:r>
            <w:proofErr w:type="spellStart"/>
            <w:r w:rsidRPr="00006689">
              <w:rPr>
                <w:sz w:val="12"/>
                <w:szCs w:val="12"/>
                <w:lang w:val="es-EC"/>
              </w:rPr>
              <w:t>Dosovitskiy</w:t>
            </w:r>
            <w:proofErr w:type="spellEnd"/>
            <w:r w:rsidRPr="00006689">
              <w:rPr>
                <w:sz w:val="12"/>
                <w:szCs w:val="12"/>
                <w:lang w:val="es-EC"/>
              </w:rPr>
              <w:t xml:space="preserve"> et al., 2020).</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3C895303" w14:textId="77777777" w:rsidR="00006689" w:rsidRPr="00006689" w:rsidRDefault="00006689" w:rsidP="00006689">
            <w:pPr>
              <w:rPr>
                <w:sz w:val="12"/>
                <w:szCs w:val="12"/>
                <w:lang w:val="es-EC"/>
              </w:rPr>
            </w:pPr>
            <w:r w:rsidRPr="00006689">
              <w:rPr>
                <w:sz w:val="12"/>
                <w:szCs w:val="12"/>
                <w:lang w:val="es-EC"/>
              </w:rPr>
              <w:t>Nula/Inviable: Prohibitiva por restricciones térmicas y de memoria compartida.</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7B425D13" w14:textId="3C0199E7" w:rsidR="00006689" w:rsidRPr="00006689" w:rsidRDefault="009F5812" w:rsidP="00006689">
            <w:pPr>
              <w:rPr>
                <w:sz w:val="12"/>
                <w:szCs w:val="12"/>
                <w:lang w:val="es-EC"/>
              </w:rPr>
            </w:pPr>
            <m:oMath>
              <m:r>
                <w:rPr>
                  <w:rFonts w:ascii="Cambria Math" w:hAnsi="Cambria Math"/>
                  <w:sz w:val="12"/>
                  <w:szCs w:val="12"/>
                  <w:lang w:val="es-EC"/>
                </w:rPr>
                <m:t>O(</m:t>
              </m:r>
              <m:sSup>
                <m:sSupPr>
                  <m:ctrlPr>
                    <w:rPr>
                      <w:rFonts w:ascii="Cambria Math" w:hAnsi="Cambria Math"/>
                      <w:i/>
                      <w:sz w:val="12"/>
                      <w:szCs w:val="12"/>
                      <w:lang w:val="es-EC"/>
                    </w:rPr>
                  </m:ctrlPr>
                </m:sSupPr>
                <m:e>
                  <m:r>
                    <w:rPr>
                      <w:rFonts w:ascii="Cambria Math" w:hAnsi="Cambria Math"/>
                      <w:sz w:val="12"/>
                      <w:szCs w:val="12"/>
                      <w:lang w:val="es-EC"/>
                    </w:rPr>
                    <m:t>P</m:t>
                  </m:r>
                </m:e>
                <m:sup>
                  <m:r>
                    <w:rPr>
                      <w:rFonts w:ascii="Cambria Math" w:hAnsi="Cambria Math"/>
                      <w:sz w:val="12"/>
                      <w:szCs w:val="12"/>
                      <w:lang w:val="es-EC"/>
                    </w:rPr>
                    <m:t>2</m:t>
                  </m:r>
                </m:sup>
              </m:sSup>
              <m:r>
                <w:rPr>
                  <w:rFonts w:ascii="Cambria Math" w:hAnsi="Cambria Math"/>
                  <w:sz w:val="12"/>
                  <w:szCs w:val="12"/>
                  <w:lang w:val="es-EC"/>
                </w:rPr>
                <m:t>∙D)</m:t>
              </m:r>
            </m:oMath>
            <w:r w:rsidRPr="009F5812">
              <w:rPr>
                <w:sz w:val="12"/>
                <w:szCs w:val="12"/>
                <w:lang w:val="es-EC"/>
              </w:rPr>
              <w:t xml:space="preserve"> </w:t>
            </w:r>
            <w:r w:rsidR="00006689" w:rsidRPr="00006689">
              <w:rPr>
                <w:sz w:val="12"/>
                <w:szCs w:val="12"/>
                <w:lang w:val="es-EC"/>
              </w:rPr>
              <w:t xml:space="preserve"> (Cuadrática por atención global).</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3BF98A94" w14:textId="77777777" w:rsidR="00006689" w:rsidRPr="00006689" w:rsidRDefault="00006689" w:rsidP="00006689">
            <w:pPr>
              <w:rPr>
                <w:sz w:val="12"/>
                <w:szCs w:val="12"/>
                <w:lang w:val="es-EC"/>
              </w:rPr>
            </w:pPr>
            <w:r w:rsidRPr="00006689">
              <w:rPr>
                <w:sz w:val="12"/>
                <w:szCs w:val="12"/>
                <w:lang w:val="es-EC"/>
              </w:rPr>
              <w:t>Análisis biomédico, satelital y conducción autónoma pesada.</w:t>
            </w:r>
          </w:p>
        </w:tc>
      </w:tr>
      <w:tr w:rsidR="009F5812" w:rsidRPr="00006689" w14:paraId="56F5070C" w14:textId="77777777">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704CC146" w14:textId="77777777" w:rsidR="00006689" w:rsidRPr="00006689" w:rsidRDefault="00006689" w:rsidP="00006689">
            <w:pPr>
              <w:rPr>
                <w:sz w:val="12"/>
                <w:szCs w:val="12"/>
                <w:lang w:val="es-EC"/>
              </w:rPr>
            </w:pPr>
            <w:r w:rsidRPr="00006689">
              <w:rPr>
                <w:sz w:val="12"/>
                <w:szCs w:val="12"/>
                <w:lang w:val="es-EC"/>
              </w:rPr>
              <w:t>SVM + HOG</w:t>
            </w:r>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4B9F8859" w14:textId="77777777" w:rsidR="00006689" w:rsidRPr="00006689" w:rsidRDefault="00006689" w:rsidP="00006689">
            <w:pPr>
              <w:rPr>
                <w:sz w:val="12"/>
                <w:szCs w:val="12"/>
                <w:lang w:val="es-EC"/>
              </w:rPr>
            </w:pPr>
            <w:r w:rsidRPr="00006689">
              <w:rPr>
                <w:sz w:val="12"/>
                <w:szCs w:val="12"/>
                <w:lang w:val="es-EC"/>
              </w:rPr>
              <w:t xml:space="preserve">Medios: </w:t>
            </w:r>
            <w:proofErr w:type="spellStart"/>
            <w:r w:rsidRPr="00006689">
              <w:rPr>
                <w:sz w:val="12"/>
                <w:szCs w:val="12"/>
                <w:lang w:val="es-EC"/>
              </w:rPr>
              <w:t>Datasets</w:t>
            </w:r>
            <w:proofErr w:type="spellEnd"/>
            <w:r w:rsidRPr="00006689">
              <w:rPr>
                <w:sz w:val="12"/>
                <w:szCs w:val="12"/>
                <w:lang w:val="es-EC"/>
              </w:rPr>
              <w:t xml:space="preserve"> balanceados y </w:t>
            </w:r>
            <w:proofErr w:type="spellStart"/>
            <w:r w:rsidRPr="00006689">
              <w:rPr>
                <w:sz w:val="12"/>
                <w:szCs w:val="12"/>
                <w:lang w:val="es-EC"/>
              </w:rPr>
              <w:t>pre-procesados</w:t>
            </w:r>
            <w:proofErr w:type="spellEnd"/>
            <w:r w:rsidRPr="00006689">
              <w:rPr>
                <w:sz w:val="12"/>
                <w:szCs w:val="12"/>
                <w:lang w:val="es-EC"/>
              </w:rPr>
              <w:t xml:space="preserve"> morfológicamente.</w:t>
            </w:r>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423EAA27" w14:textId="77777777" w:rsidR="00006689" w:rsidRPr="00006689" w:rsidRDefault="00006689" w:rsidP="00006689">
            <w:pPr>
              <w:rPr>
                <w:sz w:val="12"/>
                <w:szCs w:val="12"/>
                <w:lang w:val="es-EC"/>
              </w:rPr>
            </w:pPr>
            <w:r w:rsidRPr="00006689">
              <w:rPr>
                <w:sz w:val="12"/>
                <w:szCs w:val="12"/>
                <w:lang w:val="es-EC"/>
              </w:rPr>
              <w:t>Baja robustez; alta tasa de falsos positivos en entornos dinámicos no controlados.</w:t>
            </w:r>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7912829D" w14:textId="77777777" w:rsidR="00006689" w:rsidRPr="00006689" w:rsidRDefault="00006689" w:rsidP="00006689">
            <w:pPr>
              <w:rPr>
                <w:sz w:val="12"/>
                <w:szCs w:val="12"/>
                <w:lang w:val="es-EC"/>
              </w:rPr>
            </w:pPr>
            <w:r w:rsidRPr="00006689">
              <w:rPr>
                <w:sz w:val="12"/>
                <w:szCs w:val="12"/>
                <w:lang w:val="es-EC"/>
              </w:rPr>
              <w:t>Alta: Viable en microcontroladores sin aceleración vectorial.</w:t>
            </w:r>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5629C92E" w14:textId="77777777" w:rsidR="00006689" w:rsidRPr="00006689" w:rsidRDefault="00006689" w:rsidP="00006689">
            <w:pPr>
              <w:rPr>
                <w:sz w:val="12"/>
                <w:szCs w:val="12"/>
                <w:lang w:val="es-EC"/>
              </w:rPr>
            </w:pPr>
            <w:r w:rsidRPr="00006689">
              <w:rPr>
                <w:sz w:val="12"/>
                <w:szCs w:val="12"/>
                <w:lang w:val="es-EC"/>
              </w:rPr>
              <w:t>Dependiente del vector; polinomial de bajo grado.</w:t>
            </w:r>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1C17C533" w14:textId="77777777" w:rsidR="00006689" w:rsidRPr="00006689" w:rsidRDefault="00006689" w:rsidP="00006689">
            <w:pPr>
              <w:rPr>
                <w:sz w:val="12"/>
                <w:szCs w:val="12"/>
                <w:lang w:val="es-EC"/>
              </w:rPr>
            </w:pPr>
            <w:r w:rsidRPr="00006689">
              <w:rPr>
                <w:sz w:val="12"/>
                <w:szCs w:val="12"/>
                <w:lang w:val="es-EC"/>
              </w:rPr>
              <w:t>Sistemas heredados, detección estática de peatones.</w:t>
            </w:r>
          </w:p>
        </w:tc>
      </w:tr>
      <w:tr w:rsidR="009F5812" w:rsidRPr="00006689" w14:paraId="4CFC77A7" w14:textId="77777777">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111C492E" w14:textId="77777777" w:rsidR="00006689" w:rsidRPr="00006689" w:rsidRDefault="00006689" w:rsidP="00006689">
            <w:pPr>
              <w:rPr>
                <w:sz w:val="12"/>
                <w:szCs w:val="12"/>
                <w:lang w:val="es-EC"/>
              </w:rPr>
            </w:pPr>
            <w:r w:rsidRPr="00006689">
              <w:rPr>
                <w:sz w:val="12"/>
                <w:szCs w:val="12"/>
                <w:lang w:val="es-EC"/>
              </w:rPr>
              <w:t>Random Forest</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053019D2" w14:textId="77777777" w:rsidR="00006689" w:rsidRPr="00006689" w:rsidRDefault="00006689" w:rsidP="00006689">
            <w:pPr>
              <w:rPr>
                <w:sz w:val="12"/>
                <w:szCs w:val="12"/>
                <w:lang w:val="es-EC"/>
              </w:rPr>
            </w:pPr>
            <w:r w:rsidRPr="00006689">
              <w:rPr>
                <w:sz w:val="12"/>
                <w:szCs w:val="12"/>
                <w:lang w:val="es-EC"/>
              </w:rPr>
              <w:t>Bajos: Datos estructurados tabulares (coordenadas).</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215B31EE" w14:textId="77777777" w:rsidR="00006689" w:rsidRPr="00006689" w:rsidRDefault="00006689" w:rsidP="00006689">
            <w:pPr>
              <w:rPr>
                <w:sz w:val="12"/>
                <w:szCs w:val="12"/>
                <w:lang w:val="es-EC"/>
              </w:rPr>
            </w:pPr>
            <w:r w:rsidRPr="00006689">
              <w:rPr>
                <w:sz w:val="12"/>
                <w:szCs w:val="12"/>
                <w:lang w:val="es-EC"/>
              </w:rPr>
              <w:t xml:space="preserve">Alta resistencia al </w:t>
            </w:r>
            <w:proofErr w:type="spellStart"/>
            <w:r w:rsidRPr="00006689">
              <w:rPr>
                <w:sz w:val="12"/>
                <w:szCs w:val="12"/>
                <w:lang w:val="es-EC"/>
              </w:rPr>
              <w:t>overfitting</w:t>
            </w:r>
            <w:proofErr w:type="spellEnd"/>
            <w:r w:rsidRPr="00006689">
              <w:rPr>
                <w:sz w:val="12"/>
                <w:szCs w:val="12"/>
                <w:lang w:val="es-EC"/>
              </w:rPr>
              <w:t>; incapaz de leer tensores de imágenes crudos.</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42974A7B" w14:textId="77777777" w:rsidR="00006689" w:rsidRPr="00006689" w:rsidRDefault="00006689" w:rsidP="00006689">
            <w:pPr>
              <w:rPr>
                <w:sz w:val="12"/>
                <w:szCs w:val="12"/>
                <w:lang w:val="es-EC"/>
              </w:rPr>
            </w:pPr>
            <w:r w:rsidRPr="00006689">
              <w:rPr>
                <w:sz w:val="12"/>
                <w:szCs w:val="12"/>
                <w:lang w:val="es-EC"/>
              </w:rPr>
              <w:t>Alta: Ejecución instantánea de árboles de decisión condicionales.</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4111346A" w14:textId="7A22B651" w:rsidR="00006689" w:rsidRPr="00006689" w:rsidRDefault="009F5812" w:rsidP="00006689">
            <w:pPr>
              <w:rPr>
                <w:sz w:val="12"/>
                <w:szCs w:val="12"/>
                <w:lang w:val="es-EC"/>
              </w:rPr>
            </w:pPr>
            <m:oMath>
              <m:r>
                <w:rPr>
                  <w:rFonts w:ascii="Cambria Math" w:hAnsi="Cambria Math"/>
                  <w:sz w:val="12"/>
                  <w:szCs w:val="12"/>
                  <w:lang w:val="es-EC"/>
                </w:rPr>
                <m:t>O(M∙logN)</m:t>
              </m:r>
            </m:oMath>
            <w:r w:rsidRPr="009F5812">
              <w:rPr>
                <w:sz w:val="12"/>
                <w:szCs w:val="12"/>
                <w:lang w:val="es-EC"/>
              </w:rPr>
              <w:t xml:space="preserve"> </w:t>
            </w:r>
            <w:r w:rsidRPr="00006689">
              <w:rPr>
                <w:sz w:val="12"/>
                <w:szCs w:val="12"/>
                <w:lang w:val="es-EC"/>
              </w:rPr>
              <w:t xml:space="preserve"> </w:t>
            </w:r>
            <w:r w:rsidR="00006689" w:rsidRPr="00006689">
              <w:rPr>
                <w:sz w:val="12"/>
                <w:szCs w:val="12"/>
                <w:lang w:val="es-EC"/>
              </w:rPr>
              <w:t>(Logarítmica/Muy baja).</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4C149748" w14:textId="77777777" w:rsidR="00006689" w:rsidRPr="00006689" w:rsidRDefault="00006689" w:rsidP="00006689">
            <w:pPr>
              <w:rPr>
                <w:sz w:val="12"/>
                <w:szCs w:val="12"/>
                <w:lang w:val="es-EC"/>
              </w:rPr>
            </w:pPr>
            <w:r w:rsidRPr="00006689">
              <w:rPr>
                <w:sz w:val="12"/>
                <w:szCs w:val="12"/>
                <w:lang w:val="es-EC"/>
              </w:rPr>
              <w:t>Clasificación secundaria, evaluación de reglas lógicas.</w:t>
            </w:r>
          </w:p>
        </w:tc>
      </w:tr>
    </w:tbl>
    <w:p w14:paraId="4F95DA80" w14:textId="77777777" w:rsidR="00CA0C33" w:rsidRDefault="00CA0C33" w:rsidP="005D4A84">
      <w:pPr>
        <w:rPr>
          <w:lang w:val="es-EC"/>
        </w:rPr>
      </w:pPr>
    </w:p>
    <w:p w14:paraId="54DF1FA2" w14:textId="77777777" w:rsidR="00F75A3F" w:rsidRPr="00F75A3F" w:rsidRDefault="00F75A3F" w:rsidP="00F75A3F">
      <w:pPr>
        <w:pStyle w:val="Heading2"/>
        <w:rPr>
          <w:lang w:val="es-EC"/>
        </w:rPr>
      </w:pPr>
      <w:r w:rsidRPr="00F75A3F">
        <w:rPr>
          <w:lang w:val="es-EC"/>
        </w:rPr>
        <w:t>4. Evaluación Experimental en Literatura de Referencia</w:t>
      </w:r>
    </w:p>
    <w:p w14:paraId="44339BE7" w14:textId="3C2E22F1" w:rsidR="00403612" w:rsidRDefault="00403612" w:rsidP="00403612">
      <w:pPr>
        <w:rPr>
          <w:b/>
          <w:lang w:val="es-EC"/>
        </w:rPr>
      </w:pPr>
      <w:r w:rsidRPr="00403612">
        <w:rPr>
          <w:lang w:val="es-EC"/>
        </w:rPr>
        <w:t>El análisis de rendimiento y viabilidad para hardware de borde</w:t>
      </w:r>
      <w:r>
        <w:rPr>
          <w:lang w:val="es-EC"/>
        </w:rPr>
        <w:t xml:space="preserve"> </w:t>
      </w:r>
      <w:r w:rsidRPr="00403612">
        <w:rPr>
          <w:lang w:val="es-EC"/>
        </w:rPr>
        <w:t>revela discrepancias significativas entre los modelos:</w:t>
      </w:r>
    </w:p>
    <w:p w14:paraId="70CA372C" w14:textId="7E314BBD" w:rsidR="00F75A3F" w:rsidRPr="00F75A3F" w:rsidRDefault="00F75A3F" w:rsidP="00F75A3F">
      <w:pPr>
        <w:pStyle w:val="Heading3"/>
        <w:rPr>
          <w:lang w:val="es-EC"/>
        </w:rPr>
      </w:pPr>
      <w:r>
        <w:rPr>
          <w:lang w:val="es-EC"/>
        </w:rPr>
        <w:t xml:space="preserve">4.1 </w:t>
      </w:r>
      <w:r w:rsidRPr="00F75A3F">
        <w:rPr>
          <w:lang w:val="es-EC"/>
        </w:rPr>
        <w:t>YOLOv8</w:t>
      </w:r>
    </w:p>
    <w:p w14:paraId="1FEBD139" w14:textId="77777777" w:rsidR="00403612" w:rsidRDefault="00403612" w:rsidP="00403612">
      <w:pPr>
        <w:rPr>
          <w:b/>
          <w:lang w:val="es-EC"/>
        </w:rPr>
      </w:pPr>
      <w:r w:rsidRPr="00403612">
        <w:rPr>
          <w:lang w:val="es-EC"/>
        </w:rPr>
        <w:t xml:space="preserve">La literatura demuestra que YOLOv8 es una arquitectura de estado del arte altamente efectiva para la prevención de crímenes. Gupta, Kaur y Kumar (2025) evidencian en su </w:t>
      </w:r>
      <w:r w:rsidRPr="00403612">
        <w:rPr>
          <w:lang w:val="es-EC"/>
        </w:rPr>
        <w:lastRenderedPageBreak/>
        <w:t>investigación que el modelo logra tasas de precisión excepcionalmente robustas en la detección de armamento. Además, la arquitectura algorítmica de sus variantes ligeras (YOLOv8n) está diseñada nativamente para permitir altas velocidades de inferencia, viabilizando su uso en sistemas de seguridad (</w:t>
      </w:r>
      <w:proofErr w:type="spellStart"/>
      <w:r w:rsidRPr="00403612">
        <w:rPr>
          <w:lang w:val="es-EC"/>
        </w:rPr>
        <w:t>Jocher</w:t>
      </w:r>
      <w:proofErr w:type="spellEnd"/>
      <w:r w:rsidRPr="00403612">
        <w:rPr>
          <w:lang w:val="es-EC"/>
        </w:rPr>
        <w:t xml:space="preserve"> et al., 2023).</w:t>
      </w:r>
    </w:p>
    <w:p w14:paraId="468A8D20" w14:textId="48D03149" w:rsidR="00F75A3F" w:rsidRPr="00F75A3F" w:rsidRDefault="00F75A3F" w:rsidP="00F75A3F">
      <w:pPr>
        <w:pStyle w:val="Heading3"/>
        <w:rPr>
          <w:lang w:val="es-EC"/>
        </w:rPr>
      </w:pPr>
      <w:r>
        <w:rPr>
          <w:lang w:val="es-EC"/>
        </w:rPr>
        <w:t xml:space="preserve">4.2 </w:t>
      </w:r>
      <w:proofErr w:type="spellStart"/>
      <w:r w:rsidRPr="00F75A3F">
        <w:rPr>
          <w:lang w:val="es-EC"/>
        </w:rPr>
        <w:t>MediaPipe</w:t>
      </w:r>
      <w:proofErr w:type="spellEnd"/>
      <w:r w:rsidRPr="00F75A3F">
        <w:rPr>
          <w:lang w:val="es-EC"/>
        </w:rPr>
        <w:t xml:space="preserve"> Pose</w:t>
      </w:r>
      <w:r w:rsidR="00403612">
        <w:rPr>
          <w:lang w:val="es-EC"/>
        </w:rPr>
        <w:t xml:space="preserve"> </w:t>
      </w:r>
      <w:r w:rsidR="00403612" w:rsidRPr="00403612">
        <w:rPr>
          <w:lang w:val="es-EC"/>
        </w:rPr>
        <w:t xml:space="preserve">y </w:t>
      </w:r>
      <w:proofErr w:type="spellStart"/>
      <w:r w:rsidR="00403612" w:rsidRPr="00403612">
        <w:rPr>
          <w:lang w:val="es-EC"/>
        </w:rPr>
        <w:t>BlazePose</w:t>
      </w:r>
      <w:proofErr w:type="spellEnd"/>
    </w:p>
    <w:p w14:paraId="0E2A46D2" w14:textId="3B6F4D6C" w:rsidR="00403612" w:rsidRDefault="00403612" w:rsidP="00403612">
      <w:pPr>
        <w:rPr>
          <w:lang w:val="es-EC"/>
        </w:rPr>
      </w:pPr>
      <w:r w:rsidRPr="00403612">
        <w:rPr>
          <w:lang w:val="es-EC"/>
        </w:rPr>
        <w:t xml:space="preserve">Para la detección de posturas en tiempo real, se requiere desacoplar el </w:t>
      </w:r>
      <w:proofErr w:type="spellStart"/>
      <w:r w:rsidRPr="00403612">
        <w:rPr>
          <w:lang w:val="es-EC"/>
        </w:rPr>
        <w:t>framework</w:t>
      </w:r>
      <w:proofErr w:type="spellEnd"/>
      <w:r w:rsidRPr="00403612">
        <w:rPr>
          <w:lang w:val="es-EC"/>
        </w:rPr>
        <w:t xml:space="preserve"> del modelo matemático. Por un lado, Bazarevsky et al. (2020) demuestran que su arquitectura </w:t>
      </w:r>
      <w:proofErr w:type="spellStart"/>
      <w:r w:rsidRPr="00403612">
        <w:rPr>
          <w:lang w:val="es-EC"/>
        </w:rPr>
        <w:t>BlazePose</w:t>
      </w:r>
      <w:proofErr w:type="spellEnd"/>
      <w:r w:rsidRPr="00403612">
        <w:rPr>
          <w:lang w:val="es-EC"/>
        </w:rPr>
        <w:t xml:space="preserve"> tiene la capacidad de rastrear 33 </w:t>
      </w:r>
      <w:proofErr w:type="spellStart"/>
      <w:r w:rsidRPr="00403612">
        <w:rPr>
          <w:lang w:val="es-EC"/>
        </w:rPr>
        <w:t>keypoints</w:t>
      </w:r>
      <w:proofErr w:type="spellEnd"/>
      <w:r w:rsidRPr="00403612">
        <w:rPr>
          <w:lang w:val="es-EC"/>
        </w:rPr>
        <w:t xml:space="preserve"> articulares a velocidades superiores a 30 FPS procesando exclusivamente en </w:t>
      </w:r>
      <w:proofErr w:type="spellStart"/>
      <w:r w:rsidRPr="00403612">
        <w:rPr>
          <w:lang w:val="es-EC"/>
        </w:rPr>
        <w:t>CPUs</w:t>
      </w:r>
      <w:proofErr w:type="spellEnd"/>
      <w:r w:rsidRPr="00403612">
        <w:rPr>
          <w:lang w:val="es-EC"/>
        </w:rPr>
        <w:t xml:space="preserve"> de arquitectura móvil. Por otro lado, la implementación de este modelo dentro del ecosistema </w:t>
      </w:r>
      <w:proofErr w:type="spellStart"/>
      <w:r w:rsidRPr="00403612">
        <w:rPr>
          <w:lang w:val="es-EC"/>
        </w:rPr>
        <w:t>MediaPipe</w:t>
      </w:r>
      <w:proofErr w:type="spellEnd"/>
      <w:r w:rsidRPr="00403612">
        <w:rPr>
          <w:lang w:val="es-EC"/>
        </w:rPr>
        <w:t xml:space="preserve"> permite orquestar estos cálculos con una latencia mínima, ideal para el borde (</w:t>
      </w:r>
      <w:proofErr w:type="spellStart"/>
      <w:r w:rsidRPr="00403612">
        <w:rPr>
          <w:lang w:val="es-EC"/>
        </w:rPr>
        <w:t>Lugaresi</w:t>
      </w:r>
      <w:proofErr w:type="spellEnd"/>
      <w:r w:rsidRPr="00403612">
        <w:rPr>
          <w:lang w:val="es-EC"/>
        </w:rPr>
        <w:t xml:space="preserve"> et al., 2019).</w:t>
      </w:r>
    </w:p>
    <w:p w14:paraId="1A5C9A6F" w14:textId="2FA5FEBC" w:rsidR="00F75A3F" w:rsidRPr="00F75A3F" w:rsidRDefault="00F75A3F" w:rsidP="00F75A3F">
      <w:pPr>
        <w:pStyle w:val="Heading3"/>
        <w:rPr>
          <w:lang w:val="es-EC"/>
        </w:rPr>
      </w:pPr>
      <w:r>
        <w:rPr>
          <w:lang w:val="es-EC"/>
        </w:rPr>
        <w:t xml:space="preserve">4.3 </w:t>
      </w:r>
      <w:proofErr w:type="spellStart"/>
      <w:r w:rsidRPr="00F75A3F">
        <w:rPr>
          <w:lang w:val="es-EC"/>
        </w:rPr>
        <w:t>ViT</w:t>
      </w:r>
      <w:proofErr w:type="spellEnd"/>
      <w:r w:rsidRPr="00F75A3F">
        <w:rPr>
          <w:lang w:val="es-EC"/>
        </w:rPr>
        <w:t xml:space="preserve"> (Base)</w:t>
      </w:r>
    </w:p>
    <w:p w14:paraId="223E5389" w14:textId="77777777" w:rsidR="00403612" w:rsidRDefault="00403612" w:rsidP="00403612">
      <w:pPr>
        <w:rPr>
          <w:b/>
          <w:lang w:val="es-EC"/>
        </w:rPr>
      </w:pPr>
      <w:proofErr w:type="spellStart"/>
      <w:r w:rsidRPr="00403612">
        <w:rPr>
          <w:lang w:val="es-EC"/>
        </w:rPr>
        <w:t>Dosovitskiy</w:t>
      </w:r>
      <w:proofErr w:type="spellEnd"/>
      <w:r w:rsidRPr="00403612">
        <w:rPr>
          <w:lang w:val="es-EC"/>
        </w:rPr>
        <w:t xml:space="preserve"> et al. (2020) revolucionaron la visión artificial demostrando que los mecanismos de </w:t>
      </w:r>
      <w:proofErr w:type="spellStart"/>
      <w:proofErr w:type="gramStart"/>
      <w:r w:rsidRPr="00403612">
        <w:rPr>
          <w:lang w:val="es-EC"/>
        </w:rPr>
        <w:t>auto-atención</w:t>
      </w:r>
      <w:proofErr w:type="spellEnd"/>
      <w:proofErr w:type="gramEnd"/>
      <w:r w:rsidRPr="00403612">
        <w:rPr>
          <w:lang w:val="es-EC"/>
        </w:rPr>
        <w:t xml:space="preserve"> pueden superar a las redes convolucionales en precisión global. Sin embargo, su propia investigación detalla que estos modelos requieren capacidades de cómputo masivas (clústeres de </w:t>
      </w:r>
      <w:proofErr w:type="spellStart"/>
      <w:r w:rsidRPr="00403612">
        <w:rPr>
          <w:lang w:val="es-EC"/>
        </w:rPr>
        <w:t>TPUs</w:t>
      </w:r>
      <w:proofErr w:type="spellEnd"/>
      <w:r w:rsidRPr="00403612">
        <w:rPr>
          <w:lang w:val="es-EC"/>
        </w:rPr>
        <w:t xml:space="preserve">) y enormes conjuntos de datos para su preentrenamiento. Debido a la complejidad computacional cuadrática de la atención global, la literatura de despliegue industrial reconoce que los </w:t>
      </w:r>
      <w:proofErr w:type="spellStart"/>
      <w:r w:rsidRPr="00403612">
        <w:rPr>
          <w:lang w:val="es-EC"/>
        </w:rPr>
        <w:t>ViT</w:t>
      </w:r>
      <w:proofErr w:type="spellEnd"/>
      <w:r w:rsidRPr="00403612">
        <w:rPr>
          <w:lang w:val="es-EC"/>
        </w:rPr>
        <w:t xml:space="preserve"> convencionales son inaplicables para inferencia en tiempo real en dispositivos Edge con restricciones de memoria y energía.</w:t>
      </w:r>
    </w:p>
    <w:p w14:paraId="3F9C3957" w14:textId="3BA0C8A6" w:rsidR="00F75A3F" w:rsidRPr="00F75A3F" w:rsidRDefault="00F75A3F" w:rsidP="00F75A3F">
      <w:pPr>
        <w:pStyle w:val="Heading3"/>
        <w:rPr>
          <w:lang w:val="es-EC"/>
        </w:rPr>
      </w:pPr>
      <w:r>
        <w:rPr>
          <w:lang w:val="es-EC"/>
        </w:rPr>
        <w:t xml:space="preserve">4.4 </w:t>
      </w:r>
      <w:r w:rsidRPr="00F75A3F">
        <w:rPr>
          <w:lang w:val="es-EC"/>
        </w:rPr>
        <w:t>Clasificadores Tradicionales (SVM)</w:t>
      </w:r>
    </w:p>
    <w:p w14:paraId="626B1A82" w14:textId="77777777" w:rsidR="00403612" w:rsidRDefault="00403612" w:rsidP="00403612">
      <w:pPr>
        <w:rPr>
          <w:b/>
          <w:lang w:val="es-EC"/>
        </w:rPr>
      </w:pPr>
      <w:r w:rsidRPr="00403612">
        <w:rPr>
          <w:lang w:val="es-EC"/>
        </w:rPr>
        <w:t xml:space="preserve">En el análisis histórico de los sistemas de videovigilancia, las revisiones sistemáticas evidencian que los métodos tradicionales basados en extracción manual de características (como SVM) experimentan caídas inaceptables en la métrica de </w:t>
      </w:r>
      <w:proofErr w:type="spellStart"/>
      <w:r w:rsidRPr="00403612">
        <w:rPr>
          <w:lang w:val="es-EC"/>
        </w:rPr>
        <w:t>recall</w:t>
      </w:r>
      <w:proofErr w:type="spellEnd"/>
      <w:r w:rsidRPr="00403612">
        <w:rPr>
          <w:lang w:val="es-EC"/>
        </w:rPr>
        <w:t xml:space="preserve"> y precisión al enfrentarse a variables de entornos no controlados (como cambios de iluminación o perspectivas), justificando su reemplazo por redes neuronales profundas (</w:t>
      </w:r>
      <w:proofErr w:type="spellStart"/>
      <w:r w:rsidRPr="00403612">
        <w:rPr>
          <w:lang w:val="es-EC"/>
        </w:rPr>
        <w:t>Alblooshi</w:t>
      </w:r>
      <w:proofErr w:type="spellEnd"/>
      <w:r w:rsidRPr="00403612">
        <w:rPr>
          <w:lang w:val="es-EC"/>
        </w:rPr>
        <w:t xml:space="preserve"> &amp; Al-Ahmad, 2025).</w:t>
      </w:r>
    </w:p>
    <w:p w14:paraId="0D658EAC" w14:textId="55A97E9C" w:rsidR="00F75A3F" w:rsidRPr="00F75A3F" w:rsidRDefault="00F75A3F" w:rsidP="00F75A3F">
      <w:pPr>
        <w:pStyle w:val="Heading2"/>
        <w:rPr>
          <w:lang w:val="es-EC"/>
        </w:rPr>
      </w:pPr>
      <w:r w:rsidRPr="00F75A3F">
        <w:rPr>
          <w:lang w:val="es-EC"/>
        </w:rPr>
        <w:t>5. Discusión Técnica</w:t>
      </w:r>
    </w:p>
    <w:p w14:paraId="1216EBC4" w14:textId="75A2B23E" w:rsidR="00F75A3F" w:rsidRDefault="00C4018F" w:rsidP="00F75A3F">
      <w:pPr>
        <w:rPr>
          <w:lang w:val="es-EC"/>
        </w:rPr>
      </w:pPr>
      <w:r w:rsidRPr="00C4018F">
        <w:rPr>
          <w:lang w:val="es-EC"/>
        </w:rPr>
        <w:t>El desafío central del sistema de monitoreo radica en la dicotomía entre la precisión de detección y la latencia operativa bajo restricciones de hardware local (NIST, 2025). Los modelos del estado del arte, como los Vision Transformers, ofrecen la máxima precisión teórica en pruebas de laboratorio (</w:t>
      </w:r>
      <w:proofErr w:type="spellStart"/>
      <w:r w:rsidRPr="00C4018F">
        <w:rPr>
          <w:lang w:val="es-EC"/>
        </w:rPr>
        <w:t>Dosovitskiy</w:t>
      </w:r>
      <w:proofErr w:type="spellEnd"/>
      <w:r w:rsidRPr="00C4018F">
        <w:rPr>
          <w:lang w:val="es-EC"/>
        </w:rPr>
        <w:t xml:space="preserve"> et al., 2020), pero su despliegue fractura el requerimiento fundamental de operar independientemente de la nube. Por el contrario, los enfoques heurísticos clásicos generan un volumen de falsas alarmas que erosionan la confianza del usuario final (</w:t>
      </w:r>
      <w:proofErr w:type="spellStart"/>
      <w:r w:rsidRPr="00C4018F">
        <w:rPr>
          <w:lang w:val="es-EC"/>
        </w:rPr>
        <w:t>Alblooshi</w:t>
      </w:r>
      <w:proofErr w:type="spellEnd"/>
      <w:r w:rsidRPr="00C4018F">
        <w:rPr>
          <w:lang w:val="es-EC"/>
        </w:rPr>
        <w:t xml:space="preserve"> &amp; Al-Ahmad, 2025). En consecuencia, la convergencia algorítmica emerge como la única frontera técnica viable: integrar la eficiencia de inferencia semántica de modelos topológicos ligeros (</w:t>
      </w:r>
      <w:proofErr w:type="spellStart"/>
      <w:r w:rsidRPr="00C4018F">
        <w:rPr>
          <w:lang w:val="es-EC"/>
        </w:rPr>
        <w:t>Bazarevsky</w:t>
      </w:r>
      <w:proofErr w:type="spellEnd"/>
      <w:r w:rsidRPr="00C4018F">
        <w:rPr>
          <w:lang w:val="es-EC"/>
        </w:rPr>
        <w:t xml:space="preserve"> et al., 2020) con </w:t>
      </w:r>
      <w:proofErr w:type="spellStart"/>
      <w:r w:rsidRPr="00C4018F">
        <w:rPr>
          <w:lang w:val="es-EC"/>
        </w:rPr>
        <w:t>CNNs</w:t>
      </w:r>
      <w:proofErr w:type="spellEnd"/>
      <w:r w:rsidRPr="00C4018F">
        <w:rPr>
          <w:lang w:val="es-EC"/>
        </w:rPr>
        <w:t xml:space="preserve"> altamente optimizadas, equilibrando así la velocidad operativa y la viabilidad comercial (Gupta, Kaur &amp; Kumar, 2025).</w:t>
      </w:r>
    </w:p>
    <w:p w14:paraId="6877BB35" w14:textId="77777777" w:rsidR="00F75A3F" w:rsidRPr="00F75A3F" w:rsidRDefault="00F75A3F" w:rsidP="00F75A3F">
      <w:pPr>
        <w:pStyle w:val="Heading2"/>
        <w:rPr>
          <w:lang w:val="es-EC"/>
        </w:rPr>
      </w:pPr>
      <w:r w:rsidRPr="00F75A3F">
        <w:rPr>
          <w:lang w:val="es-EC"/>
        </w:rPr>
        <w:lastRenderedPageBreak/>
        <w:t>6. Selección y Justificación Arquitectónica</w:t>
      </w:r>
    </w:p>
    <w:p w14:paraId="502BD2B9" w14:textId="77777777" w:rsidR="00C4018F" w:rsidRPr="00C4018F" w:rsidRDefault="00C4018F" w:rsidP="00C4018F">
      <w:pPr>
        <w:rPr>
          <w:lang w:val="es-EC"/>
        </w:rPr>
      </w:pPr>
      <w:r w:rsidRPr="00C4018F">
        <w:rPr>
          <w:lang w:val="es-EC"/>
        </w:rPr>
        <w:t>A partir del análisis expuesto, se determina que la arquitectura óptima para este proyecto es un pipeline híbrido que integra estimación topológica (</w:t>
      </w:r>
      <w:proofErr w:type="spellStart"/>
      <w:r w:rsidRPr="00C4018F">
        <w:rPr>
          <w:lang w:val="es-EC"/>
        </w:rPr>
        <w:t>MediaPipe</w:t>
      </w:r>
      <w:proofErr w:type="spellEnd"/>
      <w:r w:rsidRPr="00C4018F">
        <w:rPr>
          <w:lang w:val="es-EC"/>
        </w:rPr>
        <w:t>/</w:t>
      </w:r>
      <w:proofErr w:type="spellStart"/>
      <w:r w:rsidRPr="00C4018F">
        <w:rPr>
          <w:lang w:val="es-EC"/>
        </w:rPr>
        <w:t>BlazePose</w:t>
      </w:r>
      <w:proofErr w:type="spellEnd"/>
      <w:r w:rsidRPr="00C4018F">
        <w:rPr>
          <w:lang w:val="es-EC"/>
        </w:rPr>
        <w:t>) y detección convolucional (YOLOv8). La justificación primordial de esta convergencia obedece a que la acción disuasiva del sistema requiere un mecanismo de activación (</w:t>
      </w:r>
      <w:proofErr w:type="spellStart"/>
      <w:r w:rsidRPr="00C4018F">
        <w:rPr>
          <w:lang w:val="es-EC"/>
        </w:rPr>
        <w:t>trigger</w:t>
      </w:r>
      <w:proofErr w:type="spellEnd"/>
      <w:r w:rsidRPr="00C4018F">
        <w:rPr>
          <w:lang w:val="es-EC"/>
        </w:rPr>
        <w:t xml:space="preserve">) conductual inequívoco. En este sentido, la utilización del ecosistema </w:t>
      </w:r>
      <w:proofErr w:type="spellStart"/>
      <w:r w:rsidRPr="00C4018F">
        <w:rPr>
          <w:lang w:val="es-EC"/>
        </w:rPr>
        <w:t>MediaPipe</w:t>
      </w:r>
      <w:proofErr w:type="spellEnd"/>
      <w:r w:rsidRPr="00C4018F">
        <w:rPr>
          <w:lang w:val="es-EC"/>
        </w:rPr>
        <w:t xml:space="preserve"> para ejecutar el modelo </w:t>
      </w:r>
      <w:proofErr w:type="spellStart"/>
      <w:r w:rsidRPr="00C4018F">
        <w:rPr>
          <w:lang w:val="es-EC"/>
        </w:rPr>
        <w:t>BlazePose</w:t>
      </w:r>
      <w:proofErr w:type="spellEnd"/>
      <w:r w:rsidRPr="00C4018F">
        <w:rPr>
          <w:lang w:val="es-EC"/>
        </w:rPr>
        <w:t xml:space="preserve"> permite identificar la geometría exacta de la postura de "manos arriba", mitigando drásticamente los falsos positivos que las redes convolucionales estándar suelen generar al confundir visualmente armas con objetos inertes cotidianos. Esta fase inicial se sustenta en algoritmos diseñados explícitamente para la percepción estructural con latencia </w:t>
      </w:r>
      <w:proofErr w:type="spellStart"/>
      <w:r w:rsidRPr="00C4018F">
        <w:rPr>
          <w:lang w:val="es-EC"/>
        </w:rPr>
        <w:t>ultrabaja</w:t>
      </w:r>
      <w:proofErr w:type="spellEnd"/>
      <w:r w:rsidRPr="00C4018F">
        <w:rPr>
          <w:lang w:val="es-EC"/>
        </w:rPr>
        <w:t xml:space="preserve"> en el borde (</w:t>
      </w:r>
      <w:proofErr w:type="spellStart"/>
      <w:r w:rsidRPr="00C4018F">
        <w:rPr>
          <w:lang w:val="es-EC"/>
        </w:rPr>
        <w:t>Lugaresi</w:t>
      </w:r>
      <w:proofErr w:type="spellEnd"/>
      <w:r w:rsidRPr="00C4018F">
        <w:rPr>
          <w:lang w:val="es-EC"/>
        </w:rPr>
        <w:t xml:space="preserve"> et al., 2019; </w:t>
      </w:r>
      <w:proofErr w:type="spellStart"/>
      <w:r w:rsidRPr="00C4018F">
        <w:rPr>
          <w:lang w:val="es-EC"/>
        </w:rPr>
        <w:t>Bazarevsky</w:t>
      </w:r>
      <w:proofErr w:type="spellEnd"/>
      <w:r w:rsidRPr="00C4018F">
        <w:rPr>
          <w:lang w:val="es-EC"/>
        </w:rPr>
        <w:t xml:space="preserve"> et al., 2020).</w:t>
      </w:r>
    </w:p>
    <w:p w14:paraId="3C3FED62" w14:textId="77777777" w:rsidR="00C4018F" w:rsidRPr="00C4018F" w:rsidRDefault="00C4018F" w:rsidP="00C4018F">
      <w:pPr>
        <w:rPr>
          <w:lang w:val="es-EC"/>
        </w:rPr>
      </w:pPr>
    </w:p>
    <w:p w14:paraId="609A5579" w14:textId="7B82A1D6" w:rsidR="00F75A3F" w:rsidRDefault="00C4018F" w:rsidP="00C4018F">
      <w:pPr>
        <w:rPr>
          <w:lang w:val="es-EC"/>
        </w:rPr>
      </w:pPr>
      <w:r w:rsidRPr="00C4018F">
        <w:rPr>
          <w:lang w:val="es-EC"/>
        </w:rPr>
        <w:t xml:space="preserve">De manera complementaria y concurrente, este núcleo topológico opera en paralelo con YOLOv8, cuya función es actuar como una variable de validación secundaria orientada a la detección de armamento. La integración algorítmica de este modelo convolucional consolida la fiabilidad general del sistema, un enfoque </w:t>
      </w:r>
      <w:proofErr w:type="spellStart"/>
      <w:r w:rsidRPr="00C4018F">
        <w:rPr>
          <w:lang w:val="es-EC"/>
        </w:rPr>
        <w:t>multiobjeto</w:t>
      </w:r>
      <w:proofErr w:type="spellEnd"/>
      <w:r w:rsidRPr="00C4018F">
        <w:rPr>
          <w:lang w:val="es-EC"/>
        </w:rPr>
        <w:t xml:space="preserve"> que es respaldado ampliamente por la literatura reciente, la cual demuestra la superioridad táctica de esta arquitectura en sistemas de prevención de crímenes en tiempo real y detección de amenazas balísticas (Gupta, Kaur &amp; Kumar, 2025).</w:t>
      </w:r>
    </w:p>
    <w:p w14:paraId="435752E3" w14:textId="77777777" w:rsidR="00F75A3F" w:rsidRDefault="00F75A3F" w:rsidP="00F75A3F">
      <w:pPr>
        <w:rPr>
          <w:lang w:val="es-EC"/>
        </w:rPr>
      </w:pPr>
    </w:p>
    <w:p w14:paraId="72AE66B7" w14:textId="77777777" w:rsidR="00F75A3F" w:rsidRDefault="00F75A3F" w:rsidP="00F75A3F">
      <w:pPr>
        <w:rPr>
          <w:lang w:val="es-EC"/>
        </w:rPr>
      </w:pPr>
    </w:p>
    <w:p w14:paraId="5D481386" w14:textId="6D05DCF3" w:rsidR="00BD4D2C" w:rsidRPr="00BD4D2C" w:rsidRDefault="00BD4D2C" w:rsidP="00BD4D2C">
      <w:pPr>
        <w:pStyle w:val="Heading2"/>
      </w:pPr>
      <w:r>
        <w:t xml:space="preserve">7. </w:t>
      </w:r>
      <w:r w:rsidRPr="00BD4D2C">
        <w:t>Análisis de Complejidad Computacional</w:t>
      </w:r>
    </w:p>
    <w:p w14:paraId="61A6AC15" w14:textId="77777777" w:rsidR="00BD4D2C" w:rsidRDefault="00BD4D2C" w:rsidP="00BD4D2C">
      <w:pPr>
        <w:rPr>
          <w:lang w:val="es-EC"/>
        </w:rPr>
      </w:pPr>
      <w:r w:rsidRPr="00BD4D2C">
        <w:rPr>
          <w:lang w:val="es-EC"/>
        </w:rPr>
        <w:t>La viabilidad del despliegue en hardware local se sustenta en el análisis asintótico de los algoritmos seleccionados en contraste con las alternativas descartadas:</w:t>
      </w:r>
    </w:p>
    <w:p w14:paraId="5DEF5BCF" w14:textId="43E8E550" w:rsidR="00663EC2" w:rsidRDefault="00663EC2" w:rsidP="00663EC2">
      <w:pPr>
        <w:pStyle w:val="Heading3"/>
        <w:rPr>
          <w:lang w:val="es-EC"/>
        </w:rPr>
      </w:pPr>
      <w:r>
        <w:rPr>
          <w:lang w:val="es-EC"/>
        </w:rPr>
        <w:t xml:space="preserve">7.1 </w:t>
      </w:r>
      <w:r w:rsidR="00BD4D2C" w:rsidRPr="00BD4D2C">
        <w:rPr>
          <w:lang w:val="es-EC"/>
        </w:rPr>
        <w:t>Vision Transformers (Descartado)</w:t>
      </w:r>
    </w:p>
    <w:p w14:paraId="6041F27E" w14:textId="50D3130E" w:rsidR="00BD4D2C" w:rsidRDefault="00BD4D2C" w:rsidP="00BD4D2C">
      <w:pPr>
        <w:rPr>
          <w:lang w:val="es-EC"/>
        </w:rPr>
      </w:pPr>
      <w:r w:rsidRPr="00BD4D2C">
        <w:rPr>
          <w:lang w:val="es-EC"/>
        </w:rPr>
        <w:t xml:space="preserve">La complejidad computacional está dominada por la </w:t>
      </w:r>
      <w:proofErr w:type="spellStart"/>
      <w:proofErr w:type="gramStart"/>
      <w:r w:rsidRPr="00BD4D2C">
        <w:rPr>
          <w:lang w:val="es-EC"/>
        </w:rPr>
        <w:t>auto-atención</w:t>
      </w:r>
      <w:proofErr w:type="spellEnd"/>
      <w:proofErr w:type="gramEnd"/>
      <w:r w:rsidRPr="00BD4D2C">
        <w:rPr>
          <w:lang w:val="es-EC"/>
        </w:rPr>
        <w:t xml:space="preserve"> global, escalando de forma cuadrática respecto al número de parches de la imagen:</w:t>
      </w:r>
      <w:r w:rsidR="00663EC2">
        <w:rPr>
          <w:lang w:val="es-EC"/>
        </w:rPr>
        <w:t xml:space="preserve"> </w:t>
      </w:r>
      <m:oMath>
        <m:r>
          <w:rPr>
            <w:rFonts w:ascii="Cambria Math" w:hAnsi="Cambria Math"/>
            <w:lang w:val="es-EC"/>
          </w:rPr>
          <m:t>O(</m:t>
        </m:r>
        <m:sSup>
          <m:sSupPr>
            <m:ctrlPr>
              <w:rPr>
                <w:rFonts w:ascii="Cambria Math" w:hAnsi="Cambria Math"/>
                <w:i/>
                <w:lang w:val="es-EC"/>
              </w:rPr>
            </m:ctrlPr>
          </m:sSupPr>
          <m:e>
            <m:r>
              <w:rPr>
                <w:rFonts w:ascii="Cambria Math" w:hAnsi="Cambria Math"/>
                <w:lang w:val="es-EC"/>
              </w:rPr>
              <m:t>P</m:t>
            </m:r>
          </m:e>
          <m:sup>
            <m:r>
              <w:rPr>
                <w:rFonts w:ascii="Cambria Math" w:hAnsi="Cambria Math"/>
                <w:lang w:val="es-EC"/>
              </w:rPr>
              <m:t>2</m:t>
            </m:r>
          </m:sup>
        </m:sSup>
        <m:r>
          <w:rPr>
            <w:rFonts w:ascii="Cambria Math" w:hAnsi="Cambria Math"/>
            <w:lang w:val="es-EC"/>
          </w:rPr>
          <m:t>∙D)</m:t>
        </m:r>
      </m:oMath>
      <w:r w:rsidRPr="00BD4D2C">
        <w:rPr>
          <w:lang w:val="es-EC"/>
        </w:rPr>
        <w:t>, donde</w:t>
      </w:r>
      <w:r w:rsidR="00663EC2">
        <w:rPr>
          <w:lang w:val="es-EC"/>
        </w:rPr>
        <w:t xml:space="preserve"> </w:t>
      </w:r>
      <m:oMath>
        <m:r>
          <w:rPr>
            <w:rFonts w:ascii="Cambria Math" w:hAnsi="Cambria Math"/>
            <w:lang w:val="es-EC"/>
          </w:rPr>
          <m:t>P</m:t>
        </m:r>
      </m:oMath>
      <w:r w:rsidR="00663EC2">
        <w:rPr>
          <w:lang w:val="es-EC"/>
        </w:rPr>
        <w:t xml:space="preserve"> </w:t>
      </w:r>
      <w:r w:rsidRPr="00BD4D2C">
        <w:rPr>
          <w:lang w:val="es-EC"/>
        </w:rPr>
        <w:t>representa la cantidad de parches y</w:t>
      </w:r>
      <w:r w:rsidR="00663EC2">
        <w:rPr>
          <w:lang w:val="es-EC"/>
        </w:rPr>
        <w:t xml:space="preserve"> </w:t>
      </w:r>
      <m:oMath>
        <m:r>
          <w:rPr>
            <w:rFonts w:ascii="Cambria Math" w:hAnsi="Cambria Math"/>
            <w:lang w:val="es-EC"/>
          </w:rPr>
          <m:t>D</m:t>
        </m:r>
      </m:oMath>
      <w:r w:rsidR="00663EC2">
        <w:rPr>
          <w:lang w:val="es-EC"/>
        </w:rPr>
        <w:t xml:space="preserve"> </w:t>
      </w:r>
      <w:r w:rsidRPr="00BD4D2C">
        <w:rPr>
          <w:lang w:val="es-EC"/>
        </w:rPr>
        <w:t>la dimensionalidad. Esta complejidad cuadrática satura la memoria caché de los dispositivos IoT.</w:t>
      </w:r>
    </w:p>
    <w:p w14:paraId="5DE19181" w14:textId="5FA96190" w:rsidR="00663EC2" w:rsidRDefault="00663EC2" w:rsidP="00663EC2">
      <w:pPr>
        <w:pStyle w:val="Heading3"/>
        <w:rPr>
          <w:lang w:val="es-EC"/>
        </w:rPr>
      </w:pPr>
      <w:r>
        <w:rPr>
          <w:lang w:val="es-EC"/>
        </w:rPr>
        <w:t xml:space="preserve">7.2 </w:t>
      </w:r>
      <w:proofErr w:type="spellStart"/>
      <w:r w:rsidR="00BD4D2C" w:rsidRPr="00BD4D2C">
        <w:rPr>
          <w:lang w:val="es-EC"/>
        </w:rPr>
        <w:t>CNNs</w:t>
      </w:r>
      <w:proofErr w:type="spellEnd"/>
      <w:r w:rsidR="00BD4D2C" w:rsidRPr="00BD4D2C">
        <w:rPr>
          <w:lang w:val="es-EC"/>
        </w:rPr>
        <w:t xml:space="preserve"> Convencionales (YOLOv8)</w:t>
      </w:r>
    </w:p>
    <w:p w14:paraId="2B8F0626" w14:textId="1A63E739" w:rsidR="00663EC2" w:rsidRDefault="00BD4D2C" w:rsidP="00BD4D2C">
      <w:pPr>
        <w:rPr>
          <w:lang w:val="es-EC"/>
        </w:rPr>
      </w:pPr>
      <w:r w:rsidRPr="00BD4D2C">
        <w:rPr>
          <w:lang w:val="es-EC"/>
        </w:rPr>
        <w:t>Operan con una complejidad lineal respecto a la resolución espacial:</w:t>
      </w:r>
      <w:r w:rsidR="00663EC2">
        <w:rPr>
          <w:lang w:val="es-EC"/>
        </w:rPr>
        <w:t xml:space="preserve"> </w:t>
      </w:r>
      <m:oMath>
        <m:r>
          <w:rPr>
            <w:rFonts w:ascii="Cambria Math" w:hAnsi="Cambria Math"/>
            <w:lang w:val="es-EC"/>
          </w:rPr>
          <m:t>O(N∙</m:t>
        </m:r>
        <m:sSup>
          <m:sSupPr>
            <m:ctrlPr>
              <w:rPr>
                <w:rFonts w:ascii="Cambria Math" w:hAnsi="Cambria Math"/>
                <w:i/>
                <w:lang w:val="es-EC"/>
              </w:rPr>
            </m:ctrlPr>
          </m:sSupPr>
          <m:e>
            <m:r>
              <w:rPr>
                <w:rFonts w:ascii="Cambria Math" w:hAnsi="Cambria Math"/>
                <w:lang w:val="es-EC"/>
              </w:rPr>
              <m:t>K</m:t>
            </m:r>
          </m:e>
          <m:sup>
            <m:r>
              <w:rPr>
                <w:rFonts w:ascii="Cambria Math" w:hAnsi="Cambria Math"/>
                <w:lang w:val="es-EC"/>
              </w:rPr>
              <m:t>2</m:t>
            </m:r>
          </m:sup>
        </m:sSup>
        <m:r>
          <w:rPr>
            <w:rFonts w:ascii="Cambria Math" w:hAnsi="Cambria Math"/>
            <w:lang w:val="es-EC"/>
          </w:rPr>
          <m:t>∙</m:t>
        </m:r>
        <m:sSub>
          <m:sSubPr>
            <m:ctrlPr>
              <w:rPr>
                <w:rFonts w:ascii="Cambria Math" w:hAnsi="Cambria Math"/>
                <w:i/>
                <w:lang w:val="es-EC"/>
              </w:rPr>
            </m:ctrlPr>
          </m:sSubPr>
          <m:e>
            <m:r>
              <w:rPr>
                <w:rFonts w:ascii="Cambria Math" w:hAnsi="Cambria Math"/>
                <w:lang w:val="es-EC"/>
              </w:rPr>
              <m:t>C</m:t>
            </m:r>
          </m:e>
          <m:sub>
            <m:r>
              <w:rPr>
                <w:rFonts w:ascii="Cambria Math" w:hAnsi="Cambria Math"/>
                <w:lang w:val="es-EC"/>
              </w:rPr>
              <m:t>in</m:t>
            </m:r>
          </m:sub>
        </m:sSub>
        <m:r>
          <w:rPr>
            <w:rFonts w:ascii="Cambria Math" w:hAnsi="Cambria Math"/>
            <w:lang w:val="es-EC"/>
          </w:rPr>
          <m:t>∙</m:t>
        </m:r>
        <m:sSub>
          <m:sSubPr>
            <m:ctrlPr>
              <w:rPr>
                <w:rFonts w:ascii="Cambria Math" w:hAnsi="Cambria Math"/>
                <w:i/>
                <w:lang w:val="es-EC"/>
              </w:rPr>
            </m:ctrlPr>
          </m:sSubPr>
          <m:e>
            <m:r>
              <w:rPr>
                <w:rFonts w:ascii="Cambria Math" w:hAnsi="Cambria Math"/>
                <w:lang w:val="es-EC"/>
              </w:rPr>
              <m:t>C</m:t>
            </m:r>
          </m:e>
          <m:sub>
            <m:r>
              <w:rPr>
                <w:rFonts w:ascii="Cambria Math" w:hAnsi="Cambria Math"/>
                <w:lang w:val="es-EC"/>
              </w:rPr>
              <m:t>out</m:t>
            </m:r>
          </m:sub>
        </m:sSub>
        <m:r>
          <w:rPr>
            <w:rFonts w:ascii="Cambria Math" w:hAnsi="Cambria Math"/>
            <w:lang w:val="es-EC"/>
          </w:rPr>
          <m:t>)</m:t>
        </m:r>
      </m:oMath>
      <w:r w:rsidRPr="00BD4D2C">
        <w:rPr>
          <w:lang w:val="es-EC"/>
        </w:rPr>
        <w:t>, donde</w:t>
      </w:r>
      <w:r w:rsidR="00663EC2">
        <w:rPr>
          <w:lang w:val="es-EC"/>
        </w:rPr>
        <w:t xml:space="preserve"> </w:t>
      </w:r>
      <m:oMath>
        <m:r>
          <w:rPr>
            <w:rFonts w:ascii="Cambria Math" w:hAnsi="Cambria Math"/>
            <w:lang w:val="es-EC"/>
          </w:rPr>
          <m:t>N</m:t>
        </m:r>
      </m:oMath>
      <w:r w:rsidRPr="00BD4D2C">
        <w:rPr>
          <w:lang w:val="es-EC"/>
        </w:rPr>
        <w:t xml:space="preserve"> es el tamaño del mapa de características de salida, </w:t>
      </w:r>
      <m:oMath>
        <m:r>
          <w:rPr>
            <w:rFonts w:ascii="Cambria Math" w:hAnsi="Cambria Math"/>
            <w:lang w:val="es-EC"/>
          </w:rPr>
          <m:t>K</m:t>
        </m:r>
      </m:oMath>
      <w:r w:rsidRPr="00BD4D2C">
        <w:rPr>
          <w:lang w:val="es-EC"/>
        </w:rPr>
        <w:t xml:space="preserve"> es el tamaño del </w:t>
      </w:r>
      <w:proofErr w:type="spellStart"/>
      <w:r w:rsidRPr="00BD4D2C">
        <w:rPr>
          <w:lang w:val="es-EC"/>
        </w:rPr>
        <w:t>kernel</w:t>
      </w:r>
      <w:proofErr w:type="spellEnd"/>
      <w:r w:rsidRPr="00BD4D2C">
        <w:rPr>
          <w:lang w:val="es-EC"/>
        </w:rPr>
        <w:t xml:space="preserve">, y </w:t>
      </w:r>
      <m:oMath>
        <m:r>
          <w:rPr>
            <w:rFonts w:ascii="Cambria Math" w:hAnsi="Cambria Math"/>
            <w:lang w:val="es-EC"/>
          </w:rPr>
          <m:t>C</m:t>
        </m:r>
      </m:oMath>
      <w:r w:rsidRPr="00BD4D2C">
        <w:rPr>
          <w:lang w:val="es-EC"/>
        </w:rPr>
        <w:t xml:space="preserve"> representa los canales de entrada y salida. Esta linealidad permite aplicar cuantización agresiva (FP16/INT8) soportada por NPUs modernas (Jocher et al., 2023).</w:t>
      </w:r>
    </w:p>
    <w:p w14:paraId="730D6557" w14:textId="11C40DAF" w:rsidR="00663EC2" w:rsidRDefault="00663EC2" w:rsidP="00663EC2">
      <w:pPr>
        <w:pStyle w:val="Heading3"/>
        <w:rPr>
          <w:lang w:val="es-EC"/>
        </w:rPr>
      </w:pPr>
      <w:r>
        <w:rPr>
          <w:lang w:val="es-EC"/>
        </w:rPr>
        <w:t xml:space="preserve">7.3 </w:t>
      </w:r>
      <w:proofErr w:type="spellStart"/>
      <w:r w:rsidR="00BD4D2C" w:rsidRPr="00BD4D2C">
        <w:rPr>
          <w:lang w:val="es-EC"/>
        </w:rPr>
        <w:t>MediaPipe</w:t>
      </w:r>
      <w:proofErr w:type="spellEnd"/>
      <w:r w:rsidR="00BD4D2C" w:rsidRPr="00BD4D2C">
        <w:rPr>
          <w:lang w:val="es-EC"/>
        </w:rPr>
        <w:t xml:space="preserve"> (</w:t>
      </w:r>
      <w:proofErr w:type="spellStart"/>
      <w:r w:rsidR="00BD4D2C" w:rsidRPr="00BD4D2C">
        <w:rPr>
          <w:lang w:val="es-EC"/>
        </w:rPr>
        <w:t>BlazePose</w:t>
      </w:r>
      <w:proofErr w:type="spellEnd"/>
      <w:r w:rsidR="00BD4D2C" w:rsidRPr="00BD4D2C">
        <w:rPr>
          <w:lang w:val="es-EC"/>
        </w:rPr>
        <w:t>)</w:t>
      </w:r>
    </w:p>
    <w:p w14:paraId="557BFE44" w14:textId="77777777" w:rsidR="00006689" w:rsidRDefault="00006689" w:rsidP="00006689">
      <w:pPr>
        <w:rPr>
          <w:lang w:val="es-EC"/>
        </w:rPr>
      </w:pPr>
      <w:r w:rsidRPr="00006689">
        <w:rPr>
          <w:lang w:val="es-EC"/>
        </w:rPr>
        <w:t>Logra su eficiencia extrema al reemplazar las convoluciones estándar por convoluciones separables en profundidad (</w:t>
      </w:r>
      <w:proofErr w:type="spellStart"/>
      <w:r w:rsidRPr="00006689">
        <w:rPr>
          <w:lang w:val="es-EC"/>
        </w:rPr>
        <w:t>Depthwise</w:t>
      </w:r>
      <w:proofErr w:type="spellEnd"/>
      <w:r w:rsidRPr="00006689">
        <w:rPr>
          <w:lang w:val="es-EC"/>
        </w:rPr>
        <w:t xml:space="preserve"> Separable </w:t>
      </w:r>
      <w:proofErr w:type="spellStart"/>
      <w:r w:rsidRPr="00006689">
        <w:rPr>
          <w:lang w:val="es-EC"/>
        </w:rPr>
        <w:t>Convolutions</w:t>
      </w:r>
      <w:proofErr w:type="spellEnd"/>
      <w:r w:rsidRPr="00006689">
        <w:rPr>
          <w:lang w:val="es-EC"/>
        </w:rPr>
        <w:t>), reduciendo la complejidad multiplicativa drásticamente de</w:t>
      </w:r>
      <w:r>
        <w:rPr>
          <w:lang w:val="es-EC"/>
        </w:rPr>
        <w:t xml:space="preserve"> </w:t>
      </w:r>
      <m:oMath>
        <m:r>
          <w:rPr>
            <w:rFonts w:ascii="Cambria Math" w:hAnsi="Cambria Math"/>
            <w:lang w:val="es-EC"/>
          </w:rPr>
          <m:t>O(</m:t>
        </m:r>
        <m:sSup>
          <m:sSupPr>
            <m:ctrlPr>
              <w:rPr>
                <w:rFonts w:ascii="Cambria Math" w:hAnsi="Cambria Math"/>
                <w:i/>
                <w:lang w:val="es-EC"/>
              </w:rPr>
            </m:ctrlPr>
          </m:sSupPr>
          <m:e>
            <m:r>
              <w:rPr>
                <w:rFonts w:ascii="Cambria Math" w:hAnsi="Cambria Math"/>
                <w:lang w:val="es-EC"/>
              </w:rPr>
              <m:t>K</m:t>
            </m:r>
          </m:e>
          <m:sup>
            <m:r>
              <w:rPr>
                <w:rFonts w:ascii="Cambria Math" w:hAnsi="Cambria Math"/>
                <w:lang w:val="es-EC"/>
              </w:rPr>
              <m:t>2</m:t>
            </m:r>
          </m:sup>
        </m:sSup>
        <m:r>
          <w:rPr>
            <w:rFonts w:ascii="Cambria Math" w:hAnsi="Cambria Math"/>
            <w:lang w:val="es-EC"/>
          </w:rPr>
          <m:t>*</m:t>
        </m:r>
        <m:sSub>
          <m:sSubPr>
            <m:ctrlPr>
              <w:rPr>
                <w:rFonts w:ascii="Cambria Math" w:hAnsi="Cambria Math"/>
                <w:i/>
                <w:lang w:val="es-EC"/>
              </w:rPr>
            </m:ctrlPr>
          </m:sSubPr>
          <m:e>
            <m:r>
              <w:rPr>
                <w:rFonts w:ascii="Cambria Math" w:hAnsi="Cambria Math"/>
                <w:lang w:val="es-EC"/>
              </w:rPr>
              <m:t>C</m:t>
            </m:r>
          </m:e>
          <m:sub>
            <m:r>
              <w:rPr>
                <w:rFonts w:ascii="Cambria Math" w:hAnsi="Cambria Math"/>
                <w:lang w:val="es-EC"/>
              </w:rPr>
              <m:t>in</m:t>
            </m:r>
          </m:sub>
        </m:sSub>
        <m:r>
          <w:rPr>
            <w:rFonts w:ascii="Cambria Math" w:hAnsi="Cambria Math"/>
            <w:lang w:val="es-EC"/>
          </w:rPr>
          <m:t>*</m:t>
        </m:r>
        <m:sSub>
          <m:sSubPr>
            <m:ctrlPr>
              <w:rPr>
                <w:rFonts w:ascii="Cambria Math" w:hAnsi="Cambria Math"/>
                <w:i/>
                <w:lang w:val="es-EC"/>
              </w:rPr>
            </m:ctrlPr>
          </m:sSubPr>
          <m:e>
            <m:r>
              <w:rPr>
                <w:rFonts w:ascii="Cambria Math" w:hAnsi="Cambria Math"/>
                <w:lang w:val="es-EC"/>
              </w:rPr>
              <m:t>C</m:t>
            </m:r>
          </m:e>
          <m:sub>
            <m:r>
              <w:rPr>
                <w:rFonts w:ascii="Cambria Math" w:hAnsi="Cambria Math"/>
                <w:lang w:val="es-EC"/>
              </w:rPr>
              <m:t>out</m:t>
            </m:r>
          </m:sub>
        </m:sSub>
        <m:r>
          <w:rPr>
            <w:rFonts w:ascii="Cambria Math" w:hAnsi="Cambria Math"/>
            <w:lang w:val="es-EC"/>
          </w:rPr>
          <m:t>)</m:t>
        </m:r>
      </m:oMath>
      <w:r w:rsidR="00BD4D2C" w:rsidRPr="00BD4D2C">
        <w:rPr>
          <w:lang w:val="es-EC"/>
        </w:rPr>
        <w:t xml:space="preserve"> hacia </w:t>
      </w:r>
      <m:oMath>
        <m:r>
          <w:rPr>
            <w:rFonts w:ascii="Cambria Math" w:hAnsi="Cambria Math"/>
            <w:lang w:val="es-EC"/>
          </w:rPr>
          <m:t>O(</m:t>
        </m:r>
        <m:sSup>
          <m:sSupPr>
            <m:ctrlPr>
              <w:rPr>
                <w:rFonts w:ascii="Cambria Math" w:hAnsi="Cambria Math"/>
                <w:i/>
                <w:lang w:val="es-EC"/>
              </w:rPr>
            </m:ctrlPr>
          </m:sSupPr>
          <m:e>
            <m:r>
              <w:rPr>
                <w:rFonts w:ascii="Cambria Math" w:hAnsi="Cambria Math"/>
                <w:lang w:val="es-EC"/>
              </w:rPr>
              <m:t>K</m:t>
            </m:r>
          </m:e>
          <m:sup>
            <m:r>
              <w:rPr>
                <w:rFonts w:ascii="Cambria Math" w:hAnsi="Cambria Math"/>
                <w:lang w:val="es-EC"/>
              </w:rPr>
              <m:t>2</m:t>
            </m:r>
          </m:sup>
        </m:sSup>
        <m:r>
          <w:rPr>
            <w:rFonts w:ascii="Cambria Math" w:hAnsi="Cambria Math"/>
            <w:lang w:val="es-EC"/>
          </w:rPr>
          <m:t>*</m:t>
        </m:r>
        <m:sSub>
          <m:sSubPr>
            <m:ctrlPr>
              <w:rPr>
                <w:rFonts w:ascii="Cambria Math" w:hAnsi="Cambria Math"/>
                <w:i/>
                <w:lang w:val="es-EC"/>
              </w:rPr>
            </m:ctrlPr>
          </m:sSubPr>
          <m:e>
            <m:r>
              <w:rPr>
                <w:rFonts w:ascii="Cambria Math" w:hAnsi="Cambria Math"/>
                <w:lang w:val="es-EC"/>
              </w:rPr>
              <m:t>C</m:t>
            </m:r>
          </m:e>
          <m:sub>
            <m:r>
              <w:rPr>
                <w:rFonts w:ascii="Cambria Math" w:hAnsi="Cambria Math"/>
                <w:lang w:val="es-EC"/>
              </w:rPr>
              <m:t>in</m:t>
            </m:r>
          </m:sub>
        </m:sSub>
        <m:r>
          <w:rPr>
            <w:rFonts w:ascii="Cambria Math" w:hAnsi="Cambria Math"/>
            <w:lang w:val="es-EC"/>
          </w:rPr>
          <m:t>+</m:t>
        </m:r>
        <m:sSub>
          <m:sSubPr>
            <m:ctrlPr>
              <w:rPr>
                <w:rFonts w:ascii="Cambria Math" w:hAnsi="Cambria Math"/>
                <w:i/>
                <w:lang w:val="es-EC"/>
              </w:rPr>
            </m:ctrlPr>
          </m:sSubPr>
          <m:e>
            <m:r>
              <w:rPr>
                <w:rFonts w:ascii="Cambria Math" w:hAnsi="Cambria Math"/>
                <w:lang w:val="es-EC"/>
              </w:rPr>
              <m:t>C</m:t>
            </m:r>
          </m:e>
          <m:sub>
            <m:r>
              <w:rPr>
                <w:rFonts w:ascii="Cambria Math" w:hAnsi="Cambria Math"/>
                <w:lang w:val="es-EC"/>
              </w:rPr>
              <m:t>in</m:t>
            </m:r>
          </m:sub>
        </m:sSub>
        <m:r>
          <w:rPr>
            <w:rFonts w:ascii="Cambria Math" w:hAnsi="Cambria Math"/>
            <w:lang w:val="es-EC"/>
          </w:rPr>
          <m:t>*</m:t>
        </m:r>
        <m:sSub>
          <m:sSubPr>
            <m:ctrlPr>
              <w:rPr>
                <w:rFonts w:ascii="Cambria Math" w:hAnsi="Cambria Math"/>
                <w:i/>
                <w:lang w:val="es-EC"/>
              </w:rPr>
            </m:ctrlPr>
          </m:sSubPr>
          <m:e>
            <m:r>
              <w:rPr>
                <w:rFonts w:ascii="Cambria Math" w:hAnsi="Cambria Math"/>
                <w:lang w:val="es-EC"/>
              </w:rPr>
              <m:t>C</m:t>
            </m:r>
          </m:e>
          <m:sub>
            <m:r>
              <w:rPr>
                <w:rFonts w:ascii="Cambria Math" w:hAnsi="Cambria Math"/>
                <w:lang w:val="es-EC"/>
              </w:rPr>
              <m:t>out</m:t>
            </m:r>
          </m:sub>
        </m:sSub>
        <m:r>
          <w:rPr>
            <w:rFonts w:ascii="Cambria Math" w:hAnsi="Cambria Math"/>
            <w:lang w:val="es-EC"/>
          </w:rPr>
          <m:t>)</m:t>
        </m:r>
      </m:oMath>
      <w:r w:rsidR="00BD4D2C" w:rsidRPr="00BD4D2C">
        <w:rPr>
          <w:lang w:val="es-EC"/>
        </w:rPr>
        <w:t xml:space="preserve"> </w:t>
      </w:r>
      <w:r w:rsidRPr="00006689">
        <w:rPr>
          <w:lang w:val="es-EC"/>
        </w:rPr>
        <w:t xml:space="preserve">(Howard et al., 2017; </w:t>
      </w:r>
      <w:proofErr w:type="spellStart"/>
      <w:r w:rsidRPr="00006689">
        <w:rPr>
          <w:lang w:val="es-EC"/>
        </w:rPr>
        <w:t>Bazarevsky</w:t>
      </w:r>
      <w:proofErr w:type="spellEnd"/>
      <w:r w:rsidRPr="00006689">
        <w:rPr>
          <w:lang w:val="es-EC"/>
        </w:rPr>
        <w:t xml:space="preserve"> et al., 2020).</w:t>
      </w:r>
    </w:p>
    <w:p w14:paraId="0ADF3F06" w14:textId="77777777" w:rsidR="00006689" w:rsidRDefault="00006689" w:rsidP="00006689">
      <w:pPr>
        <w:rPr>
          <w:lang w:val="es-EC"/>
        </w:rPr>
      </w:pPr>
    </w:p>
    <w:p w14:paraId="1AD39510" w14:textId="10D65DF5" w:rsidR="00740747" w:rsidRDefault="00740747" w:rsidP="00006689">
      <w:pPr>
        <w:pStyle w:val="Heading2"/>
        <w:rPr>
          <w:lang w:val="es-EC"/>
        </w:rPr>
      </w:pPr>
      <w:r w:rsidRPr="00740747">
        <w:rPr>
          <w:lang w:val="es-EC"/>
        </w:rPr>
        <w:lastRenderedPageBreak/>
        <w:t>Referencias</w:t>
      </w:r>
    </w:p>
    <w:p w14:paraId="68BC202C" w14:textId="126AC1B1" w:rsidR="00BD4D2C" w:rsidRDefault="00BD4D2C" w:rsidP="00BD4D2C">
      <w:pPr>
        <w:rPr>
          <w:lang w:val="en-US"/>
        </w:rPr>
      </w:pPr>
      <w:proofErr w:type="spellStart"/>
      <w:r w:rsidRPr="00BD4D2C">
        <w:rPr>
          <w:lang w:val="es-EC"/>
        </w:rPr>
        <w:t>Alblooshi</w:t>
      </w:r>
      <w:proofErr w:type="spellEnd"/>
      <w:r w:rsidRPr="00BD4D2C">
        <w:rPr>
          <w:lang w:val="es-EC"/>
        </w:rPr>
        <w:t xml:space="preserve">, A., &amp; Al-Ahmad, H. (2025). </w:t>
      </w:r>
      <w:r w:rsidRPr="00BD4D2C">
        <w:rPr>
          <w:lang w:val="en-US"/>
        </w:rPr>
        <w:t xml:space="preserve">AI-Based Weapon Detection for Security Surveillance: Recent Research Advances (2016-2025). Electronics, 14(23), 4609. </w:t>
      </w:r>
      <w:r>
        <w:fldChar w:fldCharType="begin"/>
      </w:r>
      <w:r w:rsidRPr="0078214A">
        <w:rPr>
          <w:lang w:val="en-US"/>
        </w:rPr>
        <w:instrText>HYPERLINK "https://doi.org/10.3390/electronics14234609"</w:instrText>
      </w:r>
      <w:r>
        <w:fldChar w:fldCharType="separate"/>
      </w:r>
      <w:r w:rsidRPr="009B5850">
        <w:rPr>
          <w:rStyle w:val="Hyperlink"/>
          <w:lang w:val="en-US"/>
        </w:rPr>
        <w:t>https://doi.org/10.3390/electronics14234609</w:t>
      </w:r>
      <w:r>
        <w:fldChar w:fldCharType="end"/>
      </w:r>
    </w:p>
    <w:p w14:paraId="1436D38A" w14:textId="77777777" w:rsidR="00B573AA" w:rsidRDefault="00B573AA" w:rsidP="00BD4D2C">
      <w:pPr>
        <w:rPr>
          <w:lang w:val="en-US"/>
        </w:rPr>
      </w:pPr>
    </w:p>
    <w:p w14:paraId="32ECDE48" w14:textId="710142A5" w:rsidR="00B573AA" w:rsidRDefault="00B573AA" w:rsidP="00BD4D2C">
      <w:pPr>
        <w:rPr>
          <w:lang w:val="en-US"/>
        </w:rPr>
      </w:pPr>
      <w:r w:rsidRPr="00B573AA">
        <w:rPr>
          <w:lang w:val="en-US"/>
        </w:rPr>
        <w:t xml:space="preserve">Bazarevsky, V., Grishchenko, I., Raveendran, K., Zhu, T., Zhang, F., &amp; Grundmann, M. (2020). </w:t>
      </w:r>
      <w:proofErr w:type="spellStart"/>
      <w:r w:rsidRPr="00B573AA">
        <w:rPr>
          <w:lang w:val="en-US"/>
        </w:rPr>
        <w:t>BlazePose</w:t>
      </w:r>
      <w:proofErr w:type="spellEnd"/>
      <w:r w:rsidRPr="00B573AA">
        <w:rPr>
          <w:lang w:val="en-US"/>
        </w:rPr>
        <w:t xml:space="preserve">: On-device Real-time Body Pose tracking. </w:t>
      </w:r>
      <w:proofErr w:type="spellStart"/>
      <w:r w:rsidRPr="00B573AA">
        <w:rPr>
          <w:lang w:val="en-US"/>
        </w:rPr>
        <w:t>arXiv</w:t>
      </w:r>
      <w:proofErr w:type="spellEnd"/>
      <w:r w:rsidRPr="00B573AA">
        <w:rPr>
          <w:lang w:val="en-US"/>
        </w:rPr>
        <w:t xml:space="preserve"> preprint arXiv:2006.10204. </w:t>
      </w:r>
      <w:r>
        <w:fldChar w:fldCharType="begin"/>
      </w:r>
      <w:r w:rsidRPr="0078214A">
        <w:rPr>
          <w:lang w:val="en-US"/>
        </w:rPr>
        <w:instrText>HYPERLINK "https://arxiv.org/abs/2006.10204"</w:instrText>
      </w:r>
      <w:r>
        <w:fldChar w:fldCharType="separate"/>
      </w:r>
      <w:r w:rsidRPr="009B5850">
        <w:rPr>
          <w:rStyle w:val="Hyperlink"/>
          <w:lang w:val="en-US"/>
        </w:rPr>
        <w:t>https://arxiv.org/abs/2006.10204</w:t>
      </w:r>
      <w:r>
        <w:fldChar w:fldCharType="end"/>
      </w:r>
    </w:p>
    <w:p w14:paraId="6E087BF5" w14:textId="77777777" w:rsidR="00BD4D2C" w:rsidRPr="00BD4D2C" w:rsidRDefault="00BD4D2C" w:rsidP="00BD4D2C">
      <w:pPr>
        <w:rPr>
          <w:lang w:val="en-US"/>
        </w:rPr>
      </w:pPr>
    </w:p>
    <w:p w14:paraId="58D25E36" w14:textId="32AE7247" w:rsidR="00BD4D2C" w:rsidRDefault="00BD4D2C" w:rsidP="00BD4D2C">
      <w:pPr>
        <w:rPr>
          <w:lang w:val="en-US"/>
        </w:rPr>
      </w:pPr>
      <w:r w:rsidRPr="00BD4D2C">
        <w:rPr>
          <w:lang w:val="en-US"/>
        </w:rPr>
        <w:t xml:space="preserve">Dosovitskiy, A., Beyer, L., Kolesnikov, A., Weissenborn, D., Zhai, X., </w:t>
      </w:r>
      <w:proofErr w:type="spellStart"/>
      <w:r w:rsidRPr="00BD4D2C">
        <w:rPr>
          <w:lang w:val="en-US"/>
        </w:rPr>
        <w:t>Unterthiner</w:t>
      </w:r>
      <w:proofErr w:type="spellEnd"/>
      <w:r w:rsidRPr="00BD4D2C">
        <w:rPr>
          <w:lang w:val="en-US"/>
        </w:rPr>
        <w:t xml:space="preserve">, T., ... &amp; </w:t>
      </w:r>
      <w:proofErr w:type="spellStart"/>
      <w:r w:rsidRPr="00BD4D2C">
        <w:rPr>
          <w:lang w:val="en-US"/>
        </w:rPr>
        <w:t>Houlsby</w:t>
      </w:r>
      <w:proofErr w:type="spellEnd"/>
      <w:r w:rsidRPr="00BD4D2C">
        <w:rPr>
          <w:lang w:val="en-US"/>
        </w:rPr>
        <w:t xml:space="preserve">, N. (2020). An image is worth 16x16 words: Transformers for image recognition at scale. </w:t>
      </w:r>
      <w:proofErr w:type="spellStart"/>
      <w:r w:rsidRPr="00BD4D2C">
        <w:rPr>
          <w:lang w:val="en-US"/>
        </w:rPr>
        <w:t>arXiv</w:t>
      </w:r>
      <w:proofErr w:type="spellEnd"/>
      <w:r w:rsidRPr="00BD4D2C">
        <w:rPr>
          <w:lang w:val="en-US"/>
        </w:rPr>
        <w:t xml:space="preserve"> preprint arXiv:2010.11929. </w:t>
      </w:r>
      <w:r>
        <w:fldChar w:fldCharType="begin"/>
      </w:r>
      <w:r w:rsidRPr="0078214A">
        <w:rPr>
          <w:lang w:val="en-US"/>
        </w:rPr>
        <w:instrText>HYPERLINK "https://arxiv.org/abs/2010.11929"</w:instrText>
      </w:r>
      <w:r>
        <w:fldChar w:fldCharType="separate"/>
      </w:r>
      <w:r w:rsidRPr="009B5850">
        <w:rPr>
          <w:rStyle w:val="Hyperlink"/>
          <w:lang w:val="en-US"/>
        </w:rPr>
        <w:t>https://arxiv.org/abs/2010.11929</w:t>
      </w:r>
      <w:r>
        <w:fldChar w:fldCharType="end"/>
      </w:r>
    </w:p>
    <w:p w14:paraId="78C973FC" w14:textId="77777777" w:rsidR="00BD4D2C" w:rsidRPr="00BD4D2C" w:rsidRDefault="00BD4D2C" w:rsidP="00BD4D2C">
      <w:pPr>
        <w:rPr>
          <w:lang w:val="en-US"/>
        </w:rPr>
      </w:pPr>
    </w:p>
    <w:p w14:paraId="1290C133" w14:textId="1D888C88" w:rsidR="00BD4D2C" w:rsidRPr="0078214A" w:rsidRDefault="00BD4D2C" w:rsidP="00BD4D2C">
      <w:pPr>
        <w:rPr>
          <w:lang w:val="en-US"/>
        </w:rPr>
      </w:pPr>
      <w:r w:rsidRPr="00BD4D2C">
        <w:rPr>
          <w:lang w:val="en-US"/>
        </w:rPr>
        <w:t xml:space="preserve">Gupta, R., Kaur, A., &amp; Kumar, S. (2025). Weapon detection with FMR-CNN and YOLOv8 for enhanced crime prevention and security. </w:t>
      </w:r>
      <w:r w:rsidRPr="0078214A">
        <w:rPr>
          <w:lang w:val="en-US"/>
        </w:rPr>
        <w:t xml:space="preserve">Scientific Reports, 15, 26766. </w:t>
      </w:r>
      <w:r>
        <w:fldChar w:fldCharType="begin"/>
      </w:r>
      <w:r w:rsidRPr="0078214A">
        <w:rPr>
          <w:lang w:val="en-US"/>
        </w:rPr>
        <w:instrText>HYPERLINK "https://doi.org/10.1038/s41598-025-07782-0"</w:instrText>
      </w:r>
      <w:r>
        <w:fldChar w:fldCharType="separate"/>
      </w:r>
      <w:r w:rsidRPr="0078214A">
        <w:rPr>
          <w:rStyle w:val="Hyperlink"/>
          <w:lang w:val="en-US"/>
        </w:rPr>
        <w:t>https://doi.org/10.1038/s41598-025-07782-0</w:t>
      </w:r>
      <w:r>
        <w:fldChar w:fldCharType="end"/>
      </w:r>
    </w:p>
    <w:p w14:paraId="68635C18" w14:textId="77777777" w:rsidR="00B573AA" w:rsidRPr="0078214A" w:rsidRDefault="00B573AA" w:rsidP="00BD4D2C">
      <w:pPr>
        <w:rPr>
          <w:lang w:val="en-US"/>
        </w:rPr>
      </w:pPr>
    </w:p>
    <w:p w14:paraId="59A5BB33" w14:textId="43C50EE7" w:rsidR="00B573AA" w:rsidRPr="0078214A" w:rsidRDefault="00B573AA" w:rsidP="00BD4D2C">
      <w:pPr>
        <w:rPr>
          <w:lang w:val="es-EC"/>
        </w:rPr>
      </w:pPr>
      <w:r w:rsidRPr="00B573AA">
        <w:rPr>
          <w:lang w:val="en-US"/>
        </w:rPr>
        <w:t xml:space="preserve">Howard, A. G., Zhu, M., Chen, B., </w:t>
      </w:r>
      <w:proofErr w:type="spellStart"/>
      <w:r w:rsidRPr="00B573AA">
        <w:rPr>
          <w:lang w:val="en-US"/>
        </w:rPr>
        <w:t>Kalenichenko</w:t>
      </w:r>
      <w:proofErr w:type="spellEnd"/>
      <w:r w:rsidRPr="00B573AA">
        <w:rPr>
          <w:lang w:val="en-US"/>
        </w:rPr>
        <w:t xml:space="preserve">, D., Wang, W., Weyand, T., </w:t>
      </w:r>
      <w:proofErr w:type="spellStart"/>
      <w:r w:rsidRPr="00B573AA">
        <w:rPr>
          <w:lang w:val="en-US"/>
        </w:rPr>
        <w:t>Andreetto</w:t>
      </w:r>
      <w:proofErr w:type="spellEnd"/>
      <w:r w:rsidRPr="00B573AA">
        <w:rPr>
          <w:lang w:val="en-US"/>
        </w:rPr>
        <w:t xml:space="preserve">, M., &amp; Adam, H. (2017). </w:t>
      </w:r>
      <w:proofErr w:type="spellStart"/>
      <w:r w:rsidRPr="00B573AA">
        <w:rPr>
          <w:lang w:val="en-US"/>
        </w:rPr>
        <w:t>MobileNets</w:t>
      </w:r>
      <w:proofErr w:type="spellEnd"/>
      <w:r w:rsidRPr="00B573AA">
        <w:rPr>
          <w:lang w:val="en-US"/>
        </w:rPr>
        <w:t xml:space="preserve">: Efficient Convolutional Neural Networks for Mobile Vision Applications. </w:t>
      </w:r>
      <w:proofErr w:type="spellStart"/>
      <w:r w:rsidRPr="00B573AA">
        <w:rPr>
          <w:lang w:val="en-US"/>
        </w:rPr>
        <w:t>arXiv</w:t>
      </w:r>
      <w:proofErr w:type="spellEnd"/>
      <w:r w:rsidRPr="00B573AA">
        <w:rPr>
          <w:lang w:val="en-US"/>
        </w:rPr>
        <w:t xml:space="preserve"> preprint arXiv:1704.04861. </w:t>
      </w:r>
      <w:r>
        <w:fldChar w:fldCharType="begin"/>
      </w:r>
      <w:r w:rsidRPr="0078214A">
        <w:rPr>
          <w:lang w:val="en-US"/>
        </w:rPr>
        <w:instrText>HYPERLINK "https://arxiv.org/abs/1704.04861"</w:instrText>
      </w:r>
      <w:r>
        <w:fldChar w:fldCharType="separate"/>
      </w:r>
      <w:r w:rsidRPr="0078214A">
        <w:rPr>
          <w:rStyle w:val="Hyperlink"/>
          <w:lang w:val="es-EC"/>
        </w:rPr>
        <w:t>https://arxiv.org/abs/1704.04861</w:t>
      </w:r>
      <w:r>
        <w:fldChar w:fldCharType="end"/>
      </w:r>
    </w:p>
    <w:p w14:paraId="3F534FAC" w14:textId="77777777" w:rsidR="00BD4D2C" w:rsidRPr="00BD4D2C" w:rsidRDefault="00BD4D2C" w:rsidP="00BD4D2C">
      <w:pPr>
        <w:rPr>
          <w:lang w:val="es-EC"/>
        </w:rPr>
      </w:pPr>
    </w:p>
    <w:p w14:paraId="7A244D07" w14:textId="2463DDE7" w:rsidR="00BD4D2C" w:rsidRDefault="00BD4D2C" w:rsidP="00BD4D2C">
      <w:pPr>
        <w:rPr>
          <w:lang w:val="en-US"/>
        </w:rPr>
      </w:pPr>
      <w:r w:rsidRPr="00BD4D2C">
        <w:rPr>
          <w:lang w:val="es-EC"/>
        </w:rPr>
        <w:t xml:space="preserve">Jocher, G., Chaurasia, A., &amp; Qiu, J. (2023). </w:t>
      </w:r>
      <w:proofErr w:type="spellStart"/>
      <w:r w:rsidRPr="00BD4D2C">
        <w:rPr>
          <w:lang w:val="es-EC"/>
        </w:rPr>
        <w:t>Ultralytics</w:t>
      </w:r>
      <w:proofErr w:type="spellEnd"/>
      <w:r w:rsidRPr="00BD4D2C">
        <w:rPr>
          <w:lang w:val="es-EC"/>
        </w:rPr>
        <w:t xml:space="preserve"> YOLO (</w:t>
      </w:r>
      <w:proofErr w:type="spellStart"/>
      <w:r w:rsidRPr="00BD4D2C">
        <w:rPr>
          <w:lang w:val="es-EC"/>
        </w:rPr>
        <w:t>Version</w:t>
      </w:r>
      <w:proofErr w:type="spellEnd"/>
      <w:r w:rsidRPr="00BD4D2C">
        <w:rPr>
          <w:lang w:val="es-EC"/>
        </w:rPr>
        <w:t xml:space="preserve"> 8.0.0) [Software de computadora]. </w:t>
      </w:r>
      <w:r w:rsidRPr="00BD4D2C">
        <w:rPr>
          <w:lang w:val="en-US"/>
        </w:rPr>
        <w:t xml:space="preserve">GitHub. </w:t>
      </w:r>
      <w:r>
        <w:fldChar w:fldCharType="begin"/>
      </w:r>
      <w:r w:rsidRPr="0078214A">
        <w:rPr>
          <w:lang w:val="en-US"/>
        </w:rPr>
        <w:instrText>HYPERLINK "https://github.com/ultralytics/ultralytics"</w:instrText>
      </w:r>
      <w:r>
        <w:fldChar w:fldCharType="separate"/>
      </w:r>
      <w:r w:rsidRPr="009B5850">
        <w:rPr>
          <w:rStyle w:val="Hyperlink"/>
          <w:lang w:val="en-US"/>
        </w:rPr>
        <w:t>https://github.com/ultralytics/ultralytics</w:t>
      </w:r>
      <w:r>
        <w:fldChar w:fldCharType="end"/>
      </w:r>
    </w:p>
    <w:p w14:paraId="5DABF3B0" w14:textId="77777777" w:rsidR="00BD4D2C" w:rsidRPr="00BD4D2C" w:rsidRDefault="00BD4D2C" w:rsidP="00BD4D2C">
      <w:pPr>
        <w:rPr>
          <w:lang w:val="en-US"/>
        </w:rPr>
      </w:pPr>
    </w:p>
    <w:p w14:paraId="28B08161" w14:textId="3D98B078" w:rsidR="00BD4D2C" w:rsidRDefault="00BD4D2C" w:rsidP="00BD4D2C">
      <w:pPr>
        <w:rPr>
          <w:lang w:val="en-US"/>
        </w:rPr>
      </w:pPr>
      <w:r w:rsidRPr="0078214A">
        <w:rPr>
          <w:lang w:val="en-US"/>
        </w:rPr>
        <w:t xml:space="preserve">Lugaresi, C., Tang, J., Nash, H., McClanahan, C., Uboweja, E., Hays, M., ... </w:t>
      </w:r>
      <w:r w:rsidRPr="00BD4D2C">
        <w:rPr>
          <w:lang w:val="en-US"/>
        </w:rPr>
        <w:t xml:space="preserve">&amp; Grundmann, M. (2019). </w:t>
      </w:r>
      <w:proofErr w:type="spellStart"/>
      <w:r w:rsidRPr="00BD4D2C">
        <w:rPr>
          <w:lang w:val="en-US"/>
        </w:rPr>
        <w:t>MediaPipe</w:t>
      </w:r>
      <w:proofErr w:type="spellEnd"/>
      <w:r w:rsidRPr="00BD4D2C">
        <w:rPr>
          <w:lang w:val="en-US"/>
        </w:rPr>
        <w:t xml:space="preserve">: A Framework for Building Perception Pipelines. </w:t>
      </w:r>
      <w:proofErr w:type="spellStart"/>
      <w:r w:rsidRPr="00BD4D2C">
        <w:rPr>
          <w:lang w:val="en-US"/>
        </w:rPr>
        <w:t>arXiv</w:t>
      </w:r>
      <w:proofErr w:type="spellEnd"/>
      <w:r w:rsidRPr="00BD4D2C">
        <w:rPr>
          <w:lang w:val="en-US"/>
        </w:rPr>
        <w:t xml:space="preserve"> preprint arXiv:1906.08172. </w:t>
      </w:r>
      <w:r>
        <w:fldChar w:fldCharType="begin"/>
      </w:r>
      <w:r w:rsidRPr="0078214A">
        <w:rPr>
          <w:lang w:val="en-US"/>
        </w:rPr>
        <w:instrText>HYPERLINK "https://arxiv.org/abs/1906.08172"</w:instrText>
      </w:r>
      <w:r>
        <w:fldChar w:fldCharType="separate"/>
      </w:r>
      <w:r w:rsidRPr="009B5850">
        <w:rPr>
          <w:rStyle w:val="Hyperlink"/>
          <w:lang w:val="en-US"/>
        </w:rPr>
        <w:t>https://arxiv.org/abs/1906.08172</w:t>
      </w:r>
      <w:r>
        <w:fldChar w:fldCharType="end"/>
      </w:r>
    </w:p>
    <w:p w14:paraId="166022EF" w14:textId="77777777" w:rsidR="00BD4D2C" w:rsidRPr="00BD4D2C" w:rsidRDefault="00BD4D2C" w:rsidP="00BD4D2C">
      <w:pPr>
        <w:rPr>
          <w:lang w:val="en-US"/>
        </w:rPr>
      </w:pPr>
    </w:p>
    <w:p w14:paraId="2535955F" w14:textId="0128E340" w:rsidR="002954EF" w:rsidRDefault="00BD4D2C" w:rsidP="00BD4D2C">
      <w:pPr>
        <w:rPr>
          <w:lang w:val="es-EC"/>
        </w:rPr>
      </w:pPr>
      <w:r w:rsidRPr="00BD4D2C">
        <w:rPr>
          <w:lang w:val="en-US"/>
        </w:rPr>
        <w:t xml:space="preserve">National Institute of Standards and Technology. (2025). Edge Computing: Paradigm for Proximity Data Processing (NIST Special Publication). </w:t>
      </w:r>
      <w:r w:rsidRPr="00BD4D2C">
        <w:rPr>
          <w:lang w:val="es-EC"/>
        </w:rPr>
        <w:t xml:space="preserve">U.S. </w:t>
      </w:r>
      <w:proofErr w:type="spellStart"/>
      <w:r w:rsidRPr="00BD4D2C">
        <w:rPr>
          <w:lang w:val="es-EC"/>
        </w:rPr>
        <w:t>Department</w:t>
      </w:r>
      <w:proofErr w:type="spellEnd"/>
      <w:r w:rsidRPr="00BD4D2C">
        <w:rPr>
          <w:lang w:val="es-EC"/>
        </w:rPr>
        <w:t xml:space="preserve"> </w:t>
      </w:r>
      <w:proofErr w:type="spellStart"/>
      <w:r w:rsidRPr="00BD4D2C">
        <w:rPr>
          <w:lang w:val="es-EC"/>
        </w:rPr>
        <w:t>of</w:t>
      </w:r>
      <w:proofErr w:type="spellEnd"/>
      <w:r w:rsidRPr="00BD4D2C">
        <w:rPr>
          <w:lang w:val="es-EC"/>
        </w:rPr>
        <w:t xml:space="preserve"> Commerce.</w:t>
      </w:r>
    </w:p>
    <w:p w14:paraId="68C15AF4" w14:textId="77777777" w:rsidR="002954EF" w:rsidRPr="00DD3231" w:rsidRDefault="002954EF" w:rsidP="00740747">
      <w:pPr>
        <w:rPr>
          <w:lang w:val="es-EC"/>
        </w:rPr>
      </w:pPr>
    </w:p>
    <w:sectPr w:rsidR="002954EF" w:rsidRPr="00DD3231">
      <w:headerReference w:type="default" r:id="rId8"/>
      <w:pgSz w:w="11909" w:h="16834"/>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D2DA3B0" w14:textId="77777777" w:rsidR="006C4B24" w:rsidRDefault="006C4B24">
      <w:pPr>
        <w:spacing w:line="240" w:lineRule="auto"/>
      </w:pPr>
      <w:r>
        <w:separator/>
      </w:r>
    </w:p>
  </w:endnote>
  <w:endnote w:type="continuationSeparator" w:id="0">
    <w:p w14:paraId="011DBEB4" w14:textId="77777777" w:rsidR="006C4B24" w:rsidRDefault="006C4B24">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0A7FA99" w14:textId="77777777" w:rsidR="006C4B24" w:rsidRDefault="006C4B24">
      <w:pPr>
        <w:spacing w:line="240" w:lineRule="auto"/>
      </w:pPr>
      <w:r>
        <w:separator/>
      </w:r>
    </w:p>
  </w:footnote>
  <w:footnote w:type="continuationSeparator" w:id="0">
    <w:p w14:paraId="37435191" w14:textId="77777777" w:rsidR="006C4B24" w:rsidRDefault="006C4B24">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C56402" w14:textId="77777777" w:rsidR="00E26C02" w:rsidRDefault="00000000">
    <w:r>
      <w:rPr>
        <w:i/>
        <w:color w:val="999999"/>
        <w:sz w:val="20"/>
        <w:szCs w:val="20"/>
      </w:rPr>
      <w:pict w14:anchorId="56E01F1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 o:spid="_x0000_s1025" type="#_x0000_t75" alt="" style="position:absolute;margin-left:346.3pt;margin-top:-60.75pt;width:104.9pt;height:67.6pt;z-index:-251658752;mso-position-horizontal:absolute;mso-position-horizontal-relative:margin;mso-position-vertical:absolute;mso-position-vertical-relative:margin">
          <v:imagedata r:id="rId1" o:title="image2" gain="19661f" blacklevel="22938f"/>
          <w10:wrap anchorx="margin" anchory="margin"/>
        </v:shape>
      </w:pict>
    </w:r>
    <w:r>
      <w:rPr>
        <w:i/>
        <w:color w:val="999999"/>
        <w:sz w:val="20"/>
        <w:szCs w:val="20"/>
      </w:rPr>
      <w:t>Universidad de Especialidades Espíritu Santo</w:t>
    </w:r>
    <w: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FD034D"/>
    <w:multiLevelType w:val="hybridMultilevel"/>
    <w:tmpl w:val="7BFCD7FE"/>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1" w15:restartNumberingAfterBreak="0">
    <w:nsid w:val="064E1CD9"/>
    <w:multiLevelType w:val="hybridMultilevel"/>
    <w:tmpl w:val="E58A844A"/>
    <w:lvl w:ilvl="0" w:tplc="300A000F">
      <w:start w:val="1"/>
      <w:numFmt w:val="decimal"/>
      <w:lvlText w:val="%1."/>
      <w:lvlJc w:val="left"/>
      <w:pPr>
        <w:ind w:left="720" w:hanging="360"/>
      </w:pPr>
    </w:lvl>
    <w:lvl w:ilvl="1" w:tplc="300A0019" w:tentative="1">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abstractNum w:abstractNumId="2" w15:restartNumberingAfterBreak="0">
    <w:nsid w:val="18760999"/>
    <w:multiLevelType w:val="multilevel"/>
    <w:tmpl w:val="D4EE6B7C"/>
    <w:lvl w:ilvl="0">
      <w:start w:val="1"/>
      <w:numFmt w:val="decimal"/>
      <w:lvlText w:val="%1"/>
      <w:lvlJc w:val="left"/>
      <w:pPr>
        <w:ind w:left="360" w:hanging="360"/>
      </w:pPr>
      <w:rPr>
        <w:rFonts w:hint="default"/>
        <w:b/>
      </w:rPr>
    </w:lvl>
    <w:lvl w:ilvl="1">
      <w:start w:val="1"/>
      <w:numFmt w:val="decimal"/>
      <w:lvlText w:val="%1.%2"/>
      <w:lvlJc w:val="left"/>
      <w:pPr>
        <w:ind w:left="720" w:hanging="360"/>
      </w:pPr>
      <w:rPr>
        <w:rFonts w:hint="default"/>
        <w:b/>
      </w:rPr>
    </w:lvl>
    <w:lvl w:ilvl="2">
      <w:start w:val="1"/>
      <w:numFmt w:val="decimal"/>
      <w:lvlText w:val="%1.%2.%3"/>
      <w:lvlJc w:val="left"/>
      <w:pPr>
        <w:ind w:left="1440" w:hanging="720"/>
      </w:pPr>
      <w:rPr>
        <w:rFonts w:hint="default"/>
        <w:b/>
      </w:rPr>
    </w:lvl>
    <w:lvl w:ilvl="3">
      <w:start w:val="1"/>
      <w:numFmt w:val="decimal"/>
      <w:lvlText w:val="%1.%2.%3.%4"/>
      <w:lvlJc w:val="left"/>
      <w:pPr>
        <w:ind w:left="1800" w:hanging="720"/>
      </w:pPr>
      <w:rPr>
        <w:rFonts w:hint="default"/>
        <w:b/>
      </w:rPr>
    </w:lvl>
    <w:lvl w:ilvl="4">
      <w:start w:val="1"/>
      <w:numFmt w:val="decimal"/>
      <w:lvlText w:val="%1.%2.%3.%4.%5"/>
      <w:lvlJc w:val="left"/>
      <w:pPr>
        <w:ind w:left="2520" w:hanging="1080"/>
      </w:pPr>
      <w:rPr>
        <w:rFonts w:hint="default"/>
        <w:b/>
      </w:rPr>
    </w:lvl>
    <w:lvl w:ilvl="5">
      <w:start w:val="1"/>
      <w:numFmt w:val="decimal"/>
      <w:lvlText w:val="%1.%2.%3.%4.%5.%6"/>
      <w:lvlJc w:val="left"/>
      <w:pPr>
        <w:ind w:left="2880" w:hanging="1080"/>
      </w:pPr>
      <w:rPr>
        <w:rFonts w:hint="default"/>
        <w:b/>
      </w:rPr>
    </w:lvl>
    <w:lvl w:ilvl="6">
      <w:start w:val="1"/>
      <w:numFmt w:val="decimal"/>
      <w:lvlText w:val="%1.%2.%3.%4.%5.%6.%7"/>
      <w:lvlJc w:val="left"/>
      <w:pPr>
        <w:ind w:left="3600" w:hanging="1440"/>
      </w:pPr>
      <w:rPr>
        <w:rFonts w:hint="default"/>
        <w:b/>
      </w:rPr>
    </w:lvl>
    <w:lvl w:ilvl="7">
      <w:start w:val="1"/>
      <w:numFmt w:val="decimal"/>
      <w:lvlText w:val="%1.%2.%3.%4.%5.%6.%7.%8"/>
      <w:lvlJc w:val="left"/>
      <w:pPr>
        <w:ind w:left="3960" w:hanging="1440"/>
      </w:pPr>
      <w:rPr>
        <w:rFonts w:hint="default"/>
        <w:b/>
      </w:rPr>
    </w:lvl>
    <w:lvl w:ilvl="8">
      <w:start w:val="1"/>
      <w:numFmt w:val="decimal"/>
      <w:lvlText w:val="%1.%2.%3.%4.%5.%6.%7.%8.%9"/>
      <w:lvlJc w:val="left"/>
      <w:pPr>
        <w:ind w:left="4680" w:hanging="1800"/>
      </w:pPr>
      <w:rPr>
        <w:rFonts w:hint="default"/>
        <w:b/>
      </w:rPr>
    </w:lvl>
  </w:abstractNum>
  <w:abstractNum w:abstractNumId="3" w15:restartNumberingAfterBreak="0">
    <w:nsid w:val="21840DA8"/>
    <w:multiLevelType w:val="hybridMultilevel"/>
    <w:tmpl w:val="13B44DD4"/>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4" w15:restartNumberingAfterBreak="0">
    <w:nsid w:val="27E53BE9"/>
    <w:multiLevelType w:val="hybridMultilevel"/>
    <w:tmpl w:val="4E72DE9E"/>
    <w:lvl w:ilvl="0" w:tplc="300A000F">
      <w:start w:val="1"/>
      <w:numFmt w:val="decimal"/>
      <w:lvlText w:val="%1."/>
      <w:lvlJc w:val="left"/>
      <w:pPr>
        <w:ind w:left="720" w:hanging="360"/>
      </w:pPr>
    </w:lvl>
    <w:lvl w:ilvl="1" w:tplc="300A0019" w:tentative="1">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abstractNum w:abstractNumId="5" w15:restartNumberingAfterBreak="0">
    <w:nsid w:val="284342BE"/>
    <w:multiLevelType w:val="multilevel"/>
    <w:tmpl w:val="8230F9E8"/>
    <w:lvl w:ilvl="0">
      <w:start w:val="1"/>
      <w:numFmt w:val="decimal"/>
      <w:lvlText w:val="%1"/>
      <w:lvlJc w:val="left"/>
      <w:pPr>
        <w:ind w:left="360" w:hanging="360"/>
      </w:pPr>
      <w:rPr>
        <w:rFonts w:hint="default"/>
        <w:b/>
      </w:rPr>
    </w:lvl>
    <w:lvl w:ilvl="1">
      <w:start w:val="2"/>
      <w:numFmt w:val="decimal"/>
      <w:lvlText w:val="%1.%2"/>
      <w:lvlJc w:val="left"/>
      <w:pPr>
        <w:ind w:left="360" w:hanging="360"/>
      </w:pPr>
      <w:rPr>
        <w:rFonts w:hint="default"/>
        <w:b/>
      </w:rPr>
    </w:lvl>
    <w:lvl w:ilvl="2">
      <w:start w:val="1"/>
      <w:numFmt w:val="decimal"/>
      <w:lvlText w:val="%1.%2.%3"/>
      <w:lvlJc w:val="left"/>
      <w:pPr>
        <w:ind w:left="720" w:hanging="720"/>
      </w:pPr>
      <w:rPr>
        <w:rFonts w:hint="default"/>
        <w:b/>
      </w:rPr>
    </w:lvl>
    <w:lvl w:ilvl="3">
      <w:start w:val="1"/>
      <w:numFmt w:val="decimal"/>
      <w:lvlText w:val="%1.%2.%3.%4"/>
      <w:lvlJc w:val="left"/>
      <w:pPr>
        <w:ind w:left="720" w:hanging="72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080" w:hanging="108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440" w:hanging="1440"/>
      </w:pPr>
      <w:rPr>
        <w:rFonts w:hint="default"/>
        <w:b/>
      </w:rPr>
    </w:lvl>
    <w:lvl w:ilvl="8">
      <w:start w:val="1"/>
      <w:numFmt w:val="decimal"/>
      <w:lvlText w:val="%1.%2.%3.%4.%5.%6.%7.%8.%9"/>
      <w:lvlJc w:val="left"/>
      <w:pPr>
        <w:ind w:left="1800" w:hanging="1800"/>
      </w:pPr>
      <w:rPr>
        <w:rFonts w:hint="default"/>
        <w:b/>
      </w:rPr>
    </w:lvl>
  </w:abstractNum>
  <w:abstractNum w:abstractNumId="6" w15:restartNumberingAfterBreak="0">
    <w:nsid w:val="2FDD735E"/>
    <w:multiLevelType w:val="hybridMultilevel"/>
    <w:tmpl w:val="573E7428"/>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7" w15:restartNumberingAfterBreak="0">
    <w:nsid w:val="3CBE12DE"/>
    <w:multiLevelType w:val="multilevel"/>
    <w:tmpl w:val="28328F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40F4189"/>
    <w:multiLevelType w:val="multilevel"/>
    <w:tmpl w:val="E9B8DE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5FA5AFC"/>
    <w:multiLevelType w:val="multilevel"/>
    <w:tmpl w:val="7714BD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93129C2"/>
    <w:multiLevelType w:val="hybridMultilevel"/>
    <w:tmpl w:val="587274A8"/>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11" w15:restartNumberingAfterBreak="0">
    <w:nsid w:val="556258F4"/>
    <w:multiLevelType w:val="hybridMultilevel"/>
    <w:tmpl w:val="BE46F87A"/>
    <w:lvl w:ilvl="0" w:tplc="300A000F">
      <w:start w:val="1"/>
      <w:numFmt w:val="decimal"/>
      <w:lvlText w:val="%1."/>
      <w:lvlJc w:val="left"/>
      <w:pPr>
        <w:ind w:left="720" w:hanging="360"/>
      </w:pPr>
    </w:lvl>
    <w:lvl w:ilvl="1" w:tplc="300A0019" w:tentative="1">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abstractNum w:abstractNumId="12" w15:restartNumberingAfterBreak="0">
    <w:nsid w:val="5B010721"/>
    <w:multiLevelType w:val="multilevel"/>
    <w:tmpl w:val="4A68DE24"/>
    <w:lvl w:ilvl="0">
      <w:start w:val="1"/>
      <w:numFmt w:val="decimal"/>
      <w:lvlText w:val="%1"/>
      <w:lvlJc w:val="left"/>
      <w:pPr>
        <w:ind w:left="360" w:hanging="360"/>
      </w:pPr>
      <w:rPr>
        <w:rFonts w:hint="default"/>
        <w:b/>
      </w:rPr>
    </w:lvl>
    <w:lvl w:ilvl="1">
      <w:start w:val="1"/>
      <w:numFmt w:val="decimal"/>
      <w:lvlText w:val="%1.%2"/>
      <w:lvlJc w:val="left"/>
      <w:pPr>
        <w:ind w:left="360" w:hanging="360"/>
      </w:pPr>
      <w:rPr>
        <w:rFonts w:hint="default"/>
        <w:b/>
      </w:rPr>
    </w:lvl>
    <w:lvl w:ilvl="2">
      <w:start w:val="1"/>
      <w:numFmt w:val="decimal"/>
      <w:lvlText w:val="%1.%2.%3"/>
      <w:lvlJc w:val="left"/>
      <w:pPr>
        <w:ind w:left="720" w:hanging="720"/>
      </w:pPr>
      <w:rPr>
        <w:rFonts w:hint="default"/>
        <w:b/>
      </w:rPr>
    </w:lvl>
    <w:lvl w:ilvl="3">
      <w:start w:val="1"/>
      <w:numFmt w:val="decimal"/>
      <w:lvlText w:val="%1.%2.%3.%4"/>
      <w:lvlJc w:val="left"/>
      <w:pPr>
        <w:ind w:left="720" w:hanging="72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080" w:hanging="108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440" w:hanging="1440"/>
      </w:pPr>
      <w:rPr>
        <w:rFonts w:hint="default"/>
        <w:b/>
      </w:rPr>
    </w:lvl>
    <w:lvl w:ilvl="8">
      <w:start w:val="1"/>
      <w:numFmt w:val="decimal"/>
      <w:lvlText w:val="%1.%2.%3.%4.%5.%6.%7.%8.%9"/>
      <w:lvlJc w:val="left"/>
      <w:pPr>
        <w:ind w:left="1800" w:hanging="1800"/>
      </w:pPr>
      <w:rPr>
        <w:rFonts w:hint="default"/>
        <w:b/>
      </w:rPr>
    </w:lvl>
  </w:abstractNum>
  <w:abstractNum w:abstractNumId="13" w15:restartNumberingAfterBreak="0">
    <w:nsid w:val="5DFC655A"/>
    <w:multiLevelType w:val="hybridMultilevel"/>
    <w:tmpl w:val="A84039D2"/>
    <w:lvl w:ilvl="0" w:tplc="300A000F">
      <w:start w:val="7"/>
      <w:numFmt w:val="decimal"/>
      <w:lvlText w:val="%1."/>
      <w:lvlJc w:val="left"/>
      <w:pPr>
        <w:ind w:left="720" w:hanging="360"/>
      </w:pPr>
      <w:rPr>
        <w:rFonts w:hint="default"/>
      </w:rPr>
    </w:lvl>
    <w:lvl w:ilvl="1" w:tplc="300A0019" w:tentative="1">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abstractNum w:abstractNumId="14" w15:restartNumberingAfterBreak="0">
    <w:nsid w:val="6FB955BC"/>
    <w:multiLevelType w:val="hybridMultilevel"/>
    <w:tmpl w:val="8478638A"/>
    <w:lvl w:ilvl="0" w:tplc="300A000F">
      <w:start w:val="1"/>
      <w:numFmt w:val="decimal"/>
      <w:lvlText w:val="%1."/>
      <w:lvlJc w:val="left"/>
      <w:pPr>
        <w:ind w:left="720" w:hanging="360"/>
      </w:pPr>
    </w:lvl>
    <w:lvl w:ilvl="1" w:tplc="300A0019" w:tentative="1">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abstractNum w:abstractNumId="15" w15:restartNumberingAfterBreak="0">
    <w:nsid w:val="7A2A76F2"/>
    <w:multiLevelType w:val="hybridMultilevel"/>
    <w:tmpl w:val="EA80BC90"/>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num w:numId="1" w16cid:durableId="1133139254">
    <w:abstractNumId w:val="8"/>
  </w:num>
  <w:num w:numId="2" w16cid:durableId="235940007">
    <w:abstractNumId w:val="9"/>
  </w:num>
  <w:num w:numId="3" w16cid:durableId="1943562325">
    <w:abstractNumId w:val="7"/>
  </w:num>
  <w:num w:numId="4" w16cid:durableId="43524264">
    <w:abstractNumId w:val="0"/>
  </w:num>
  <w:num w:numId="5" w16cid:durableId="1940749304">
    <w:abstractNumId w:val="6"/>
  </w:num>
  <w:num w:numId="6" w16cid:durableId="776681021">
    <w:abstractNumId w:val="15"/>
  </w:num>
  <w:num w:numId="7" w16cid:durableId="352192422">
    <w:abstractNumId w:val="4"/>
  </w:num>
  <w:num w:numId="8" w16cid:durableId="226839192">
    <w:abstractNumId w:val="14"/>
  </w:num>
  <w:num w:numId="9" w16cid:durableId="1750270058">
    <w:abstractNumId w:val="1"/>
  </w:num>
  <w:num w:numId="10" w16cid:durableId="285044378">
    <w:abstractNumId w:val="10"/>
  </w:num>
  <w:num w:numId="11" w16cid:durableId="1830440265">
    <w:abstractNumId w:val="3"/>
  </w:num>
  <w:num w:numId="12" w16cid:durableId="1082408722">
    <w:abstractNumId w:val="11"/>
  </w:num>
  <w:num w:numId="13" w16cid:durableId="1996185445">
    <w:abstractNumId w:val="5"/>
  </w:num>
  <w:num w:numId="14" w16cid:durableId="168719472">
    <w:abstractNumId w:val="2"/>
  </w:num>
  <w:num w:numId="15" w16cid:durableId="1623346166">
    <w:abstractNumId w:val="12"/>
  </w:num>
  <w:num w:numId="16" w16cid:durableId="534200225">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hyphenationZone w:val="425"/>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26C02"/>
    <w:rsid w:val="00006689"/>
    <w:rsid w:val="00006693"/>
    <w:rsid w:val="000A56D7"/>
    <w:rsid w:val="002954EF"/>
    <w:rsid w:val="002C37C1"/>
    <w:rsid w:val="003A69AB"/>
    <w:rsid w:val="00403612"/>
    <w:rsid w:val="005B5983"/>
    <w:rsid w:val="005D4A84"/>
    <w:rsid w:val="005E46A0"/>
    <w:rsid w:val="00663EC2"/>
    <w:rsid w:val="00697A76"/>
    <w:rsid w:val="006B03B9"/>
    <w:rsid w:val="006C4B24"/>
    <w:rsid w:val="00740747"/>
    <w:rsid w:val="00741E2C"/>
    <w:rsid w:val="0078214A"/>
    <w:rsid w:val="00812050"/>
    <w:rsid w:val="00951EC1"/>
    <w:rsid w:val="009F5812"/>
    <w:rsid w:val="00A13E24"/>
    <w:rsid w:val="00AB080D"/>
    <w:rsid w:val="00B573AA"/>
    <w:rsid w:val="00B61196"/>
    <w:rsid w:val="00BD4D2C"/>
    <w:rsid w:val="00C12282"/>
    <w:rsid w:val="00C4018F"/>
    <w:rsid w:val="00CA0C33"/>
    <w:rsid w:val="00DD3231"/>
    <w:rsid w:val="00E26C02"/>
    <w:rsid w:val="00E623EA"/>
    <w:rsid w:val="00F43941"/>
    <w:rsid w:val="00F75A3F"/>
  </w:rsids>
  <m:mathPr>
    <m:mathFont m:val="Cambria Math"/>
    <m:brkBin m:val="before"/>
    <m:brkBinSub m:val="--"/>
    <m:smallFrac m:val="0"/>
    <m:dispDef/>
    <m:lMargin m:val="0"/>
    <m:rMargin m:val="0"/>
    <m:defJc m:val="centerGroup"/>
    <m:wrapIndent m:val="1440"/>
    <m:intLim m:val="subSup"/>
    <m:naryLim m:val="undOvr"/>
  </m:mathPr>
  <w:themeFontLang w:val="es-EC"/>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7E14197"/>
  <w15:docId w15:val="{B5B599C6-2865-49C8-A643-D62768FD6C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s" w:eastAsia="es-EC"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B03B9"/>
  </w:style>
  <w:style w:type="paragraph" w:styleId="Heading1">
    <w:name w:val="heading 1"/>
    <w:basedOn w:val="Normal"/>
    <w:next w:val="Normal"/>
    <w:uiPriority w:val="9"/>
    <w:qFormat/>
    <w:rsid w:val="006B03B9"/>
    <w:pPr>
      <w:keepNext/>
      <w:keepLines/>
      <w:spacing w:before="400" w:after="120"/>
      <w:outlineLvl w:val="0"/>
    </w:pPr>
    <w:rPr>
      <w:b/>
      <w:sz w:val="32"/>
      <w:szCs w:val="40"/>
    </w:rPr>
  </w:style>
  <w:style w:type="paragraph" w:styleId="Heading2">
    <w:name w:val="heading 2"/>
    <w:basedOn w:val="Normal"/>
    <w:next w:val="Normal"/>
    <w:uiPriority w:val="9"/>
    <w:unhideWhenUsed/>
    <w:qFormat/>
    <w:rsid w:val="006B03B9"/>
    <w:pPr>
      <w:keepNext/>
      <w:keepLines/>
      <w:spacing w:before="360" w:after="120"/>
      <w:outlineLvl w:val="1"/>
    </w:pPr>
    <w:rPr>
      <w:b/>
      <w:sz w:val="24"/>
      <w:szCs w:val="32"/>
    </w:rPr>
  </w:style>
  <w:style w:type="paragraph" w:styleId="Heading3">
    <w:name w:val="heading 3"/>
    <w:basedOn w:val="Normal"/>
    <w:next w:val="Normal"/>
    <w:uiPriority w:val="9"/>
    <w:unhideWhenUsed/>
    <w:qFormat/>
    <w:rsid w:val="006B03B9"/>
    <w:pPr>
      <w:keepNext/>
      <w:keepLines/>
      <w:spacing w:before="320" w:after="80"/>
      <w:outlineLvl w:val="2"/>
    </w:pPr>
    <w:rPr>
      <w:b/>
      <w:color w:val="000000" w:themeColor="text1"/>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customStyle="1" w:styleId="a2">
    <w:basedOn w:val="TableNormal"/>
    <w:tblPr>
      <w:tblStyleRowBandSize w:val="1"/>
      <w:tblStyleColBandSize w:val="1"/>
      <w:tblCellMar>
        <w:top w:w="100" w:type="dxa"/>
        <w:left w:w="100" w:type="dxa"/>
        <w:bottom w:w="100" w:type="dxa"/>
        <w:right w:w="100" w:type="dxa"/>
      </w:tblCellMar>
    </w:tblPr>
  </w:style>
  <w:style w:type="character" w:styleId="Hyperlink">
    <w:name w:val="Hyperlink"/>
    <w:basedOn w:val="DefaultParagraphFont"/>
    <w:uiPriority w:val="99"/>
    <w:unhideWhenUsed/>
    <w:rsid w:val="005E46A0"/>
    <w:rPr>
      <w:color w:val="0000FF" w:themeColor="hyperlink"/>
      <w:u w:val="single"/>
    </w:rPr>
  </w:style>
  <w:style w:type="character" w:styleId="UnresolvedMention">
    <w:name w:val="Unresolved Mention"/>
    <w:basedOn w:val="DefaultParagraphFont"/>
    <w:uiPriority w:val="99"/>
    <w:semiHidden/>
    <w:unhideWhenUsed/>
    <w:rsid w:val="005E46A0"/>
    <w:rPr>
      <w:color w:val="605E5C"/>
      <w:shd w:val="clear" w:color="auto" w:fill="E1DFDD"/>
    </w:rPr>
  </w:style>
  <w:style w:type="table" w:styleId="TableGrid">
    <w:name w:val="Table Grid"/>
    <w:basedOn w:val="TableNormal"/>
    <w:uiPriority w:val="39"/>
    <w:rsid w:val="00A13E24"/>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6B03B9"/>
    <w:pPr>
      <w:ind w:left="720"/>
      <w:contextualSpacing/>
    </w:pPr>
  </w:style>
  <w:style w:type="character" w:styleId="PlaceholderText">
    <w:name w:val="Placeholder Text"/>
    <w:basedOn w:val="DefaultParagraphFont"/>
    <w:uiPriority w:val="99"/>
    <w:semiHidden/>
    <w:rsid w:val="00663EC2"/>
    <w:rPr>
      <w:color w:val="666666"/>
    </w:rPr>
  </w:style>
  <w:style w:type="character" w:styleId="FollowedHyperlink">
    <w:name w:val="FollowedHyperlink"/>
    <w:basedOn w:val="DefaultParagraphFont"/>
    <w:uiPriority w:val="99"/>
    <w:semiHidden/>
    <w:unhideWhenUsed/>
    <w:rsid w:val="00403612"/>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293</TotalTime>
  <Pages>1</Pages>
  <Words>2100</Words>
  <Characters>11718</Characters>
  <Application>Microsoft Office Word</Application>
  <DocSecurity>0</DocSecurity>
  <Lines>300</Lines>
  <Paragraphs>158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13660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javier vega</cp:lastModifiedBy>
  <cp:revision>35</cp:revision>
  <dcterms:created xsi:type="dcterms:W3CDTF">2026-03-28T02:24:00Z</dcterms:created>
  <dcterms:modified xsi:type="dcterms:W3CDTF">2026-04-05T00:43:00Z</dcterms:modified>
</cp:coreProperties>
</file>