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103D" w14:textId="77777777" w:rsidR="005B3537" w:rsidRPr="00693F8C" w:rsidRDefault="005B3537" w:rsidP="005B3537">
      <w:pPr>
        <w:jc w:val="center"/>
        <w:rPr>
          <w:rFonts w:cstheme="minorHAnsi"/>
          <w:b/>
          <w:bCs/>
          <w:sz w:val="24"/>
          <w:szCs w:val="24"/>
        </w:rPr>
      </w:pPr>
      <w:r w:rsidRPr="005B3537">
        <w:rPr>
          <w:rFonts w:cstheme="minorHAnsi"/>
          <w:b/>
          <w:bCs/>
          <w:sz w:val="24"/>
          <w:szCs w:val="24"/>
        </w:rPr>
        <w:t>Understanding Dimensionality Reduction in Clustering:</w:t>
      </w:r>
    </w:p>
    <w:p w14:paraId="0B11D306" w14:textId="77777777" w:rsidR="005B3537" w:rsidRPr="005B3537" w:rsidRDefault="005B3537" w:rsidP="005B3537">
      <w:pPr>
        <w:jc w:val="center"/>
        <w:rPr>
          <w:rFonts w:cstheme="minorHAnsi"/>
          <w:b/>
          <w:bCs/>
          <w:sz w:val="24"/>
          <w:szCs w:val="24"/>
        </w:rPr>
      </w:pPr>
      <w:r w:rsidRPr="005B3537">
        <w:rPr>
          <w:rFonts w:cstheme="minorHAnsi"/>
          <w:b/>
          <w:bCs/>
          <w:sz w:val="24"/>
          <w:szCs w:val="24"/>
        </w:rPr>
        <w:t>How PCA Influences K-Means Performance</w:t>
      </w:r>
    </w:p>
    <w:p w14:paraId="45D93F02" w14:textId="2E4A7F00" w:rsidR="005B3537" w:rsidRPr="005B3537" w:rsidRDefault="005B3537" w:rsidP="005B3537">
      <w:pPr>
        <w:rPr>
          <w:rFonts w:cstheme="minorHAnsi"/>
          <w:b/>
          <w:bCs/>
        </w:rPr>
      </w:pPr>
      <w:r w:rsidRPr="005B3537">
        <w:rPr>
          <w:rFonts w:cstheme="minorHAnsi"/>
          <w:b/>
          <w:bCs/>
        </w:rPr>
        <w:t xml:space="preserve">Student: </w:t>
      </w:r>
      <w:r w:rsidR="00693F8C">
        <w:rPr>
          <w:rFonts w:cstheme="minorHAnsi"/>
          <w:b/>
          <w:bCs/>
        </w:rPr>
        <w:t>Irshad Patan</w:t>
      </w:r>
      <w:r w:rsidRPr="005B3537">
        <w:rPr>
          <w:rFonts w:cstheme="minorHAnsi"/>
          <w:b/>
          <w:bCs/>
        </w:rPr>
        <w:t xml:space="preserve"> – ID: </w:t>
      </w:r>
      <w:r w:rsidR="009B786C" w:rsidRPr="009B786C">
        <w:rPr>
          <w:rFonts w:cstheme="minorHAnsi"/>
          <w:b/>
          <w:bCs/>
        </w:rPr>
        <w:t>24147104</w:t>
      </w:r>
      <w:r w:rsidRPr="005B3537">
        <w:rPr>
          <w:rFonts w:cstheme="minorHAnsi"/>
        </w:rPr>
        <w:br/>
      </w:r>
      <w:r w:rsidRPr="005B3537">
        <w:rPr>
          <w:rFonts w:cstheme="minorHAnsi"/>
          <w:b/>
          <w:bCs/>
        </w:rPr>
        <w:t>GitHub link:</w:t>
      </w:r>
      <w:r w:rsidR="009B786C">
        <w:rPr>
          <w:rFonts w:cstheme="minorHAnsi"/>
          <w:i/>
          <w:iCs/>
        </w:rPr>
        <w:t xml:space="preserve"> </w:t>
      </w:r>
      <w:r w:rsidR="009B786C" w:rsidRPr="009B786C">
        <w:rPr>
          <w:rFonts w:cstheme="minorHAnsi"/>
          <w:i/>
          <w:iCs/>
        </w:rPr>
        <w:t>https://github.com/patanirshad3818-lgtm/PCA_Before_K-means.git</w:t>
      </w:r>
      <w:r w:rsidR="009B786C" w:rsidRPr="005B3537">
        <w:rPr>
          <w:rFonts w:cstheme="minorHAnsi"/>
          <w:b/>
          <w:bCs/>
        </w:rPr>
        <w:t xml:space="preserve"> </w:t>
      </w:r>
    </w:p>
    <w:p w14:paraId="3A53018D" w14:textId="77777777" w:rsidR="005B3537" w:rsidRPr="005B3537" w:rsidRDefault="005B3537" w:rsidP="005B3537">
      <w:pPr>
        <w:rPr>
          <w:rFonts w:cstheme="minorHAnsi"/>
        </w:rPr>
      </w:pPr>
      <w:r w:rsidRPr="005B3537">
        <w:rPr>
          <w:rFonts w:cstheme="minorHAnsi"/>
        </w:rPr>
        <w:pict w14:anchorId="4492F060">
          <v:rect id="_x0000_i1110" style="width:0;height:1.5pt" o:hralign="center" o:hrstd="t" o:hr="t" fillcolor="#a0a0a0" stroked="f"/>
        </w:pict>
      </w:r>
    </w:p>
    <w:p w14:paraId="1D6F3F30" w14:textId="77777777" w:rsidR="005B3537" w:rsidRPr="005B3537" w:rsidRDefault="005B3537" w:rsidP="005B3537">
      <w:pPr>
        <w:rPr>
          <w:rFonts w:cstheme="minorHAnsi"/>
          <w:b/>
          <w:bCs/>
        </w:rPr>
      </w:pPr>
      <w:r w:rsidRPr="005B3537">
        <w:rPr>
          <w:rFonts w:cstheme="minorHAnsi"/>
          <w:b/>
          <w:bCs/>
        </w:rPr>
        <w:t>1. Introduction</w:t>
      </w:r>
    </w:p>
    <w:p w14:paraId="0A908412" w14:textId="77777777" w:rsidR="0099536E" w:rsidRPr="0099536E" w:rsidRDefault="0099536E" w:rsidP="0099536E">
      <w:pPr>
        <w:rPr>
          <w:rFonts w:cstheme="minorHAnsi"/>
        </w:rPr>
      </w:pPr>
      <w:r w:rsidRPr="0099536E">
        <w:rPr>
          <w:rFonts w:cstheme="minorHAnsi"/>
        </w:rPr>
        <w:t>Clustering is one of the most fundamental techniques in unsupervised machine learning. Unlike supervised learning, where labelled outputs guide model training, clustering attempts to uncover hidden structure within data without prior knowledge of class assignments. This makes clustering particularly valuable in exploratory data analysis, anomaly detection, bioinformatics, and customer segmentation.</w:t>
      </w:r>
    </w:p>
    <w:p w14:paraId="65275478" w14:textId="77777777" w:rsidR="0099536E" w:rsidRPr="0099536E" w:rsidRDefault="0099536E" w:rsidP="0099536E">
      <w:pPr>
        <w:rPr>
          <w:rFonts w:cstheme="minorHAnsi"/>
        </w:rPr>
      </w:pPr>
      <w:r w:rsidRPr="0099536E">
        <w:rPr>
          <w:rFonts w:cstheme="minorHAnsi"/>
        </w:rPr>
        <w:t xml:space="preserve">Among clustering algorithms, K-Means remains one of the most widely used due to its conceptual simplicity, computational efficiency, and scalability. However, K-Means relies heavily on Euclidean distance. In high-dimensional settings, Euclidean distance becomes less informative due to the </w:t>
      </w:r>
      <w:r w:rsidRPr="0099536E">
        <w:rPr>
          <w:rFonts w:cstheme="minorHAnsi"/>
          <w:i/>
          <w:iCs/>
        </w:rPr>
        <w:t>curse of dimensionality</w:t>
      </w:r>
      <w:r w:rsidRPr="0099536E">
        <w:rPr>
          <w:rFonts w:cstheme="minorHAnsi"/>
        </w:rPr>
        <w:t>, where distances between data points tend to become increasingly similar. As a result, cluster separation may degrade, and centroids may fail to represent meaningful group structure.</w:t>
      </w:r>
    </w:p>
    <w:p w14:paraId="30E066B2" w14:textId="77777777" w:rsidR="0099536E" w:rsidRPr="0099536E" w:rsidRDefault="0099536E" w:rsidP="0099536E">
      <w:pPr>
        <w:rPr>
          <w:rFonts w:cstheme="minorHAnsi"/>
        </w:rPr>
      </w:pPr>
      <w:r w:rsidRPr="0099536E">
        <w:rPr>
          <w:rFonts w:cstheme="minorHAnsi"/>
        </w:rPr>
        <w:t>Principal Component Analysis (PCA) is a dimensionality reduction technique designed to project data onto orthogonal directions that maximise variance. By reducing redundancy and filtering noise, PCA has the potential to improve clustering performance. However, since PCA optimises variance rather than cluster separability, its impact on clustering is not guaranteed to be positive.</w:t>
      </w:r>
    </w:p>
    <w:p w14:paraId="2BD0921B" w14:textId="77777777" w:rsidR="0099536E" w:rsidRPr="0099536E" w:rsidRDefault="0099536E" w:rsidP="0099536E">
      <w:pPr>
        <w:rPr>
          <w:rFonts w:cstheme="minorHAnsi"/>
        </w:rPr>
      </w:pPr>
      <w:r w:rsidRPr="0099536E">
        <w:rPr>
          <w:rFonts w:cstheme="minorHAnsi"/>
        </w:rPr>
        <w:t>This tutorial investigates whether applying PCA prior to K-Means improves clustering behaviour. Using the Wine dataset from scikit-learn, I:</w:t>
      </w:r>
    </w:p>
    <w:p w14:paraId="7B81EEAC" w14:textId="77777777" w:rsidR="0099536E" w:rsidRPr="0099536E" w:rsidRDefault="0099536E" w:rsidP="0099536E">
      <w:pPr>
        <w:numPr>
          <w:ilvl w:val="0"/>
          <w:numId w:val="19"/>
        </w:numPr>
        <w:rPr>
          <w:rFonts w:cstheme="minorHAnsi"/>
        </w:rPr>
      </w:pPr>
      <w:r w:rsidRPr="0099536E">
        <w:rPr>
          <w:rFonts w:cstheme="minorHAnsi"/>
        </w:rPr>
        <w:t xml:space="preserve">Apply K-Means directly to standardised data </w:t>
      </w:r>
    </w:p>
    <w:p w14:paraId="42AE26A8" w14:textId="77777777" w:rsidR="0099536E" w:rsidRPr="0099536E" w:rsidRDefault="0099536E" w:rsidP="0099536E">
      <w:pPr>
        <w:numPr>
          <w:ilvl w:val="0"/>
          <w:numId w:val="19"/>
        </w:numPr>
        <w:rPr>
          <w:rFonts w:cstheme="minorHAnsi"/>
        </w:rPr>
      </w:pPr>
      <w:r w:rsidRPr="0099536E">
        <w:rPr>
          <w:rFonts w:cstheme="minorHAnsi"/>
        </w:rPr>
        <w:t xml:space="preserve">Apply PCA before clustering </w:t>
      </w:r>
    </w:p>
    <w:p w14:paraId="2E0DE3B5" w14:textId="77777777" w:rsidR="0099536E" w:rsidRPr="0099536E" w:rsidRDefault="0099536E" w:rsidP="0099536E">
      <w:pPr>
        <w:numPr>
          <w:ilvl w:val="0"/>
          <w:numId w:val="19"/>
        </w:numPr>
        <w:rPr>
          <w:rFonts w:cstheme="minorHAnsi"/>
        </w:rPr>
      </w:pPr>
      <w:r w:rsidRPr="0099536E">
        <w:rPr>
          <w:rFonts w:cstheme="minorHAnsi"/>
        </w:rPr>
        <w:t xml:space="preserve">Compare inertia and silhouette score </w:t>
      </w:r>
    </w:p>
    <w:p w14:paraId="65E56713" w14:textId="77777777" w:rsidR="0099536E" w:rsidRPr="0099536E" w:rsidRDefault="0099536E" w:rsidP="0099536E">
      <w:pPr>
        <w:numPr>
          <w:ilvl w:val="0"/>
          <w:numId w:val="19"/>
        </w:numPr>
        <w:rPr>
          <w:rFonts w:cstheme="minorHAnsi"/>
        </w:rPr>
      </w:pPr>
      <w:r w:rsidRPr="0099536E">
        <w:rPr>
          <w:rFonts w:cstheme="minorHAnsi"/>
        </w:rPr>
        <w:t xml:space="preserve">Evaluate interpretability and stability </w:t>
      </w:r>
    </w:p>
    <w:p w14:paraId="2CB03951" w14:textId="77777777" w:rsidR="0099536E" w:rsidRPr="0099536E" w:rsidRDefault="0099536E" w:rsidP="0099536E">
      <w:pPr>
        <w:numPr>
          <w:ilvl w:val="0"/>
          <w:numId w:val="19"/>
        </w:numPr>
        <w:rPr>
          <w:rFonts w:cstheme="minorHAnsi"/>
        </w:rPr>
      </w:pPr>
      <w:r w:rsidRPr="0099536E">
        <w:rPr>
          <w:rFonts w:cstheme="minorHAnsi"/>
        </w:rPr>
        <w:t xml:space="preserve">Critically assess when PCA helps or harms clustering </w:t>
      </w:r>
    </w:p>
    <w:p w14:paraId="7F93A41A" w14:textId="77777777" w:rsidR="0099536E" w:rsidRPr="0099536E" w:rsidRDefault="0099536E" w:rsidP="0099536E">
      <w:pPr>
        <w:rPr>
          <w:rFonts w:cstheme="minorHAnsi"/>
        </w:rPr>
      </w:pPr>
      <w:r w:rsidRPr="0099536E">
        <w:rPr>
          <w:rFonts w:cstheme="minorHAnsi"/>
        </w:rPr>
        <w:t>The objective is not simply to demonstrate implementation, but to develop a deeper understanding of how dimensionality reduction interacts with distance-based clustering.</w:t>
      </w:r>
    </w:p>
    <w:p w14:paraId="14097E06" w14:textId="77777777" w:rsidR="005B3537" w:rsidRPr="005B3537" w:rsidRDefault="005B3537" w:rsidP="005B3537">
      <w:pPr>
        <w:rPr>
          <w:rFonts w:cstheme="minorHAnsi"/>
        </w:rPr>
      </w:pPr>
      <w:r w:rsidRPr="005B3537">
        <w:rPr>
          <w:rFonts w:cstheme="minorHAnsi"/>
        </w:rPr>
        <w:pict w14:anchorId="541C6E49">
          <v:rect id="_x0000_i1111" style="width:0;height:1.5pt" o:hralign="center" o:hrstd="t" o:hr="t" fillcolor="#a0a0a0" stroked="f"/>
        </w:pict>
      </w:r>
    </w:p>
    <w:p w14:paraId="4B346E44" w14:textId="77777777" w:rsidR="005B3537" w:rsidRPr="005B3537" w:rsidRDefault="005B3537" w:rsidP="005B3537">
      <w:pPr>
        <w:rPr>
          <w:rFonts w:cstheme="minorHAnsi"/>
          <w:b/>
          <w:bCs/>
        </w:rPr>
      </w:pPr>
      <w:r w:rsidRPr="005B3537">
        <w:rPr>
          <w:rFonts w:cstheme="minorHAnsi"/>
          <w:b/>
          <w:bCs/>
        </w:rPr>
        <w:t>2. Dataset and Problem Setup</w:t>
      </w:r>
    </w:p>
    <w:p w14:paraId="4FC6F078" w14:textId="77777777" w:rsidR="0099536E" w:rsidRPr="0099536E" w:rsidRDefault="0099536E" w:rsidP="0099536E">
      <w:pPr>
        <w:rPr>
          <w:rFonts w:cstheme="minorHAnsi"/>
        </w:rPr>
      </w:pPr>
      <w:r w:rsidRPr="0099536E">
        <w:rPr>
          <w:rFonts w:cstheme="minorHAnsi"/>
        </w:rPr>
        <w:t>The Wine dataset consists of 178 samples with 13 continuous features derived from chemical analysis of wines from three cultivars. The features include measurements such as alcohol content, malic acid, magnesium, flavonoids, and colour intensity.</w:t>
      </w:r>
    </w:p>
    <w:p w14:paraId="1E04012A" w14:textId="77777777" w:rsidR="0099536E" w:rsidRPr="0099536E" w:rsidRDefault="0099536E" w:rsidP="0099536E">
      <w:pPr>
        <w:rPr>
          <w:rFonts w:cstheme="minorHAnsi"/>
        </w:rPr>
      </w:pPr>
      <w:r w:rsidRPr="0099536E">
        <w:rPr>
          <w:rFonts w:cstheme="minorHAnsi"/>
        </w:rPr>
        <w:t>Although the dataset contains class labels (three wine types), clustering was performed without using these labels. They are only used indirectly for interpretation, not model training.</w:t>
      </w:r>
    </w:p>
    <w:p w14:paraId="1AAD6C5F" w14:textId="77777777" w:rsidR="0099536E" w:rsidRPr="0099536E" w:rsidRDefault="0099536E" w:rsidP="0099536E">
      <w:pPr>
        <w:rPr>
          <w:rFonts w:cstheme="minorHAnsi"/>
        </w:rPr>
      </w:pPr>
      <w:r w:rsidRPr="0099536E">
        <w:rPr>
          <w:rFonts w:cstheme="minorHAnsi"/>
        </w:rPr>
        <w:lastRenderedPageBreak/>
        <w:t>The dimensionality (13 features) is moderate but still sufficiently high to potentially introduce redundant or correlated features. Since K-Means relies on Euclidean distance, feature scaling is essential. Without standardisation, features with larger magnitudes would dominate the distance calculation.</w:t>
      </w:r>
    </w:p>
    <w:p w14:paraId="0A233043" w14:textId="77777777" w:rsidR="0099536E" w:rsidRPr="0099536E" w:rsidRDefault="0099536E" w:rsidP="0099536E">
      <w:pPr>
        <w:rPr>
          <w:rFonts w:cstheme="minorHAnsi"/>
        </w:rPr>
      </w:pPr>
      <w:r w:rsidRPr="0099536E">
        <w:rPr>
          <w:rFonts w:cstheme="minorHAnsi"/>
        </w:rPr>
        <w:t xml:space="preserve">Therefore, all features were standardised to zero mean and unit variance using </w:t>
      </w:r>
      <w:proofErr w:type="spellStart"/>
      <w:r w:rsidRPr="0099536E">
        <w:rPr>
          <w:rFonts w:cstheme="minorHAnsi"/>
        </w:rPr>
        <w:t>StandardScaler</w:t>
      </w:r>
      <w:proofErr w:type="spellEnd"/>
      <w:r w:rsidRPr="0099536E">
        <w:rPr>
          <w:rFonts w:cstheme="minorHAnsi"/>
        </w:rPr>
        <w:t xml:space="preserve"> prior to applying PCA and K-Means.</w:t>
      </w:r>
    </w:p>
    <w:p w14:paraId="452CDA71" w14:textId="77777777" w:rsidR="005B3537" w:rsidRPr="005B3537" w:rsidRDefault="005B3537" w:rsidP="005B3537">
      <w:pPr>
        <w:rPr>
          <w:rFonts w:cstheme="minorHAnsi"/>
        </w:rPr>
      </w:pPr>
      <w:r w:rsidRPr="005B3537">
        <w:rPr>
          <w:rFonts w:cstheme="minorHAnsi"/>
        </w:rPr>
        <w:pict w14:anchorId="61BFD76F">
          <v:rect id="_x0000_i1112" style="width:0;height:1.5pt" o:hralign="center" o:hrstd="t" o:hr="t" fillcolor="#a0a0a0" stroked="f"/>
        </w:pict>
      </w:r>
    </w:p>
    <w:p w14:paraId="64C4FD83" w14:textId="77777777" w:rsidR="005B3537" w:rsidRPr="005B3537" w:rsidRDefault="005B3537" w:rsidP="005B3537">
      <w:pPr>
        <w:rPr>
          <w:rFonts w:cstheme="minorHAnsi"/>
          <w:b/>
          <w:bCs/>
        </w:rPr>
      </w:pPr>
      <w:r w:rsidRPr="005B3537">
        <w:rPr>
          <w:rFonts w:cstheme="minorHAnsi"/>
          <w:b/>
          <w:bCs/>
        </w:rPr>
        <w:t>3. Baseline: K-Means on Original Data</w:t>
      </w:r>
    </w:p>
    <w:p w14:paraId="66FC6B4A" w14:textId="77777777" w:rsidR="0099536E" w:rsidRPr="0099536E" w:rsidRDefault="0099536E" w:rsidP="0099536E">
      <w:pPr>
        <w:rPr>
          <w:rFonts w:cstheme="minorHAnsi"/>
          <w:b/>
          <w:bCs/>
        </w:rPr>
      </w:pPr>
      <w:r w:rsidRPr="0099536E">
        <w:rPr>
          <w:rFonts w:cstheme="minorHAnsi"/>
          <w:b/>
          <w:bCs/>
        </w:rPr>
        <w:t>3.1 Theoretical Foundation</w:t>
      </w:r>
    </w:p>
    <w:p w14:paraId="7CACE440" w14:textId="77777777" w:rsidR="0099536E" w:rsidRPr="0099536E" w:rsidRDefault="0099536E" w:rsidP="0099536E">
      <w:pPr>
        <w:rPr>
          <w:rFonts w:cstheme="minorHAnsi"/>
        </w:rPr>
      </w:pPr>
      <w:r w:rsidRPr="0099536E">
        <w:rPr>
          <w:rFonts w:cstheme="minorHAnsi"/>
        </w:rPr>
        <w:t>K-Means partitions data into K clusters by minimising within-cluster variance. Formally, it solves:</w:t>
      </w:r>
    </w:p>
    <w:p w14:paraId="0FBD5A72" w14:textId="34C682A0" w:rsidR="0099536E" w:rsidRPr="0099536E" w:rsidRDefault="0099536E" w:rsidP="0099536E">
      <w:pPr>
        <w:rPr>
          <w:rFonts w:cstheme="minorHAnsi"/>
        </w:rPr>
      </w:pPr>
      <m:oMathPara>
        <m:oMath>
          <m:nary>
            <m:naryPr>
              <m:chr m:val="∑"/>
              <m:limLoc m:val="undOvr"/>
              <m:grow m:val="1"/>
              <m:ctrlPr>
                <w:rPr>
                  <w:rFonts w:ascii="Cambria Math" w:hAnsi="Cambria Math" w:cstheme="minorHAnsi"/>
                </w:rPr>
              </m:ctrlPr>
            </m:naryPr>
            <m:sub>
              <m:r>
                <w:rPr>
                  <w:rFonts w:ascii="Cambria Math" w:hAnsi="Cambria Math" w:cstheme="minorHAnsi"/>
                </w:rPr>
                <m:t>k=1</m:t>
              </m:r>
            </m:sub>
            <m:sup>
              <m:r>
                <w:rPr>
                  <w:rFonts w:ascii="Cambria Math" w:hAnsi="Cambria Math" w:cstheme="minorHAnsi"/>
                </w:rPr>
                <m:t>K</m:t>
              </m:r>
            </m:sup>
            <m:e>
              <m:nary>
                <m:naryPr>
                  <m:chr m:val="∑"/>
                  <m:limLoc m:val="undOvr"/>
                  <m:grow m:val="1"/>
                  <m:supHide m:val="1"/>
                  <m:ctrlPr>
                    <w:rPr>
                      <w:rFonts w:ascii="Cambria Math" w:hAnsi="Cambria Math" w:cstheme="minorHAnsi"/>
                    </w:rPr>
                  </m:ctrlPr>
                </m:naryPr>
                <m:sub>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k</m:t>
                      </m:r>
                    </m:sub>
                  </m:sSub>
                </m:sub>
                <m:sup/>
                <m:e>
                  <m:r>
                    <m:rPr>
                      <m:sty m:val="p"/>
                    </m:rPr>
                    <w:rPr>
                      <w:rFonts w:ascii="Cambria Math" w:hAnsi="Cambria Math" w:cstheme="minorHAnsi"/>
                    </w:rPr>
                    <m:t>∣∣</m:t>
                  </m:r>
                </m:e>
              </m:nary>
            </m:e>
          </m:nary>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k</m:t>
              </m:r>
            </m:sub>
          </m:sSub>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m:t>
              </m:r>
            </m:e>
            <m:sup>
              <m:r>
                <w:rPr>
                  <w:rFonts w:ascii="Cambria Math" w:hAnsi="Cambria Math" w:cstheme="minorHAnsi"/>
                </w:rPr>
                <m:t>2</m:t>
              </m:r>
            </m:sup>
          </m:sSup>
          <m:r>
            <w:rPr>
              <w:rFonts w:cstheme="minorHAnsi"/>
            </w:rPr>
            <w:br/>
          </m:r>
        </m:oMath>
      </m:oMathPara>
    </w:p>
    <w:p w14:paraId="6E43902B" w14:textId="77777777" w:rsidR="0099536E" w:rsidRPr="0099536E" w:rsidRDefault="0099536E" w:rsidP="0099536E">
      <w:pPr>
        <w:rPr>
          <w:rFonts w:cstheme="minorHAnsi"/>
        </w:rPr>
      </w:pPr>
      <w:r w:rsidRPr="0099536E">
        <w:rPr>
          <w:rFonts w:cstheme="minorHAnsi"/>
        </w:rPr>
        <w:t>where:</w:t>
      </w:r>
    </w:p>
    <w:p w14:paraId="30FEA9C6" w14:textId="5E06361F" w:rsidR="0099536E" w:rsidRPr="0099536E" w:rsidRDefault="0099536E" w:rsidP="0099536E">
      <w:pPr>
        <w:numPr>
          <w:ilvl w:val="0"/>
          <w:numId w:val="20"/>
        </w:numPr>
        <w:rPr>
          <w:rFonts w:cstheme="minorHAnsi"/>
        </w:rPr>
      </w:pPr>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k</m:t>
            </m:r>
          </m:sub>
        </m:sSub>
      </m:oMath>
      <w:r w:rsidRPr="0099536E">
        <w:rPr>
          <w:rFonts w:cstheme="minorHAnsi"/>
        </w:rPr>
        <w:t xml:space="preserve">represents cluster k </w:t>
      </w:r>
    </w:p>
    <w:p w14:paraId="34C3D6FD" w14:textId="2DE8A620" w:rsidR="0099536E" w:rsidRPr="0099536E" w:rsidRDefault="0099536E" w:rsidP="0099536E">
      <w:pPr>
        <w:numPr>
          <w:ilvl w:val="0"/>
          <w:numId w:val="20"/>
        </w:numPr>
        <w:rPr>
          <w:rFonts w:cstheme="minorHAnsi"/>
        </w:rPr>
      </w:pPr>
      <m:oMath>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k</m:t>
            </m:r>
          </m:sub>
        </m:sSub>
      </m:oMath>
      <w:r w:rsidRPr="0099536E">
        <w:rPr>
          <w:rFonts w:cstheme="minorHAnsi"/>
        </w:rPr>
        <w:t xml:space="preserve">represents the centroid of cluster k </w:t>
      </w:r>
    </w:p>
    <w:p w14:paraId="581B7B61" w14:textId="77777777" w:rsidR="0099536E" w:rsidRPr="0099536E" w:rsidRDefault="0099536E" w:rsidP="0099536E">
      <w:pPr>
        <w:rPr>
          <w:rFonts w:cstheme="minorHAnsi"/>
        </w:rPr>
      </w:pPr>
      <w:r w:rsidRPr="0099536E">
        <w:rPr>
          <w:rFonts w:cstheme="minorHAnsi"/>
        </w:rPr>
        <w:t>The algorithm proceeds iteratively:</w:t>
      </w:r>
    </w:p>
    <w:p w14:paraId="31591F6A" w14:textId="77777777" w:rsidR="0099536E" w:rsidRPr="0099536E" w:rsidRDefault="0099536E" w:rsidP="0099536E">
      <w:pPr>
        <w:numPr>
          <w:ilvl w:val="0"/>
          <w:numId w:val="21"/>
        </w:numPr>
        <w:rPr>
          <w:rFonts w:cstheme="minorHAnsi"/>
        </w:rPr>
      </w:pPr>
      <w:r w:rsidRPr="0099536E">
        <w:rPr>
          <w:rFonts w:cstheme="minorHAnsi"/>
        </w:rPr>
        <w:t xml:space="preserve">Initialise K centroids </w:t>
      </w:r>
    </w:p>
    <w:p w14:paraId="431703EB" w14:textId="77777777" w:rsidR="0099536E" w:rsidRPr="0099536E" w:rsidRDefault="0099536E" w:rsidP="0099536E">
      <w:pPr>
        <w:numPr>
          <w:ilvl w:val="0"/>
          <w:numId w:val="21"/>
        </w:numPr>
        <w:rPr>
          <w:rFonts w:cstheme="minorHAnsi"/>
        </w:rPr>
      </w:pPr>
      <w:r w:rsidRPr="0099536E">
        <w:rPr>
          <w:rFonts w:cstheme="minorHAnsi"/>
        </w:rPr>
        <w:t xml:space="preserve">Assign each point to its nearest centroid </w:t>
      </w:r>
    </w:p>
    <w:p w14:paraId="64FE231D" w14:textId="77777777" w:rsidR="0099536E" w:rsidRPr="0099536E" w:rsidRDefault="0099536E" w:rsidP="0099536E">
      <w:pPr>
        <w:numPr>
          <w:ilvl w:val="0"/>
          <w:numId w:val="21"/>
        </w:numPr>
        <w:rPr>
          <w:rFonts w:cstheme="minorHAnsi"/>
        </w:rPr>
      </w:pPr>
      <w:r w:rsidRPr="0099536E">
        <w:rPr>
          <w:rFonts w:cstheme="minorHAnsi"/>
        </w:rPr>
        <w:t xml:space="preserve">Update centroids as the mean of assigned points </w:t>
      </w:r>
    </w:p>
    <w:p w14:paraId="0495FA16" w14:textId="77777777" w:rsidR="0099536E" w:rsidRPr="0099536E" w:rsidRDefault="0099536E" w:rsidP="0099536E">
      <w:pPr>
        <w:numPr>
          <w:ilvl w:val="0"/>
          <w:numId w:val="21"/>
        </w:numPr>
        <w:rPr>
          <w:rFonts w:cstheme="minorHAnsi"/>
        </w:rPr>
      </w:pPr>
      <w:r w:rsidRPr="0099536E">
        <w:rPr>
          <w:rFonts w:cstheme="minorHAnsi"/>
        </w:rPr>
        <w:t xml:space="preserve">Repeat until convergence </w:t>
      </w:r>
    </w:p>
    <w:p w14:paraId="08A7DCB6" w14:textId="77777777" w:rsidR="0099536E" w:rsidRPr="00693F8C" w:rsidRDefault="0099536E" w:rsidP="0099536E">
      <w:pPr>
        <w:rPr>
          <w:rFonts w:cstheme="minorHAnsi"/>
        </w:rPr>
      </w:pPr>
      <w:r w:rsidRPr="0099536E">
        <w:rPr>
          <w:rFonts w:cstheme="minorHAnsi"/>
        </w:rPr>
        <w:t>Convergence is guaranteed to a local minimum but not necessarily the global minimum. Thus, initialisation can affect final clustering.</w:t>
      </w:r>
    </w:p>
    <w:p w14:paraId="4B318CA9" w14:textId="77777777" w:rsidR="0099536E" w:rsidRPr="0099536E" w:rsidRDefault="0099536E" w:rsidP="0099536E">
      <w:pPr>
        <w:rPr>
          <w:rFonts w:cstheme="minorHAnsi"/>
          <w:b/>
          <w:bCs/>
        </w:rPr>
      </w:pPr>
      <w:r w:rsidRPr="0099536E">
        <w:rPr>
          <w:rFonts w:cstheme="minorHAnsi"/>
          <w:b/>
          <w:bCs/>
        </w:rPr>
        <w:t>3.2 Experimental Design</w:t>
      </w:r>
    </w:p>
    <w:p w14:paraId="46EE0B7B" w14:textId="77777777" w:rsidR="0099536E" w:rsidRPr="0099536E" w:rsidRDefault="0099536E" w:rsidP="0099536E">
      <w:pPr>
        <w:numPr>
          <w:ilvl w:val="0"/>
          <w:numId w:val="22"/>
        </w:numPr>
        <w:rPr>
          <w:rFonts w:cstheme="minorHAnsi"/>
        </w:rPr>
      </w:pPr>
      <w:r w:rsidRPr="0099536E">
        <w:rPr>
          <w:rFonts w:cstheme="minorHAnsi"/>
        </w:rPr>
        <w:t xml:space="preserve">Data standardised </w:t>
      </w:r>
    </w:p>
    <w:p w14:paraId="353B5097" w14:textId="77777777" w:rsidR="0099536E" w:rsidRPr="0099536E" w:rsidRDefault="0099536E" w:rsidP="0099536E">
      <w:pPr>
        <w:numPr>
          <w:ilvl w:val="0"/>
          <w:numId w:val="22"/>
        </w:numPr>
        <w:rPr>
          <w:rFonts w:cstheme="minorHAnsi"/>
        </w:rPr>
      </w:pPr>
      <w:r w:rsidRPr="0099536E">
        <w:rPr>
          <w:rFonts w:cstheme="minorHAnsi"/>
        </w:rPr>
        <w:t xml:space="preserve">K set to 3 </w:t>
      </w:r>
    </w:p>
    <w:p w14:paraId="3F8F81B4" w14:textId="77777777" w:rsidR="0099536E" w:rsidRPr="0099536E" w:rsidRDefault="0099536E" w:rsidP="0099536E">
      <w:pPr>
        <w:numPr>
          <w:ilvl w:val="0"/>
          <w:numId w:val="22"/>
        </w:numPr>
        <w:rPr>
          <w:rFonts w:cstheme="minorHAnsi"/>
        </w:rPr>
      </w:pPr>
      <w:r w:rsidRPr="0099536E">
        <w:rPr>
          <w:rFonts w:cstheme="minorHAnsi"/>
        </w:rPr>
        <w:t xml:space="preserve">Random state fixed for reproducibility </w:t>
      </w:r>
    </w:p>
    <w:p w14:paraId="7F6FAFDA" w14:textId="77777777" w:rsidR="0099536E" w:rsidRPr="0099536E" w:rsidRDefault="0099536E" w:rsidP="0099536E">
      <w:pPr>
        <w:numPr>
          <w:ilvl w:val="0"/>
          <w:numId w:val="22"/>
        </w:numPr>
        <w:rPr>
          <w:rFonts w:cstheme="minorHAnsi"/>
        </w:rPr>
      </w:pPr>
      <w:r w:rsidRPr="0099536E">
        <w:rPr>
          <w:rFonts w:cstheme="minorHAnsi"/>
        </w:rPr>
        <w:t xml:space="preserve">Evaluation metrics: </w:t>
      </w:r>
    </w:p>
    <w:p w14:paraId="7ABA39C0" w14:textId="77777777" w:rsidR="0099536E" w:rsidRPr="0099536E" w:rsidRDefault="0099536E" w:rsidP="0099536E">
      <w:pPr>
        <w:numPr>
          <w:ilvl w:val="1"/>
          <w:numId w:val="22"/>
        </w:numPr>
        <w:rPr>
          <w:rFonts w:cstheme="minorHAnsi"/>
        </w:rPr>
      </w:pPr>
      <w:r w:rsidRPr="0099536E">
        <w:rPr>
          <w:rFonts w:cstheme="minorHAnsi"/>
        </w:rPr>
        <w:t xml:space="preserve">Inertia </w:t>
      </w:r>
    </w:p>
    <w:p w14:paraId="554668D2" w14:textId="77777777" w:rsidR="0099536E" w:rsidRPr="0099536E" w:rsidRDefault="0099536E" w:rsidP="0099536E">
      <w:pPr>
        <w:numPr>
          <w:ilvl w:val="1"/>
          <w:numId w:val="22"/>
        </w:numPr>
        <w:rPr>
          <w:rFonts w:cstheme="minorHAnsi"/>
        </w:rPr>
      </w:pPr>
      <w:r w:rsidRPr="0099536E">
        <w:rPr>
          <w:rFonts w:cstheme="minorHAnsi"/>
        </w:rPr>
        <w:t xml:space="preserve">Silhouette score </w:t>
      </w:r>
    </w:p>
    <w:p w14:paraId="4CD2B704" w14:textId="5DC76A20" w:rsidR="0099536E" w:rsidRPr="0099536E" w:rsidRDefault="0099536E" w:rsidP="0099536E">
      <w:pPr>
        <w:rPr>
          <w:rFonts w:cstheme="minorHAnsi"/>
        </w:rPr>
      </w:pPr>
      <w:r w:rsidRPr="0099536E">
        <w:rPr>
          <w:rFonts w:cstheme="minorHAnsi"/>
        </w:rPr>
        <w:t>Inertia measures cluster compactness, while silhouette score measures separation between clusters.</w:t>
      </w:r>
    </w:p>
    <w:p w14:paraId="1D004441" w14:textId="036908E9" w:rsidR="005B3537" w:rsidRPr="005B3537" w:rsidRDefault="005B3537" w:rsidP="005B3537">
      <w:pPr>
        <w:rPr>
          <w:rFonts w:cstheme="minorHAnsi"/>
          <w:b/>
          <w:bCs/>
        </w:rPr>
      </w:pPr>
      <w:r w:rsidRPr="005B3537">
        <w:rPr>
          <w:rFonts w:cstheme="minorHAnsi"/>
          <w:b/>
          <w:bCs/>
        </w:rPr>
        <w:t>3.</w:t>
      </w:r>
      <w:r w:rsidR="0099536E" w:rsidRPr="00693F8C">
        <w:rPr>
          <w:rFonts w:cstheme="minorHAnsi"/>
          <w:b/>
          <w:bCs/>
        </w:rPr>
        <w:t>3</w:t>
      </w:r>
      <w:r w:rsidRPr="005B3537">
        <w:rPr>
          <w:rFonts w:cstheme="minorHAnsi"/>
          <w:b/>
          <w:bCs/>
        </w:rPr>
        <w:t xml:space="preserve"> Baseline Results</w:t>
      </w:r>
    </w:p>
    <w:p w14:paraId="2E473E31" w14:textId="77777777" w:rsidR="005B3537" w:rsidRPr="005B3537" w:rsidRDefault="005B3537" w:rsidP="005B3537">
      <w:pPr>
        <w:rPr>
          <w:rFonts w:cstheme="minorHAnsi"/>
        </w:rPr>
      </w:pPr>
      <w:r w:rsidRPr="005B3537">
        <w:rPr>
          <w:rFonts w:cstheme="minorHAnsi"/>
        </w:rPr>
        <w:t>K-Means on the full 13-dimensional dataset produced:</w:t>
      </w:r>
    </w:p>
    <w:p w14:paraId="7E29A9B3" w14:textId="77777777" w:rsidR="005B3537" w:rsidRPr="00693F8C" w:rsidRDefault="005B3537" w:rsidP="005B3537">
      <w:pPr>
        <w:numPr>
          <w:ilvl w:val="0"/>
          <w:numId w:val="5"/>
        </w:numPr>
        <w:rPr>
          <w:rFonts w:cstheme="minorHAnsi"/>
        </w:rPr>
      </w:pPr>
      <w:r w:rsidRPr="005B3537">
        <w:rPr>
          <w:rFonts w:cstheme="minorHAnsi"/>
        </w:rPr>
        <w:t xml:space="preserve">Inertia: </w:t>
      </w:r>
      <w:r w:rsidRPr="00693F8C">
        <w:rPr>
          <w:rFonts w:cstheme="minorHAnsi"/>
        </w:rPr>
        <w:t>1277.928488844642</w:t>
      </w:r>
    </w:p>
    <w:p w14:paraId="1F60384F" w14:textId="77777777" w:rsidR="006921EA" w:rsidRPr="00693F8C" w:rsidRDefault="005B3537" w:rsidP="006921EA">
      <w:pPr>
        <w:numPr>
          <w:ilvl w:val="0"/>
          <w:numId w:val="5"/>
        </w:numPr>
        <w:rPr>
          <w:rFonts w:cstheme="minorHAnsi"/>
          <w:i/>
          <w:iCs/>
        </w:rPr>
      </w:pPr>
      <w:r w:rsidRPr="005B3537">
        <w:rPr>
          <w:rFonts w:cstheme="minorHAnsi"/>
        </w:rPr>
        <w:t xml:space="preserve">Silhouette score: </w:t>
      </w:r>
      <w:r w:rsidRPr="00693F8C">
        <w:rPr>
          <w:rFonts w:cstheme="minorHAnsi"/>
        </w:rPr>
        <w:t>0.284858919189898</w:t>
      </w:r>
      <w:r w:rsidRPr="00693F8C">
        <w:rPr>
          <w:rFonts w:cstheme="minorHAnsi"/>
        </w:rPr>
        <w:t>7</w:t>
      </w:r>
    </w:p>
    <w:p w14:paraId="3A523D2D" w14:textId="77777777" w:rsidR="0099536E" w:rsidRPr="00693F8C" w:rsidRDefault="0099536E" w:rsidP="0099536E">
      <w:pPr>
        <w:pStyle w:val="NormalWeb"/>
        <w:ind w:left="360"/>
        <w:rPr>
          <w:rFonts w:asciiTheme="minorHAnsi" w:hAnsiTheme="minorHAnsi" w:cstheme="minorHAnsi"/>
          <w:sz w:val="22"/>
          <w:szCs w:val="22"/>
        </w:rPr>
      </w:pPr>
      <w:r w:rsidRPr="00693F8C">
        <w:rPr>
          <w:rFonts w:asciiTheme="minorHAnsi" w:hAnsiTheme="minorHAnsi" w:cstheme="minorHAnsi"/>
          <w:sz w:val="22"/>
          <w:szCs w:val="22"/>
        </w:rPr>
        <w:t>The silhouette score provides insight into how well points are assigned. Values closer to 1 indicate strong separation; values near 0 indicate overlapping clusters.</w:t>
      </w:r>
    </w:p>
    <w:p w14:paraId="0001AFA8" w14:textId="77777777" w:rsidR="0099536E" w:rsidRPr="00693F8C" w:rsidRDefault="0099536E" w:rsidP="0099536E">
      <w:pPr>
        <w:pStyle w:val="NormalWeb"/>
        <w:ind w:left="360"/>
        <w:rPr>
          <w:rFonts w:asciiTheme="minorHAnsi" w:hAnsiTheme="minorHAnsi" w:cstheme="minorHAnsi"/>
          <w:sz w:val="22"/>
          <w:szCs w:val="22"/>
        </w:rPr>
      </w:pPr>
      <w:r w:rsidRPr="00693F8C">
        <w:rPr>
          <w:rFonts w:asciiTheme="minorHAnsi" w:hAnsiTheme="minorHAnsi" w:cstheme="minorHAnsi"/>
          <w:sz w:val="22"/>
          <w:szCs w:val="22"/>
        </w:rPr>
        <w:t>Although clusters appear reasonably structured numerically, interpretation is difficult in 13 dimensions. Furthermore, high-dimensional distance concentration may reduce the meaningfulness of cluster assignments.</w:t>
      </w:r>
    </w:p>
    <w:p w14:paraId="5BBC7E5F" w14:textId="77777777" w:rsidR="0099536E" w:rsidRPr="00693F8C" w:rsidRDefault="0099536E" w:rsidP="0099536E">
      <w:pPr>
        <w:pStyle w:val="NormalWeb"/>
        <w:ind w:left="360"/>
        <w:rPr>
          <w:rFonts w:asciiTheme="minorHAnsi" w:hAnsiTheme="minorHAnsi" w:cstheme="minorHAnsi"/>
          <w:sz w:val="22"/>
          <w:szCs w:val="22"/>
        </w:rPr>
      </w:pPr>
      <w:r w:rsidRPr="00693F8C">
        <w:rPr>
          <w:rFonts w:asciiTheme="minorHAnsi" w:hAnsiTheme="minorHAnsi" w:cstheme="minorHAnsi"/>
          <w:sz w:val="22"/>
          <w:szCs w:val="22"/>
        </w:rPr>
        <w:t>This motivates dimensionality reduction.</w:t>
      </w:r>
    </w:p>
    <w:p w14:paraId="6C05BDB8" w14:textId="77777777" w:rsidR="0099536E" w:rsidRPr="00693F8C" w:rsidRDefault="0099536E" w:rsidP="0099536E">
      <w:pPr>
        <w:ind w:left="360"/>
        <w:rPr>
          <w:rFonts w:cstheme="minorHAnsi"/>
          <w:i/>
          <w:iCs/>
        </w:rPr>
      </w:pPr>
    </w:p>
    <w:p w14:paraId="3EE9BCF5" w14:textId="77777777" w:rsidR="005B3537" w:rsidRPr="005B3537" w:rsidRDefault="005B3537" w:rsidP="005B3537">
      <w:pPr>
        <w:rPr>
          <w:rFonts w:cstheme="minorHAnsi"/>
        </w:rPr>
      </w:pPr>
      <w:r w:rsidRPr="005B3537">
        <w:rPr>
          <w:rFonts w:cstheme="minorHAnsi"/>
        </w:rPr>
        <w:pict w14:anchorId="17B8B344">
          <v:rect id="_x0000_i1142" style="width:0;height:1.5pt" o:hralign="center" o:hrstd="t" o:hr="t" fillcolor="#a0a0a0" stroked="f"/>
        </w:pict>
      </w:r>
    </w:p>
    <w:p w14:paraId="2802CB3D" w14:textId="77777777" w:rsidR="005B3537" w:rsidRPr="005B3537" w:rsidRDefault="005B3537" w:rsidP="005B3537">
      <w:pPr>
        <w:rPr>
          <w:rFonts w:cstheme="minorHAnsi"/>
          <w:b/>
          <w:bCs/>
        </w:rPr>
      </w:pPr>
      <w:r w:rsidRPr="005B3537">
        <w:rPr>
          <w:rFonts w:cstheme="minorHAnsi"/>
          <w:b/>
          <w:bCs/>
        </w:rPr>
        <w:t>4. Principal Component Analysis</w:t>
      </w:r>
    </w:p>
    <w:p w14:paraId="30916AB9" w14:textId="77777777" w:rsidR="0099536E" w:rsidRPr="0099536E" w:rsidRDefault="0099536E" w:rsidP="0099536E">
      <w:pPr>
        <w:rPr>
          <w:rFonts w:cstheme="minorHAnsi"/>
          <w:b/>
          <w:bCs/>
        </w:rPr>
      </w:pPr>
      <w:r w:rsidRPr="0099536E">
        <w:rPr>
          <w:rFonts w:cstheme="minorHAnsi"/>
          <w:b/>
          <w:bCs/>
        </w:rPr>
        <w:t>4.1 Mathematical Overview</w:t>
      </w:r>
    </w:p>
    <w:p w14:paraId="55B81592" w14:textId="77777777" w:rsidR="0099536E" w:rsidRPr="0099536E" w:rsidRDefault="0099536E" w:rsidP="0099536E">
      <w:pPr>
        <w:rPr>
          <w:rFonts w:cstheme="minorHAnsi"/>
        </w:rPr>
      </w:pPr>
      <w:r w:rsidRPr="0099536E">
        <w:rPr>
          <w:rFonts w:cstheme="minorHAnsi"/>
        </w:rPr>
        <w:t>PCA transforms data into a new coordinate system where:</w:t>
      </w:r>
    </w:p>
    <w:p w14:paraId="12205E21" w14:textId="77777777" w:rsidR="0099536E" w:rsidRPr="0099536E" w:rsidRDefault="0099536E" w:rsidP="0099536E">
      <w:pPr>
        <w:numPr>
          <w:ilvl w:val="0"/>
          <w:numId w:val="23"/>
        </w:numPr>
        <w:rPr>
          <w:rFonts w:cstheme="minorHAnsi"/>
        </w:rPr>
      </w:pPr>
      <w:r w:rsidRPr="0099536E">
        <w:rPr>
          <w:rFonts w:cstheme="minorHAnsi"/>
        </w:rPr>
        <w:t xml:space="preserve">The first principal component captures maximum variance </w:t>
      </w:r>
    </w:p>
    <w:p w14:paraId="7EC7D487" w14:textId="77777777" w:rsidR="0099536E" w:rsidRPr="0099536E" w:rsidRDefault="0099536E" w:rsidP="0099536E">
      <w:pPr>
        <w:numPr>
          <w:ilvl w:val="0"/>
          <w:numId w:val="23"/>
        </w:numPr>
        <w:rPr>
          <w:rFonts w:cstheme="minorHAnsi"/>
        </w:rPr>
      </w:pPr>
      <w:r w:rsidRPr="0099536E">
        <w:rPr>
          <w:rFonts w:cstheme="minorHAnsi"/>
        </w:rPr>
        <w:t xml:space="preserve">Each subsequent component captures the largest remaining variance </w:t>
      </w:r>
    </w:p>
    <w:p w14:paraId="53313641" w14:textId="77777777" w:rsidR="0099536E" w:rsidRPr="0099536E" w:rsidRDefault="0099536E" w:rsidP="0099536E">
      <w:pPr>
        <w:numPr>
          <w:ilvl w:val="0"/>
          <w:numId w:val="23"/>
        </w:numPr>
        <w:rPr>
          <w:rFonts w:cstheme="minorHAnsi"/>
        </w:rPr>
      </w:pPr>
      <w:r w:rsidRPr="0099536E">
        <w:rPr>
          <w:rFonts w:cstheme="minorHAnsi"/>
        </w:rPr>
        <w:t xml:space="preserve">Components are orthogonal </w:t>
      </w:r>
    </w:p>
    <w:p w14:paraId="21FB3528" w14:textId="77777777" w:rsidR="0099536E" w:rsidRPr="0099536E" w:rsidRDefault="0099536E" w:rsidP="0099536E">
      <w:pPr>
        <w:rPr>
          <w:rFonts w:cstheme="minorHAnsi"/>
          <w:b/>
          <w:bCs/>
        </w:rPr>
      </w:pPr>
      <w:r w:rsidRPr="0099536E">
        <w:rPr>
          <w:rFonts w:cstheme="minorHAnsi"/>
          <w:b/>
          <w:bCs/>
        </w:rPr>
        <w:t>The covariance matrix is computed as:</w:t>
      </w:r>
    </w:p>
    <w:p w14:paraId="3D32F555" w14:textId="712924CD" w:rsidR="0099536E" w:rsidRPr="0099536E" w:rsidRDefault="0099536E" w:rsidP="0099536E">
      <w:pPr>
        <w:rPr>
          <w:rFonts w:cstheme="minorHAnsi"/>
          <w:b/>
          <w:bCs/>
        </w:rPr>
      </w:pPr>
      <m:oMathPara>
        <m:oMath>
          <m:r>
            <m:rPr>
              <m:sty m:val="b"/>
            </m:rPr>
            <w:rPr>
              <w:rFonts w:ascii="Cambria Math" w:hAnsi="Cambria Math" w:cstheme="minorHAnsi"/>
            </w:rPr>
            <m:t>Σ</m:t>
          </m:r>
          <m:r>
            <m:rPr>
              <m:sty m:val="bi"/>
            </m:rPr>
            <w:rPr>
              <w:rFonts w:ascii="Cambria Math" w:hAnsi="Cambria Math" w:cstheme="minorHAnsi"/>
            </w:rPr>
            <m:t>=</m:t>
          </m:r>
          <m:f>
            <m:fPr>
              <m:ctrlPr>
                <w:rPr>
                  <w:rFonts w:ascii="Cambria Math" w:hAnsi="Cambria Math" w:cstheme="minorHAnsi"/>
                  <w:b/>
                  <w:bCs/>
                </w:rPr>
              </m:ctrlPr>
            </m:fPr>
            <m:num>
              <m:r>
                <m:rPr>
                  <m:sty m:val="bi"/>
                </m:rPr>
                <w:rPr>
                  <w:rFonts w:ascii="Cambria Math" w:hAnsi="Cambria Math" w:cstheme="minorHAnsi"/>
                </w:rPr>
                <m:t>1</m:t>
              </m:r>
            </m:num>
            <m:den>
              <m:r>
                <m:rPr>
                  <m:sty m:val="bi"/>
                </m:rPr>
                <w:rPr>
                  <w:rFonts w:ascii="Cambria Math" w:hAnsi="Cambria Math" w:cstheme="minorHAnsi"/>
                </w:rPr>
                <m:t>n</m:t>
              </m:r>
            </m:den>
          </m:f>
          <m:sSup>
            <m:sSupPr>
              <m:ctrlPr>
                <w:rPr>
                  <w:rFonts w:ascii="Cambria Math" w:hAnsi="Cambria Math" w:cstheme="minorHAnsi"/>
                  <w:b/>
                  <w:bCs/>
                </w:rPr>
              </m:ctrlPr>
            </m:sSupPr>
            <m:e>
              <m:r>
                <m:rPr>
                  <m:sty m:val="bi"/>
                </m:rPr>
                <w:rPr>
                  <w:rFonts w:ascii="Cambria Math" w:hAnsi="Cambria Math" w:cstheme="minorHAnsi"/>
                </w:rPr>
                <m:t>X</m:t>
              </m:r>
            </m:e>
            <m:sup>
              <m:r>
                <m:rPr>
                  <m:sty m:val="bi"/>
                </m:rPr>
                <w:rPr>
                  <w:rFonts w:ascii="Cambria Math" w:hAnsi="Cambria Math" w:cstheme="minorHAnsi"/>
                </w:rPr>
                <m:t>T</m:t>
              </m:r>
            </m:sup>
          </m:sSup>
          <m:r>
            <m:rPr>
              <m:sty m:val="bi"/>
            </m:rPr>
            <w:rPr>
              <w:rFonts w:ascii="Cambria Math" w:hAnsi="Cambria Math" w:cstheme="minorHAnsi"/>
            </w:rPr>
            <m:t>X</m:t>
          </m:r>
          <m:r>
            <w:rPr>
              <w:rFonts w:cstheme="minorHAnsi"/>
              <w:b/>
              <w:bCs/>
              <w:i/>
            </w:rPr>
            <w:br/>
          </m:r>
        </m:oMath>
      </m:oMathPara>
    </w:p>
    <w:p w14:paraId="66FA8163" w14:textId="77777777" w:rsidR="0099536E" w:rsidRPr="0099536E" w:rsidRDefault="0099536E" w:rsidP="0099536E">
      <w:pPr>
        <w:rPr>
          <w:rFonts w:cstheme="minorHAnsi"/>
        </w:rPr>
      </w:pPr>
      <w:r w:rsidRPr="0099536E">
        <w:rPr>
          <w:rFonts w:cstheme="minorHAnsi"/>
        </w:rPr>
        <w:t>Eigenvectors of this matrix form principal directions. Eigenvalues represent variance explained.</w:t>
      </w:r>
    </w:p>
    <w:p w14:paraId="3342A60E" w14:textId="2EE54D3B" w:rsidR="0099536E" w:rsidRPr="0099536E" w:rsidRDefault="0099536E" w:rsidP="0099536E">
      <w:pPr>
        <w:rPr>
          <w:rFonts w:cstheme="minorHAnsi"/>
        </w:rPr>
      </w:pPr>
      <w:r w:rsidRPr="0099536E">
        <w:rPr>
          <w:rFonts w:cstheme="minorHAnsi"/>
        </w:rPr>
        <w:t xml:space="preserve">Projection onto the first </w:t>
      </w:r>
      <m:oMath>
        <m:r>
          <w:rPr>
            <w:rFonts w:ascii="Cambria Math" w:hAnsi="Cambria Math" w:cstheme="minorHAnsi"/>
          </w:rPr>
          <m:t>d</m:t>
        </m:r>
      </m:oMath>
      <w:r w:rsidRPr="0099536E">
        <w:rPr>
          <w:rFonts w:cstheme="minorHAnsi"/>
        </w:rPr>
        <w:t xml:space="preserve">components </w:t>
      </w:r>
      <w:proofErr w:type="gramStart"/>
      <w:r w:rsidRPr="0099536E">
        <w:rPr>
          <w:rFonts w:cstheme="minorHAnsi"/>
        </w:rPr>
        <w:t>yields</w:t>
      </w:r>
      <w:proofErr w:type="gramEnd"/>
      <w:r w:rsidRPr="0099536E">
        <w:rPr>
          <w:rFonts w:cstheme="minorHAnsi"/>
        </w:rPr>
        <w:t xml:space="preserve"> a lower-dimensional representation while retaining most variability.</w:t>
      </w:r>
    </w:p>
    <w:p w14:paraId="1EE940ED" w14:textId="77777777" w:rsidR="0099536E" w:rsidRPr="0099536E" w:rsidRDefault="0099536E" w:rsidP="0099536E">
      <w:pPr>
        <w:rPr>
          <w:rFonts w:cstheme="minorHAnsi"/>
          <w:b/>
          <w:bCs/>
        </w:rPr>
      </w:pPr>
      <w:r w:rsidRPr="0099536E">
        <w:rPr>
          <w:rFonts w:cstheme="minorHAnsi"/>
          <w:b/>
          <w:bCs/>
        </w:rPr>
        <w:t>4.2 Explained Variance Analysis</w:t>
      </w:r>
    </w:p>
    <w:p w14:paraId="756C95C4" w14:textId="73DF00DE" w:rsidR="0099536E" w:rsidRPr="0099536E" w:rsidRDefault="0099536E" w:rsidP="0099536E">
      <w:pPr>
        <w:rPr>
          <w:rFonts w:cstheme="minorHAnsi"/>
        </w:rPr>
      </w:pPr>
      <w:r w:rsidRPr="0099536E">
        <w:rPr>
          <w:rFonts w:cstheme="minorHAnsi"/>
        </w:rPr>
        <w:t>The cu</w:t>
      </w:r>
      <w:r w:rsidR="00693F8C" w:rsidRPr="00693F8C">
        <w:rPr>
          <w:rFonts w:cstheme="minorHAnsi"/>
        </w:rPr>
        <w:t>m</w:t>
      </w:r>
      <w:r w:rsidRPr="0099536E">
        <w:rPr>
          <w:rFonts w:cstheme="minorHAnsi"/>
        </w:rPr>
        <w:t>ulative explained variance plot shows how many components are required to retain most information.</w:t>
      </w:r>
    </w:p>
    <w:p w14:paraId="24CF6F51" w14:textId="77777777" w:rsidR="006921EA" w:rsidRPr="005B3537" w:rsidRDefault="006921EA" w:rsidP="00693F8C">
      <w:pPr>
        <w:jc w:val="center"/>
        <w:rPr>
          <w:rFonts w:cstheme="minorHAnsi"/>
        </w:rPr>
      </w:pPr>
      <w:r w:rsidRPr="00693F8C">
        <w:rPr>
          <w:rFonts w:cstheme="minorHAnsi"/>
        </w:rPr>
        <w:drawing>
          <wp:inline distT="0" distB="0" distL="0" distR="0" wp14:anchorId="0CD68875" wp14:editId="399CD2E0">
            <wp:extent cx="4080510" cy="3038004"/>
            <wp:effectExtent l="0" t="0" r="0" b="0"/>
            <wp:docPr id="5431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11909" name=""/>
                    <pic:cNvPicPr/>
                  </pic:nvPicPr>
                  <pic:blipFill>
                    <a:blip r:embed="rId5"/>
                    <a:stretch>
                      <a:fillRect/>
                    </a:stretch>
                  </pic:blipFill>
                  <pic:spPr>
                    <a:xfrm>
                      <a:off x="0" y="0"/>
                      <a:ext cx="4091203" cy="3045965"/>
                    </a:xfrm>
                    <a:prstGeom prst="rect">
                      <a:avLst/>
                    </a:prstGeom>
                  </pic:spPr>
                </pic:pic>
              </a:graphicData>
            </a:graphic>
          </wp:inline>
        </w:drawing>
      </w:r>
    </w:p>
    <w:p w14:paraId="67E8A68B" w14:textId="77777777" w:rsidR="0099536E" w:rsidRPr="0099536E" w:rsidRDefault="0099536E" w:rsidP="0099536E">
      <w:pPr>
        <w:rPr>
          <w:rFonts w:cstheme="minorHAnsi"/>
        </w:rPr>
      </w:pPr>
      <w:r w:rsidRPr="0099536E">
        <w:rPr>
          <w:rFonts w:cstheme="minorHAnsi"/>
        </w:rPr>
        <w:t>In this dataset:</w:t>
      </w:r>
    </w:p>
    <w:p w14:paraId="634A08EC" w14:textId="77777777" w:rsidR="0099536E" w:rsidRPr="0099536E" w:rsidRDefault="0099536E" w:rsidP="0099536E">
      <w:pPr>
        <w:numPr>
          <w:ilvl w:val="0"/>
          <w:numId w:val="24"/>
        </w:numPr>
        <w:rPr>
          <w:rFonts w:cstheme="minorHAnsi"/>
        </w:rPr>
      </w:pPr>
      <w:r w:rsidRPr="0099536E">
        <w:rPr>
          <w:rFonts w:cstheme="minorHAnsi"/>
        </w:rPr>
        <w:t xml:space="preserve">The first few components capture a substantial proportion of total variance. </w:t>
      </w:r>
    </w:p>
    <w:p w14:paraId="2A452B30" w14:textId="77777777" w:rsidR="0099536E" w:rsidRPr="0099536E" w:rsidRDefault="0099536E" w:rsidP="0099536E">
      <w:pPr>
        <w:numPr>
          <w:ilvl w:val="0"/>
          <w:numId w:val="24"/>
        </w:numPr>
        <w:rPr>
          <w:rFonts w:cstheme="minorHAnsi"/>
        </w:rPr>
      </w:pPr>
      <w:r w:rsidRPr="0099536E">
        <w:rPr>
          <w:rFonts w:cstheme="minorHAnsi"/>
        </w:rPr>
        <w:t xml:space="preserve">Additional components contribute diminishing returns. </w:t>
      </w:r>
    </w:p>
    <w:p w14:paraId="3A96A808" w14:textId="77777777" w:rsidR="0099536E" w:rsidRPr="0099536E" w:rsidRDefault="0099536E" w:rsidP="0099536E">
      <w:pPr>
        <w:rPr>
          <w:rFonts w:cstheme="minorHAnsi"/>
        </w:rPr>
      </w:pPr>
      <w:r w:rsidRPr="0099536E">
        <w:rPr>
          <w:rFonts w:cstheme="minorHAnsi"/>
        </w:rPr>
        <w:t>This suggests that dimensionality can be reduced without severe information loss.</w:t>
      </w:r>
    </w:p>
    <w:p w14:paraId="40B8FB58" w14:textId="77777777" w:rsidR="0099536E" w:rsidRPr="0099536E" w:rsidRDefault="0099536E" w:rsidP="0099536E">
      <w:pPr>
        <w:rPr>
          <w:rFonts w:cstheme="minorHAnsi"/>
        </w:rPr>
      </w:pPr>
      <w:r w:rsidRPr="0099536E">
        <w:rPr>
          <w:rFonts w:cstheme="minorHAnsi"/>
        </w:rPr>
        <w:t>However, variance preservation does not guarantee cluster preservation. PCA may remove low-variance features that are nonetheless discriminative.</w:t>
      </w:r>
    </w:p>
    <w:p w14:paraId="581C2793" w14:textId="77777777" w:rsidR="005B3537" w:rsidRPr="005B3537" w:rsidRDefault="005B3537" w:rsidP="005B3537">
      <w:pPr>
        <w:rPr>
          <w:rFonts w:cstheme="minorHAnsi"/>
        </w:rPr>
      </w:pPr>
      <w:r w:rsidRPr="005B3537">
        <w:rPr>
          <w:rFonts w:cstheme="minorHAnsi"/>
        </w:rPr>
        <w:pict w14:anchorId="60D85BD9">
          <v:rect id="_x0000_i1115" style="width:0;height:1.5pt" o:hralign="center" o:hrstd="t" o:hr="t" fillcolor="#a0a0a0" stroked="f"/>
        </w:pict>
      </w:r>
    </w:p>
    <w:p w14:paraId="4B27245E" w14:textId="77777777" w:rsidR="005B3537" w:rsidRPr="005B3537" w:rsidRDefault="005B3537" w:rsidP="005B3537">
      <w:pPr>
        <w:rPr>
          <w:rFonts w:cstheme="minorHAnsi"/>
          <w:b/>
          <w:bCs/>
        </w:rPr>
      </w:pPr>
      <w:r w:rsidRPr="005B3537">
        <w:rPr>
          <w:rFonts w:cstheme="minorHAnsi"/>
          <w:b/>
          <w:bCs/>
        </w:rPr>
        <w:t>5. K-Means After PCA</w:t>
      </w:r>
    </w:p>
    <w:p w14:paraId="37AB0E8E" w14:textId="77777777" w:rsidR="005B3537" w:rsidRPr="005B3537" w:rsidRDefault="005B3537" w:rsidP="005B3537">
      <w:pPr>
        <w:rPr>
          <w:rFonts w:cstheme="minorHAnsi"/>
          <w:b/>
          <w:bCs/>
        </w:rPr>
      </w:pPr>
      <w:r w:rsidRPr="005B3537">
        <w:rPr>
          <w:rFonts w:cstheme="minorHAnsi"/>
          <w:b/>
          <w:bCs/>
        </w:rPr>
        <w:t>5.1 Experimental Design</w:t>
      </w:r>
    </w:p>
    <w:p w14:paraId="0520B7C3" w14:textId="77777777" w:rsidR="0099536E" w:rsidRPr="0099536E" w:rsidRDefault="0099536E" w:rsidP="0099536E">
      <w:pPr>
        <w:ind w:left="360"/>
        <w:rPr>
          <w:rFonts w:cstheme="minorHAnsi"/>
          <w:b/>
          <w:bCs/>
        </w:rPr>
      </w:pPr>
      <w:r w:rsidRPr="0099536E">
        <w:rPr>
          <w:rFonts w:cstheme="minorHAnsi"/>
          <w:b/>
          <w:bCs/>
        </w:rPr>
        <w:t>5.1 Experimental Setup</w:t>
      </w:r>
    </w:p>
    <w:p w14:paraId="53367301" w14:textId="77777777" w:rsidR="0099536E" w:rsidRPr="0099536E" w:rsidRDefault="0099536E" w:rsidP="0099536E">
      <w:pPr>
        <w:ind w:left="360"/>
        <w:rPr>
          <w:rFonts w:cstheme="minorHAnsi"/>
        </w:rPr>
      </w:pPr>
      <w:r w:rsidRPr="0099536E">
        <w:rPr>
          <w:rFonts w:cstheme="minorHAnsi"/>
        </w:rPr>
        <w:t>The dataset was reduced to 2 principal components.</w:t>
      </w:r>
    </w:p>
    <w:p w14:paraId="6AE6CBEC" w14:textId="77777777" w:rsidR="0099536E" w:rsidRPr="0099536E" w:rsidRDefault="0099536E" w:rsidP="0099536E">
      <w:pPr>
        <w:ind w:left="360"/>
        <w:rPr>
          <w:rFonts w:cstheme="minorHAnsi"/>
        </w:rPr>
      </w:pPr>
      <w:r w:rsidRPr="0099536E">
        <w:rPr>
          <w:rFonts w:cstheme="minorHAnsi"/>
        </w:rPr>
        <w:t>Reasons:</w:t>
      </w:r>
    </w:p>
    <w:p w14:paraId="3329FF6B" w14:textId="77777777" w:rsidR="0099536E" w:rsidRPr="0099536E" w:rsidRDefault="0099536E" w:rsidP="0099536E">
      <w:pPr>
        <w:numPr>
          <w:ilvl w:val="0"/>
          <w:numId w:val="25"/>
        </w:numPr>
        <w:rPr>
          <w:rFonts w:cstheme="minorHAnsi"/>
        </w:rPr>
      </w:pPr>
      <w:r w:rsidRPr="0099536E">
        <w:rPr>
          <w:rFonts w:cstheme="minorHAnsi"/>
        </w:rPr>
        <w:t xml:space="preserve">Enables visualisation </w:t>
      </w:r>
    </w:p>
    <w:p w14:paraId="6D3867E3" w14:textId="77777777" w:rsidR="0099536E" w:rsidRPr="0099536E" w:rsidRDefault="0099536E" w:rsidP="0099536E">
      <w:pPr>
        <w:numPr>
          <w:ilvl w:val="0"/>
          <w:numId w:val="25"/>
        </w:numPr>
        <w:rPr>
          <w:rFonts w:cstheme="minorHAnsi"/>
        </w:rPr>
      </w:pPr>
      <w:r w:rsidRPr="0099536E">
        <w:rPr>
          <w:rFonts w:cstheme="minorHAnsi"/>
        </w:rPr>
        <w:t xml:space="preserve">Captures majority of variance </w:t>
      </w:r>
    </w:p>
    <w:p w14:paraId="27F65C43" w14:textId="77777777" w:rsidR="0099536E" w:rsidRPr="0099536E" w:rsidRDefault="0099536E" w:rsidP="0099536E">
      <w:pPr>
        <w:numPr>
          <w:ilvl w:val="0"/>
          <w:numId w:val="25"/>
        </w:numPr>
        <w:rPr>
          <w:rFonts w:cstheme="minorHAnsi"/>
        </w:rPr>
      </w:pPr>
      <w:r w:rsidRPr="0099536E">
        <w:rPr>
          <w:rFonts w:cstheme="minorHAnsi"/>
        </w:rPr>
        <w:t xml:space="preserve">Tests aggressive dimensionality reduction </w:t>
      </w:r>
    </w:p>
    <w:p w14:paraId="313E464A" w14:textId="77777777" w:rsidR="0099536E" w:rsidRPr="0099536E" w:rsidRDefault="0099536E" w:rsidP="0099536E">
      <w:pPr>
        <w:ind w:left="360"/>
        <w:rPr>
          <w:rFonts w:cstheme="minorHAnsi"/>
        </w:rPr>
      </w:pPr>
      <w:r w:rsidRPr="0099536E">
        <w:rPr>
          <w:rFonts w:cstheme="minorHAnsi"/>
        </w:rPr>
        <w:t>K-Means was then applied using the same parameters.</w:t>
      </w:r>
    </w:p>
    <w:p w14:paraId="50E82BFB" w14:textId="77777777" w:rsidR="006921EA" w:rsidRPr="005B3537" w:rsidRDefault="006921EA" w:rsidP="006921EA">
      <w:pPr>
        <w:ind w:left="360"/>
        <w:jc w:val="center"/>
        <w:rPr>
          <w:rFonts w:cstheme="minorHAnsi"/>
        </w:rPr>
      </w:pPr>
      <w:r w:rsidRPr="00693F8C">
        <w:rPr>
          <w:rFonts w:cstheme="minorHAnsi"/>
        </w:rPr>
        <w:drawing>
          <wp:inline distT="0" distB="0" distL="0" distR="0" wp14:anchorId="091F7D6D" wp14:editId="318F89FF">
            <wp:extent cx="4355649" cy="3359150"/>
            <wp:effectExtent l="0" t="0" r="6985" b="0"/>
            <wp:docPr id="93888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80865" name=""/>
                    <pic:cNvPicPr/>
                  </pic:nvPicPr>
                  <pic:blipFill>
                    <a:blip r:embed="rId6"/>
                    <a:stretch>
                      <a:fillRect/>
                    </a:stretch>
                  </pic:blipFill>
                  <pic:spPr>
                    <a:xfrm>
                      <a:off x="0" y="0"/>
                      <a:ext cx="4390675" cy="3386163"/>
                    </a:xfrm>
                    <a:prstGeom prst="rect">
                      <a:avLst/>
                    </a:prstGeom>
                  </pic:spPr>
                </pic:pic>
              </a:graphicData>
            </a:graphic>
          </wp:inline>
        </w:drawing>
      </w:r>
    </w:p>
    <w:p w14:paraId="75EC1B7D" w14:textId="77777777" w:rsidR="005B3537" w:rsidRPr="005B3537" w:rsidRDefault="005B3537" w:rsidP="005B3537">
      <w:pPr>
        <w:rPr>
          <w:rFonts w:cstheme="minorHAnsi"/>
          <w:b/>
          <w:bCs/>
        </w:rPr>
      </w:pPr>
      <w:r w:rsidRPr="005B3537">
        <w:rPr>
          <w:rFonts w:cstheme="minorHAnsi"/>
          <w:b/>
          <w:bCs/>
        </w:rPr>
        <w:t>5.2 Results After PCA</w:t>
      </w:r>
    </w:p>
    <w:p w14:paraId="7DE78C68" w14:textId="77777777" w:rsidR="005B3537" w:rsidRPr="005B3537" w:rsidRDefault="005B3537" w:rsidP="005B3537">
      <w:pPr>
        <w:rPr>
          <w:rFonts w:cstheme="minorHAnsi"/>
        </w:rPr>
      </w:pPr>
      <w:r w:rsidRPr="005B3537">
        <w:rPr>
          <w:rFonts w:cstheme="minorHAnsi"/>
        </w:rPr>
        <w:t>After reducing to 2 components:</w:t>
      </w:r>
    </w:p>
    <w:p w14:paraId="370277AE" w14:textId="77777777" w:rsidR="005B3537" w:rsidRPr="005B3537" w:rsidRDefault="005B3537" w:rsidP="006921EA">
      <w:pPr>
        <w:numPr>
          <w:ilvl w:val="0"/>
          <w:numId w:val="9"/>
        </w:numPr>
        <w:rPr>
          <w:rFonts w:cstheme="minorHAnsi"/>
        </w:rPr>
      </w:pPr>
      <w:r w:rsidRPr="005B3537">
        <w:rPr>
          <w:rFonts w:cstheme="minorHAnsi"/>
        </w:rPr>
        <w:t>Inertia</w:t>
      </w:r>
      <w:r w:rsidR="006921EA" w:rsidRPr="00693F8C">
        <w:rPr>
          <w:rFonts w:cstheme="minorHAnsi"/>
        </w:rPr>
        <w:t xml:space="preserve">: </w:t>
      </w:r>
      <w:r w:rsidR="006921EA" w:rsidRPr="00693F8C">
        <w:rPr>
          <w:rFonts w:cstheme="minorHAnsi"/>
        </w:rPr>
        <w:t>259.50938075119353</w:t>
      </w:r>
    </w:p>
    <w:p w14:paraId="74B61876" w14:textId="77777777" w:rsidR="005B3537" w:rsidRPr="005B3537" w:rsidRDefault="005B3537" w:rsidP="006921EA">
      <w:pPr>
        <w:numPr>
          <w:ilvl w:val="0"/>
          <w:numId w:val="9"/>
        </w:numPr>
        <w:rPr>
          <w:rFonts w:cstheme="minorHAnsi"/>
          <w:i/>
          <w:iCs/>
        </w:rPr>
      </w:pPr>
      <w:r w:rsidRPr="005B3537">
        <w:rPr>
          <w:rFonts w:cstheme="minorHAnsi"/>
        </w:rPr>
        <w:t xml:space="preserve">Silhouette score: </w:t>
      </w:r>
      <w:r w:rsidR="006921EA" w:rsidRPr="00693F8C">
        <w:rPr>
          <w:rFonts w:cstheme="minorHAnsi"/>
        </w:rPr>
        <w:t>0</w:t>
      </w:r>
      <w:r w:rsidR="006921EA" w:rsidRPr="00693F8C">
        <w:rPr>
          <w:rFonts w:cstheme="minorHAnsi"/>
          <w:i/>
          <w:iCs/>
        </w:rPr>
        <w:t>.</w:t>
      </w:r>
      <w:r w:rsidR="006921EA" w:rsidRPr="00693F8C">
        <w:rPr>
          <w:rFonts w:cstheme="minorHAnsi"/>
        </w:rPr>
        <w:t>5610505693103246</w:t>
      </w:r>
    </w:p>
    <w:p w14:paraId="08D5674C" w14:textId="77777777" w:rsidR="005B3537" w:rsidRPr="005B3537" w:rsidRDefault="005B3537" w:rsidP="005B3537">
      <w:pPr>
        <w:rPr>
          <w:rFonts w:cstheme="minorHAnsi"/>
        </w:rPr>
      </w:pPr>
      <w:r w:rsidRPr="005B3537">
        <w:rPr>
          <w:rFonts w:cstheme="minorHAnsi"/>
        </w:rPr>
        <w:t>The clusters can now be visualised clearly in two-dimensional space.</w:t>
      </w:r>
    </w:p>
    <w:p w14:paraId="7DE88EF8" w14:textId="77777777" w:rsidR="005B3537" w:rsidRPr="005B3537" w:rsidRDefault="005B3537" w:rsidP="005B3537">
      <w:pPr>
        <w:rPr>
          <w:rFonts w:cstheme="minorHAnsi"/>
        </w:rPr>
      </w:pPr>
      <w:r w:rsidRPr="005B3537">
        <w:rPr>
          <w:rFonts w:cstheme="minorHAnsi"/>
        </w:rPr>
        <w:pict w14:anchorId="67487B75">
          <v:rect id="_x0000_i1116" style="width:0;height:1.5pt" o:hralign="center" o:hrstd="t" o:hr="t" fillcolor="#a0a0a0" stroked="f"/>
        </w:pict>
      </w:r>
    </w:p>
    <w:p w14:paraId="5DC1C16B" w14:textId="77777777" w:rsidR="005B3537" w:rsidRPr="005B3537" w:rsidRDefault="005B3537" w:rsidP="005B3537">
      <w:pPr>
        <w:rPr>
          <w:rFonts w:cstheme="minorHAnsi"/>
          <w:b/>
          <w:bCs/>
        </w:rPr>
      </w:pPr>
      <w:r w:rsidRPr="005B3537">
        <w:rPr>
          <w:rFonts w:cstheme="minorHAnsi"/>
          <w:b/>
          <w:bCs/>
        </w:rPr>
        <w:t>6. Comparison and Interpretation</w:t>
      </w:r>
    </w:p>
    <w:p w14:paraId="6D26137D" w14:textId="77777777" w:rsidR="005B3537" w:rsidRPr="005B3537" w:rsidRDefault="005B3537" w:rsidP="005B3537">
      <w:pPr>
        <w:rPr>
          <w:rFonts w:cstheme="minorHAnsi"/>
        </w:rPr>
      </w:pPr>
      <w:r w:rsidRPr="005B3537">
        <w:rPr>
          <w:rFonts w:cstheme="minorHAnsi"/>
        </w:rPr>
        <w:t>A comparison of clustering performance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1231"/>
        <w:gridCol w:w="1553"/>
      </w:tblGrid>
      <w:tr w:rsidR="005B3537" w:rsidRPr="005B3537" w14:paraId="1A67397C" w14:textId="77777777">
        <w:trPr>
          <w:tblHeader/>
          <w:tblCellSpacing w:w="15" w:type="dxa"/>
        </w:trPr>
        <w:tc>
          <w:tcPr>
            <w:tcW w:w="0" w:type="auto"/>
            <w:vAlign w:val="center"/>
            <w:hideMark/>
          </w:tcPr>
          <w:p w14:paraId="68C698A5" w14:textId="77777777" w:rsidR="005B3537" w:rsidRPr="005B3537" w:rsidRDefault="005B3537" w:rsidP="005B3537">
            <w:pPr>
              <w:rPr>
                <w:rFonts w:cstheme="minorHAnsi"/>
                <w:b/>
                <w:bCs/>
              </w:rPr>
            </w:pPr>
            <w:r w:rsidRPr="005B3537">
              <w:rPr>
                <w:rFonts w:cstheme="minorHAnsi"/>
                <w:b/>
                <w:bCs/>
              </w:rPr>
              <w:t>Method</w:t>
            </w:r>
          </w:p>
        </w:tc>
        <w:tc>
          <w:tcPr>
            <w:tcW w:w="0" w:type="auto"/>
            <w:vAlign w:val="center"/>
            <w:hideMark/>
          </w:tcPr>
          <w:p w14:paraId="25DAE40F" w14:textId="77777777" w:rsidR="005B3537" w:rsidRPr="005B3537" w:rsidRDefault="005B3537" w:rsidP="005B3537">
            <w:pPr>
              <w:rPr>
                <w:rFonts w:cstheme="minorHAnsi"/>
                <w:b/>
                <w:bCs/>
              </w:rPr>
            </w:pPr>
            <w:r w:rsidRPr="005B3537">
              <w:rPr>
                <w:rFonts w:cstheme="minorHAnsi"/>
                <w:b/>
                <w:bCs/>
              </w:rPr>
              <w:t>Inertia</w:t>
            </w:r>
          </w:p>
        </w:tc>
        <w:tc>
          <w:tcPr>
            <w:tcW w:w="0" w:type="auto"/>
            <w:vAlign w:val="center"/>
            <w:hideMark/>
          </w:tcPr>
          <w:p w14:paraId="596BDF6D" w14:textId="77777777" w:rsidR="005B3537" w:rsidRPr="005B3537" w:rsidRDefault="005B3537" w:rsidP="005B3537">
            <w:pPr>
              <w:rPr>
                <w:rFonts w:cstheme="minorHAnsi"/>
                <w:b/>
                <w:bCs/>
              </w:rPr>
            </w:pPr>
            <w:r w:rsidRPr="005B3537">
              <w:rPr>
                <w:rFonts w:cstheme="minorHAnsi"/>
                <w:b/>
                <w:bCs/>
              </w:rPr>
              <w:t>Silhouette Score</w:t>
            </w:r>
          </w:p>
        </w:tc>
      </w:tr>
      <w:tr w:rsidR="005B3537" w:rsidRPr="005B3537" w14:paraId="28EEA0D3" w14:textId="77777777">
        <w:trPr>
          <w:tblCellSpacing w:w="15" w:type="dxa"/>
        </w:trPr>
        <w:tc>
          <w:tcPr>
            <w:tcW w:w="0" w:type="auto"/>
            <w:vAlign w:val="center"/>
            <w:hideMark/>
          </w:tcPr>
          <w:p w14:paraId="0514F835" w14:textId="77777777" w:rsidR="005B3537" w:rsidRPr="005B3537" w:rsidRDefault="005B3537" w:rsidP="005B3537">
            <w:pPr>
              <w:rPr>
                <w:rFonts w:cstheme="minorHAnsi"/>
              </w:rPr>
            </w:pPr>
            <w:r w:rsidRPr="005B3537">
              <w:rPr>
                <w:rFonts w:cstheme="minorHAnsi"/>
              </w:rPr>
              <w:t>Original Data</w:t>
            </w:r>
          </w:p>
        </w:tc>
        <w:tc>
          <w:tcPr>
            <w:tcW w:w="0" w:type="auto"/>
            <w:vAlign w:val="center"/>
            <w:hideMark/>
          </w:tcPr>
          <w:p w14:paraId="1082B889" w14:textId="77777777" w:rsidR="005B3537" w:rsidRPr="005B3537" w:rsidRDefault="006921EA" w:rsidP="005B3537">
            <w:pPr>
              <w:rPr>
                <w:rFonts w:cstheme="minorHAnsi"/>
              </w:rPr>
            </w:pPr>
            <w:r w:rsidRPr="00693F8C">
              <w:rPr>
                <w:rFonts w:cstheme="minorHAnsi"/>
              </w:rPr>
              <w:t>1277.928489</w:t>
            </w:r>
          </w:p>
        </w:tc>
        <w:tc>
          <w:tcPr>
            <w:tcW w:w="0" w:type="auto"/>
            <w:vAlign w:val="center"/>
            <w:hideMark/>
          </w:tcPr>
          <w:p w14:paraId="01EE2ADA" w14:textId="77777777" w:rsidR="005B3537" w:rsidRPr="005B3537" w:rsidRDefault="006921EA" w:rsidP="005B3537">
            <w:pPr>
              <w:rPr>
                <w:rFonts w:cstheme="minorHAnsi"/>
              </w:rPr>
            </w:pPr>
            <w:r w:rsidRPr="00693F8C">
              <w:rPr>
                <w:rFonts w:cstheme="minorHAnsi"/>
              </w:rPr>
              <w:t>0.284859</w:t>
            </w:r>
          </w:p>
        </w:tc>
      </w:tr>
      <w:tr w:rsidR="005B3537" w:rsidRPr="005B3537" w14:paraId="64FD5A4A" w14:textId="77777777">
        <w:trPr>
          <w:tblCellSpacing w:w="15" w:type="dxa"/>
        </w:trPr>
        <w:tc>
          <w:tcPr>
            <w:tcW w:w="0" w:type="auto"/>
            <w:vAlign w:val="center"/>
            <w:hideMark/>
          </w:tcPr>
          <w:p w14:paraId="659C77E6" w14:textId="77777777" w:rsidR="005B3537" w:rsidRPr="005B3537" w:rsidRDefault="005B3537" w:rsidP="005B3537">
            <w:pPr>
              <w:rPr>
                <w:rFonts w:cstheme="minorHAnsi"/>
              </w:rPr>
            </w:pPr>
            <w:r w:rsidRPr="005B3537">
              <w:rPr>
                <w:rFonts w:cstheme="minorHAnsi"/>
              </w:rPr>
              <w:t>PCA (2 components)</w:t>
            </w:r>
          </w:p>
        </w:tc>
        <w:tc>
          <w:tcPr>
            <w:tcW w:w="0" w:type="auto"/>
            <w:vAlign w:val="center"/>
            <w:hideMark/>
          </w:tcPr>
          <w:p w14:paraId="3EB09AB5" w14:textId="77777777" w:rsidR="005B3537" w:rsidRPr="005B3537" w:rsidRDefault="006921EA" w:rsidP="005B3537">
            <w:pPr>
              <w:rPr>
                <w:rFonts w:cstheme="minorHAnsi"/>
              </w:rPr>
            </w:pPr>
            <w:r w:rsidRPr="00693F8C">
              <w:rPr>
                <w:rFonts w:cstheme="minorHAnsi"/>
              </w:rPr>
              <w:t>259.509381</w:t>
            </w:r>
          </w:p>
        </w:tc>
        <w:tc>
          <w:tcPr>
            <w:tcW w:w="0" w:type="auto"/>
            <w:vAlign w:val="center"/>
            <w:hideMark/>
          </w:tcPr>
          <w:p w14:paraId="182BD7AA" w14:textId="77777777" w:rsidR="005B3537" w:rsidRPr="005B3537" w:rsidRDefault="006921EA" w:rsidP="005B3537">
            <w:pPr>
              <w:rPr>
                <w:rFonts w:cstheme="minorHAnsi"/>
              </w:rPr>
            </w:pPr>
            <w:r w:rsidRPr="00693F8C">
              <w:rPr>
                <w:rFonts w:cstheme="minorHAnsi"/>
              </w:rPr>
              <w:t>0.561051</w:t>
            </w:r>
          </w:p>
        </w:tc>
      </w:tr>
    </w:tbl>
    <w:p w14:paraId="667DB84D" w14:textId="77777777" w:rsidR="005B3537" w:rsidRPr="005B3537" w:rsidRDefault="005B3537" w:rsidP="005B3537">
      <w:pPr>
        <w:rPr>
          <w:rFonts w:cstheme="minorHAnsi"/>
          <w:b/>
          <w:bCs/>
        </w:rPr>
      </w:pPr>
      <w:r w:rsidRPr="005B3537">
        <w:rPr>
          <w:rFonts w:cstheme="minorHAnsi"/>
          <w:b/>
          <w:bCs/>
        </w:rPr>
        <w:t>Observations</w:t>
      </w:r>
    </w:p>
    <w:p w14:paraId="00143FA3" w14:textId="77777777" w:rsidR="005B3537" w:rsidRPr="005B3537" w:rsidRDefault="005B3537" w:rsidP="005B3537">
      <w:pPr>
        <w:numPr>
          <w:ilvl w:val="0"/>
          <w:numId w:val="10"/>
        </w:numPr>
        <w:rPr>
          <w:rFonts w:cstheme="minorHAnsi"/>
        </w:rPr>
      </w:pPr>
      <w:r w:rsidRPr="005B3537">
        <w:rPr>
          <w:rFonts w:cstheme="minorHAnsi"/>
        </w:rPr>
        <w:t>PCA dramatically improves interpretability through visualisation.</w:t>
      </w:r>
    </w:p>
    <w:p w14:paraId="23DA05A4" w14:textId="77777777" w:rsidR="005B3537" w:rsidRPr="005B3537" w:rsidRDefault="005B3537" w:rsidP="005B3537">
      <w:pPr>
        <w:numPr>
          <w:ilvl w:val="0"/>
          <w:numId w:val="10"/>
        </w:numPr>
        <w:rPr>
          <w:rFonts w:cstheme="minorHAnsi"/>
        </w:rPr>
      </w:pPr>
      <w:r w:rsidRPr="005B3537">
        <w:rPr>
          <w:rFonts w:cstheme="minorHAnsi"/>
        </w:rPr>
        <w:t>Inertia changes due to projection into lower-dimensional space.</w:t>
      </w:r>
    </w:p>
    <w:p w14:paraId="7E172B9C" w14:textId="77777777" w:rsidR="005B3537" w:rsidRPr="005B3537" w:rsidRDefault="005B3537" w:rsidP="005B3537">
      <w:pPr>
        <w:numPr>
          <w:ilvl w:val="0"/>
          <w:numId w:val="10"/>
        </w:numPr>
        <w:rPr>
          <w:rFonts w:cstheme="minorHAnsi"/>
        </w:rPr>
      </w:pPr>
      <w:r w:rsidRPr="005B3537">
        <w:rPr>
          <w:rFonts w:cstheme="minorHAnsi"/>
        </w:rPr>
        <w:t>If silhouette score increases, PCA likely removed noise.</w:t>
      </w:r>
    </w:p>
    <w:p w14:paraId="59F0EEA4" w14:textId="77777777" w:rsidR="005B3537" w:rsidRPr="005B3537" w:rsidRDefault="005B3537" w:rsidP="005B3537">
      <w:pPr>
        <w:numPr>
          <w:ilvl w:val="0"/>
          <w:numId w:val="10"/>
        </w:numPr>
        <w:rPr>
          <w:rFonts w:cstheme="minorHAnsi"/>
        </w:rPr>
      </w:pPr>
      <w:r w:rsidRPr="005B3537">
        <w:rPr>
          <w:rFonts w:cstheme="minorHAnsi"/>
        </w:rPr>
        <w:t>If silhouette score decreases slightly, information loss may have occurred.</w:t>
      </w:r>
    </w:p>
    <w:p w14:paraId="0AFFE3DF" w14:textId="77777777" w:rsidR="005B3537" w:rsidRPr="005B3537" w:rsidRDefault="005B3537" w:rsidP="005B3537">
      <w:pPr>
        <w:rPr>
          <w:rFonts w:cstheme="minorHAnsi"/>
        </w:rPr>
      </w:pPr>
      <w:r w:rsidRPr="005B3537">
        <w:rPr>
          <w:rFonts w:cstheme="minorHAnsi"/>
        </w:rPr>
        <w:t>This demonstrates that PCA can act as a noise-filtering mechanism before clustering.</w:t>
      </w:r>
    </w:p>
    <w:p w14:paraId="15D590C5" w14:textId="77777777" w:rsidR="005B3537" w:rsidRPr="005B3537" w:rsidRDefault="005B3537" w:rsidP="005B3537">
      <w:pPr>
        <w:rPr>
          <w:rFonts w:cstheme="minorHAnsi"/>
        </w:rPr>
      </w:pPr>
      <w:r w:rsidRPr="005B3537">
        <w:rPr>
          <w:rFonts w:cstheme="minorHAnsi"/>
        </w:rPr>
        <w:pict w14:anchorId="62B5195C">
          <v:rect id="_x0000_i1117" style="width:0;height:1.5pt" o:hralign="center" o:hrstd="t" o:hr="t" fillcolor="#a0a0a0" stroked="f"/>
        </w:pict>
      </w:r>
    </w:p>
    <w:p w14:paraId="3D1F963B" w14:textId="77777777" w:rsidR="005B3537" w:rsidRPr="005B3537" w:rsidRDefault="005B3537" w:rsidP="005B3537">
      <w:pPr>
        <w:rPr>
          <w:rFonts w:cstheme="minorHAnsi"/>
          <w:b/>
          <w:bCs/>
        </w:rPr>
      </w:pPr>
      <w:r w:rsidRPr="005B3537">
        <w:rPr>
          <w:rFonts w:cstheme="minorHAnsi"/>
          <w:b/>
          <w:bCs/>
        </w:rPr>
        <w:t>7. Critical Evaluation</w:t>
      </w:r>
    </w:p>
    <w:p w14:paraId="7229D30C" w14:textId="77777777" w:rsidR="0099536E" w:rsidRPr="0099536E" w:rsidRDefault="0099536E" w:rsidP="0099536E">
      <w:pPr>
        <w:rPr>
          <w:rFonts w:cstheme="minorHAnsi"/>
          <w:b/>
          <w:bCs/>
        </w:rPr>
      </w:pPr>
      <w:r w:rsidRPr="0099536E">
        <w:rPr>
          <w:rFonts w:cstheme="minorHAnsi"/>
          <w:b/>
          <w:bCs/>
        </w:rPr>
        <w:t>6.1 Why PCA Can Improve K-Means</w:t>
      </w:r>
    </w:p>
    <w:p w14:paraId="49927090" w14:textId="77777777" w:rsidR="0099536E" w:rsidRPr="0099536E" w:rsidRDefault="0099536E" w:rsidP="0099536E">
      <w:pPr>
        <w:rPr>
          <w:rFonts w:cstheme="minorHAnsi"/>
        </w:rPr>
      </w:pPr>
      <w:r w:rsidRPr="0099536E">
        <w:rPr>
          <w:rFonts w:cstheme="minorHAnsi"/>
        </w:rPr>
        <w:t>K-Means depends entirely on distance geometry. In high-dimensional space:</w:t>
      </w:r>
    </w:p>
    <w:p w14:paraId="11F5323C" w14:textId="77777777" w:rsidR="0099536E" w:rsidRPr="0099536E" w:rsidRDefault="0099536E" w:rsidP="0099536E">
      <w:pPr>
        <w:numPr>
          <w:ilvl w:val="0"/>
          <w:numId w:val="26"/>
        </w:numPr>
        <w:rPr>
          <w:rFonts w:cstheme="minorHAnsi"/>
        </w:rPr>
      </w:pPr>
      <w:r w:rsidRPr="0099536E">
        <w:rPr>
          <w:rFonts w:cstheme="minorHAnsi"/>
        </w:rPr>
        <w:t xml:space="preserve">Distances become less discriminative </w:t>
      </w:r>
    </w:p>
    <w:p w14:paraId="0694ED2F" w14:textId="77777777" w:rsidR="0099536E" w:rsidRPr="0099536E" w:rsidRDefault="0099536E" w:rsidP="0099536E">
      <w:pPr>
        <w:numPr>
          <w:ilvl w:val="0"/>
          <w:numId w:val="26"/>
        </w:numPr>
        <w:rPr>
          <w:rFonts w:cstheme="minorHAnsi"/>
        </w:rPr>
      </w:pPr>
      <w:r w:rsidRPr="0099536E">
        <w:rPr>
          <w:rFonts w:cstheme="minorHAnsi"/>
        </w:rPr>
        <w:t xml:space="preserve">Noise dimensions inflate variance </w:t>
      </w:r>
    </w:p>
    <w:p w14:paraId="1A5BDF32" w14:textId="77777777" w:rsidR="0099536E" w:rsidRPr="0099536E" w:rsidRDefault="0099536E" w:rsidP="0099536E">
      <w:pPr>
        <w:numPr>
          <w:ilvl w:val="0"/>
          <w:numId w:val="26"/>
        </w:numPr>
        <w:rPr>
          <w:rFonts w:cstheme="minorHAnsi"/>
        </w:rPr>
      </w:pPr>
      <w:r w:rsidRPr="0099536E">
        <w:rPr>
          <w:rFonts w:cstheme="minorHAnsi"/>
        </w:rPr>
        <w:t xml:space="preserve">Correlated features distort centroid positioning </w:t>
      </w:r>
    </w:p>
    <w:p w14:paraId="518E40B4" w14:textId="77777777" w:rsidR="0099536E" w:rsidRPr="0099536E" w:rsidRDefault="0099536E" w:rsidP="0099536E">
      <w:pPr>
        <w:rPr>
          <w:rFonts w:cstheme="minorHAnsi"/>
        </w:rPr>
      </w:pPr>
      <w:r w:rsidRPr="0099536E">
        <w:rPr>
          <w:rFonts w:cstheme="minorHAnsi"/>
        </w:rPr>
        <w:t>PCA mitigates these by:</w:t>
      </w:r>
    </w:p>
    <w:p w14:paraId="5955146D" w14:textId="77777777" w:rsidR="0099536E" w:rsidRPr="0099536E" w:rsidRDefault="0099536E" w:rsidP="0099536E">
      <w:pPr>
        <w:numPr>
          <w:ilvl w:val="0"/>
          <w:numId w:val="27"/>
        </w:numPr>
        <w:rPr>
          <w:rFonts w:cstheme="minorHAnsi"/>
        </w:rPr>
      </w:pPr>
      <w:r w:rsidRPr="0099536E">
        <w:rPr>
          <w:rFonts w:cstheme="minorHAnsi"/>
        </w:rPr>
        <w:t xml:space="preserve">Removing redundant features </w:t>
      </w:r>
    </w:p>
    <w:p w14:paraId="2FFD8E0A" w14:textId="77777777" w:rsidR="0099536E" w:rsidRPr="0099536E" w:rsidRDefault="0099536E" w:rsidP="0099536E">
      <w:pPr>
        <w:numPr>
          <w:ilvl w:val="0"/>
          <w:numId w:val="27"/>
        </w:numPr>
        <w:rPr>
          <w:rFonts w:cstheme="minorHAnsi"/>
        </w:rPr>
      </w:pPr>
      <w:r w:rsidRPr="0099536E">
        <w:rPr>
          <w:rFonts w:cstheme="minorHAnsi"/>
        </w:rPr>
        <w:t xml:space="preserve">Filtering noise </w:t>
      </w:r>
    </w:p>
    <w:p w14:paraId="2D3ED373" w14:textId="77777777" w:rsidR="0099536E" w:rsidRPr="0099536E" w:rsidRDefault="0099536E" w:rsidP="0099536E">
      <w:pPr>
        <w:numPr>
          <w:ilvl w:val="0"/>
          <w:numId w:val="27"/>
        </w:numPr>
        <w:rPr>
          <w:rFonts w:cstheme="minorHAnsi"/>
        </w:rPr>
      </w:pPr>
      <w:r w:rsidRPr="0099536E">
        <w:rPr>
          <w:rFonts w:cstheme="minorHAnsi"/>
        </w:rPr>
        <w:t xml:space="preserve">Concentrating signal </w:t>
      </w:r>
    </w:p>
    <w:p w14:paraId="5E42B6FF" w14:textId="77777777" w:rsidR="0099536E" w:rsidRPr="0099536E" w:rsidRDefault="0099536E" w:rsidP="0099536E">
      <w:pPr>
        <w:rPr>
          <w:rFonts w:cstheme="minorHAnsi"/>
        </w:rPr>
      </w:pPr>
      <w:r w:rsidRPr="0099536E">
        <w:rPr>
          <w:rFonts w:cstheme="minorHAnsi"/>
        </w:rPr>
        <w:t>Thus, PCA can improve cluster compactness.</w:t>
      </w:r>
    </w:p>
    <w:p w14:paraId="407334C5" w14:textId="77777777" w:rsidR="0099536E" w:rsidRPr="0099536E" w:rsidRDefault="0099536E" w:rsidP="0099536E">
      <w:pPr>
        <w:rPr>
          <w:rFonts w:cstheme="minorHAnsi"/>
          <w:b/>
          <w:bCs/>
        </w:rPr>
      </w:pPr>
      <w:r w:rsidRPr="0099536E">
        <w:rPr>
          <w:rFonts w:cstheme="minorHAnsi"/>
          <w:b/>
          <w:bCs/>
        </w:rPr>
        <w:t>6.2 Why PCA Might Degrade Clustering</w:t>
      </w:r>
    </w:p>
    <w:p w14:paraId="1EBC4522" w14:textId="77777777" w:rsidR="0099536E" w:rsidRPr="0099536E" w:rsidRDefault="0099536E" w:rsidP="0099536E">
      <w:pPr>
        <w:rPr>
          <w:rFonts w:cstheme="minorHAnsi"/>
        </w:rPr>
      </w:pPr>
      <w:r w:rsidRPr="0099536E">
        <w:rPr>
          <w:rFonts w:cstheme="minorHAnsi"/>
        </w:rPr>
        <w:t>PCA maximises variance, not class separability. Important cluster distinctions may exist in lower-variance directions.</w:t>
      </w:r>
    </w:p>
    <w:p w14:paraId="37B4DB7B" w14:textId="77777777" w:rsidR="0099536E" w:rsidRPr="0099536E" w:rsidRDefault="0099536E" w:rsidP="0099536E">
      <w:pPr>
        <w:rPr>
          <w:rFonts w:cstheme="minorHAnsi"/>
        </w:rPr>
      </w:pPr>
      <w:r w:rsidRPr="0099536E">
        <w:rPr>
          <w:rFonts w:cstheme="minorHAnsi"/>
        </w:rPr>
        <w:t>Therefore:</w:t>
      </w:r>
    </w:p>
    <w:p w14:paraId="3054C504" w14:textId="77777777" w:rsidR="0099536E" w:rsidRPr="0099536E" w:rsidRDefault="0099536E" w:rsidP="0099536E">
      <w:pPr>
        <w:numPr>
          <w:ilvl w:val="0"/>
          <w:numId w:val="28"/>
        </w:numPr>
        <w:rPr>
          <w:rFonts w:cstheme="minorHAnsi"/>
        </w:rPr>
      </w:pPr>
      <w:r w:rsidRPr="0099536E">
        <w:rPr>
          <w:rFonts w:cstheme="minorHAnsi"/>
        </w:rPr>
        <w:t xml:space="preserve">Reducing too aggressively (e.g., 2 components) may collapse meaningful separation. </w:t>
      </w:r>
    </w:p>
    <w:p w14:paraId="3F17014C" w14:textId="77777777" w:rsidR="0099536E" w:rsidRPr="0099536E" w:rsidRDefault="0099536E" w:rsidP="0099536E">
      <w:pPr>
        <w:numPr>
          <w:ilvl w:val="0"/>
          <w:numId w:val="28"/>
        </w:numPr>
        <w:rPr>
          <w:rFonts w:cstheme="minorHAnsi"/>
        </w:rPr>
      </w:pPr>
      <w:r w:rsidRPr="0099536E">
        <w:rPr>
          <w:rFonts w:cstheme="minorHAnsi"/>
        </w:rPr>
        <w:t xml:space="preserve">Non-linear structure cannot be captured by PCA. </w:t>
      </w:r>
    </w:p>
    <w:p w14:paraId="70998817" w14:textId="77777777" w:rsidR="0099536E" w:rsidRPr="0099536E" w:rsidRDefault="0099536E" w:rsidP="0099536E">
      <w:pPr>
        <w:rPr>
          <w:rFonts w:cstheme="minorHAnsi"/>
        </w:rPr>
      </w:pPr>
      <w:r w:rsidRPr="0099536E">
        <w:rPr>
          <w:rFonts w:cstheme="minorHAnsi"/>
        </w:rPr>
        <w:t>Thus, PCA is not universally beneficial.</w:t>
      </w:r>
    </w:p>
    <w:p w14:paraId="4D06BF22" w14:textId="77777777" w:rsidR="0099536E" w:rsidRPr="0099536E" w:rsidRDefault="0099536E" w:rsidP="0099536E">
      <w:pPr>
        <w:rPr>
          <w:rFonts w:cstheme="minorHAnsi"/>
          <w:b/>
          <w:bCs/>
        </w:rPr>
      </w:pPr>
      <w:r w:rsidRPr="0099536E">
        <w:rPr>
          <w:rFonts w:cstheme="minorHAnsi"/>
          <w:b/>
          <w:bCs/>
        </w:rPr>
        <w:t>6.3 Sensitivity to Number of Components</w:t>
      </w:r>
    </w:p>
    <w:p w14:paraId="16DF6108" w14:textId="77777777" w:rsidR="0099536E" w:rsidRPr="0099536E" w:rsidRDefault="0099536E" w:rsidP="0099536E">
      <w:pPr>
        <w:rPr>
          <w:rFonts w:cstheme="minorHAnsi"/>
        </w:rPr>
      </w:pPr>
      <w:r w:rsidRPr="0099536E">
        <w:rPr>
          <w:rFonts w:cstheme="minorHAnsi"/>
        </w:rPr>
        <w:t>Retaining only two components is useful for visualisation but may not optimise clustering quality.</w:t>
      </w:r>
    </w:p>
    <w:p w14:paraId="129A360B" w14:textId="77777777" w:rsidR="0099536E" w:rsidRPr="0099536E" w:rsidRDefault="0099536E" w:rsidP="0099536E">
      <w:pPr>
        <w:rPr>
          <w:rFonts w:cstheme="minorHAnsi"/>
        </w:rPr>
      </w:pPr>
      <w:r w:rsidRPr="0099536E">
        <w:rPr>
          <w:rFonts w:cstheme="minorHAnsi"/>
        </w:rPr>
        <w:t>In practice, selecting components based on explained variance thresholds (e.g., 90–95%) is preferable.</w:t>
      </w:r>
    </w:p>
    <w:p w14:paraId="7C039665" w14:textId="40A9FB81" w:rsidR="005B3537" w:rsidRPr="005B3537" w:rsidRDefault="005B3537" w:rsidP="005B3537">
      <w:pPr>
        <w:rPr>
          <w:rFonts w:cstheme="minorHAnsi"/>
        </w:rPr>
      </w:pPr>
    </w:p>
    <w:p w14:paraId="30AD8A1E" w14:textId="77777777" w:rsidR="005B3537" w:rsidRPr="005B3537" w:rsidRDefault="005B3537" w:rsidP="005B3537">
      <w:pPr>
        <w:rPr>
          <w:rFonts w:cstheme="minorHAnsi"/>
        </w:rPr>
      </w:pPr>
      <w:r w:rsidRPr="005B3537">
        <w:rPr>
          <w:rFonts w:cstheme="minorHAnsi"/>
        </w:rPr>
        <w:pict w14:anchorId="589AC0CD">
          <v:rect id="_x0000_i1118" style="width:0;height:1.5pt" o:hralign="center" o:hrstd="t" o:hr="t" fillcolor="#a0a0a0" stroked="f"/>
        </w:pict>
      </w:r>
    </w:p>
    <w:p w14:paraId="0C986A42" w14:textId="77777777" w:rsidR="005B3537" w:rsidRPr="005B3537" w:rsidRDefault="005B3537" w:rsidP="005B3537">
      <w:pPr>
        <w:rPr>
          <w:rFonts w:cstheme="minorHAnsi"/>
          <w:b/>
          <w:bCs/>
        </w:rPr>
      </w:pPr>
      <w:r w:rsidRPr="005B3537">
        <w:rPr>
          <w:rFonts w:cstheme="minorHAnsi"/>
          <w:b/>
          <w:bCs/>
        </w:rPr>
        <w:t>8. Ethical and Practical Considerations</w:t>
      </w:r>
    </w:p>
    <w:p w14:paraId="728EB0A8" w14:textId="77777777" w:rsidR="0099536E" w:rsidRPr="0099536E" w:rsidRDefault="0099536E" w:rsidP="0099536E">
      <w:pPr>
        <w:rPr>
          <w:rFonts w:cstheme="minorHAnsi"/>
        </w:rPr>
      </w:pPr>
      <w:r w:rsidRPr="0099536E">
        <w:rPr>
          <w:rFonts w:cstheme="minorHAnsi"/>
        </w:rPr>
        <w:t>Clustering is often used in:</w:t>
      </w:r>
    </w:p>
    <w:p w14:paraId="671C0A33" w14:textId="77777777" w:rsidR="0099536E" w:rsidRPr="0099536E" w:rsidRDefault="0099536E" w:rsidP="0099536E">
      <w:pPr>
        <w:numPr>
          <w:ilvl w:val="0"/>
          <w:numId w:val="29"/>
        </w:numPr>
        <w:rPr>
          <w:rFonts w:cstheme="minorHAnsi"/>
        </w:rPr>
      </w:pPr>
      <w:r w:rsidRPr="0099536E">
        <w:rPr>
          <w:rFonts w:cstheme="minorHAnsi"/>
        </w:rPr>
        <w:t xml:space="preserve">Medical profiling </w:t>
      </w:r>
    </w:p>
    <w:p w14:paraId="39C03965" w14:textId="77777777" w:rsidR="0099536E" w:rsidRPr="0099536E" w:rsidRDefault="0099536E" w:rsidP="0099536E">
      <w:pPr>
        <w:numPr>
          <w:ilvl w:val="0"/>
          <w:numId w:val="29"/>
        </w:numPr>
        <w:rPr>
          <w:rFonts w:cstheme="minorHAnsi"/>
        </w:rPr>
      </w:pPr>
      <w:r w:rsidRPr="0099536E">
        <w:rPr>
          <w:rFonts w:cstheme="minorHAnsi"/>
        </w:rPr>
        <w:t xml:space="preserve">Credit risk grouping </w:t>
      </w:r>
    </w:p>
    <w:p w14:paraId="1E669CA1" w14:textId="77777777" w:rsidR="0099536E" w:rsidRPr="0099536E" w:rsidRDefault="0099536E" w:rsidP="0099536E">
      <w:pPr>
        <w:numPr>
          <w:ilvl w:val="0"/>
          <w:numId w:val="29"/>
        </w:numPr>
        <w:rPr>
          <w:rFonts w:cstheme="minorHAnsi"/>
        </w:rPr>
      </w:pPr>
      <w:r w:rsidRPr="0099536E">
        <w:rPr>
          <w:rFonts w:cstheme="minorHAnsi"/>
        </w:rPr>
        <w:t xml:space="preserve">Customer segmentation </w:t>
      </w:r>
    </w:p>
    <w:p w14:paraId="61938429" w14:textId="77777777" w:rsidR="0099536E" w:rsidRPr="0099536E" w:rsidRDefault="0099536E" w:rsidP="0099536E">
      <w:pPr>
        <w:rPr>
          <w:rFonts w:cstheme="minorHAnsi"/>
        </w:rPr>
      </w:pPr>
      <w:r w:rsidRPr="0099536E">
        <w:rPr>
          <w:rFonts w:cstheme="minorHAnsi"/>
        </w:rPr>
        <w:t>Dimensionality reduction may:</w:t>
      </w:r>
    </w:p>
    <w:p w14:paraId="7341F128" w14:textId="77777777" w:rsidR="0099536E" w:rsidRPr="0099536E" w:rsidRDefault="0099536E" w:rsidP="0099536E">
      <w:pPr>
        <w:numPr>
          <w:ilvl w:val="0"/>
          <w:numId w:val="30"/>
        </w:numPr>
        <w:rPr>
          <w:rFonts w:cstheme="minorHAnsi"/>
        </w:rPr>
      </w:pPr>
      <w:r w:rsidRPr="0099536E">
        <w:rPr>
          <w:rFonts w:cstheme="minorHAnsi"/>
        </w:rPr>
        <w:t xml:space="preserve">Remove features important for fairness </w:t>
      </w:r>
    </w:p>
    <w:p w14:paraId="43CD8AAF" w14:textId="77777777" w:rsidR="0099536E" w:rsidRPr="0099536E" w:rsidRDefault="0099536E" w:rsidP="0099536E">
      <w:pPr>
        <w:numPr>
          <w:ilvl w:val="0"/>
          <w:numId w:val="30"/>
        </w:numPr>
        <w:rPr>
          <w:rFonts w:cstheme="minorHAnsi"/>
        </w:rPr>
      </w:pPr>
      <w:r w:rsidRPr="0099536E">
        <w:rPr>
          <w:rFonts w:cstheme="minorHAnsi"/>
        </w:rPr>
        <w:t xml:space="preserve">Obscure interpretability </w:t>
      </w:r>
    </w:p>
    <w:p w14:paraId="3F4E3EDB" w14:textId="77777777" w:rsidR="0099536E" w:rsidRPr="0099536E" w:rsidRDefault="0099536E" w:rsidP="0099536E">
      <w:pPr>
        <w:numPr>
          <w:ilvl w:val="0"/>
          <w:numId w:val="30"/>
        </w:numPr>
        <w:rPr>
          <w:rFonts w:cstheme="minorHAnsi"/>
        </w:rPr>
      </w:pPr>
      <w:r w:rsidRPr="0099536E">
        <w:rPr>
          <w:rFonts w:cstheme="minorHAnsi"/>
        </w:rPr>
        <w:t xml:space="preserve">Hide bias patterns </w:t>
      </w:r>
    </w:p>
    <w:p w14:paraId="37CE24E3" w14:textId="77777777" w:rsidR="0099536E" w:rsidRPr="0099536E" w:rsidRDefault="0099536E" w:rsidP="0099536E">
      <w:pPr>
        <w:rPr>
          <w:rFonts w:cstheme="minorHAnsi"/>
        </w:rPr>
      </w:pPr>
      <w:r w:rsidRPr="0099536E">
        <w:rPr>
          <w:rFonts w:cstheme="minorHAnsi"/>
        </w:rPr>
        <w:t>Furthermore, clustering outputs are sometimes treated as objective categories. However, clustering is highly sensitive to preprocessing and parameter choice.</w:t>
      </w:r>
    </w:p>
    <w:p w14:paraId="7A69DD52" w14:textId="77777777" w:rsidR="0099536E" w:rsidRPr="0099536E" w:rsidRDefault="0099536E" w:rsidP="0099536E">
      <w:pPr>
        <w:rPr>
          <w:rFonts w:cstheme="minorHAnsi"/>
        </w:rPr>
      </w:pPr>
      <w:r w:rsidRPr="0099536E">
        <w:rPr>
          <w:rFonts w:cstheme="minorHAnsi"/>
        </w:rPr>
        <w:t>Ethical practice requires:</w:t>
      </w:r>
    </w:p>
    <w:p w14:paraId="4A5C9038" w14:textId="77777777" w:rsidR="0099536E" w:rsidRPr="0099536E" w:rsidRDefault="0099536E" w:rsidP="0099536E">
      <w:pPr>
        <w:numPr>
          <w:ilvl w:val="0"/>
          <w:numId w:val="31"/>
        </w:numPr>
        <w:rPr>
          <w:rFonts w:cstheme="minorHAnsi"/>
        </w:rPr>
      </w:pPr>
      <w:r w:rsidRPr="0099536E">
        <w:rPr>
          <w:rFonts w:cstheme="minorHAnsi"/>
        </w:rPr>
        <w:t xml:space="preserve">Transparency in preprocessing </w:t>
      </w:r>
    </w:p>
    <w:p w14:paraId="5C1590E1" w14:textId="77777777" w:rsidR="0099536E" w:rsidRPr="0099536E" w:rsidRDefault="0099536E" w:rsidP="0099536E">
      <w:pPr>
        <w:numPr>
          <w:ilvl w:val="0"/>
          <w:numId w:val="31"/>
        </w:numPr>
        <w:rPr>
          <w:rFonts w:cstheme="minorHAnsi"/>
        </w:rPr>
      </w:pPr>
      <w:r w:rsidRPr="0099536E">
        <w:rPr>
          <w:rFonts w:cstheme="minorHAnsi"/>
        </w:rPr>
        <w:t xml:space="preserve">Justification of dimensionality reduction </w:t>
      </w:r>
    </w:p>
    <w:p w14:paraId="4263EE17" w14:textId="77777777" w:rsidR="0099536E" w:rsidRPr="0099536E" w:rsidRDefault="0099536E" w:rsidP="0099536E">
      <w:pPr>
        <w:numPr>
          <w:ilvl w:val="0"/>
          <w:numId w:val="31"/>
        </w:numPr>
        <w:rPr>
          <w:rFonts w:cstheme="minorHAnsi"/>
        </w:rPr>
      </w:pPr>
      <w:r w:rsidRPr="0099536E">
        <w:rPr>
          <w:rFonts w:cstheme="minorHAnsi"/>
        </w:rPr>
        <w:t xml:space="preserve">Awareness of information loss </w:t>
      </w:r>
    </w:p>
    <w:p w14:paraId="0EB1C6D8" w14:textId="77777777" w:rsidR="0099536E" w:rsidRPr="0099536E" w:rsidRDefault="0099536E" w:rsidP="0099536E">
      <w:pPr>
        <w:rPr>
          <w:rFonts w:cstheme="minorHAnsi"/>
        </w:rPr>
      </w:pPr>
      <w:r w:rsidRPr="0099536E">
        <w:rPr>
          <w:rFonts w:cstheme="minorHAnsi"/>
        </w:rPr>
        <w:t>Unsupervised learning should be viewed as exploratory rather than definitive.</w:t>
      </w:r>
    </w:p>
    <w:p w14:paraId="77ACB80E" w14:textId="77777777" w:rsidR="005B3537" w:rsidRPr="005B3537" w:rsidRDefault="005B3537" w:rsidP="005B3537">
      <w:pPr>
        <w:rPr>
          <w:rFonts w:cstheme="minorHAnsi"/>
        </w:rPr>
      </w:pPr>
      <w:r w:rsidRPr="005B3537">
        <w:rPr>
          <w:rFonts w:cstheme="minorHAnsi"/>
        </w:rPr>
        <w:pict w14:anchorId="43E36545">
          <v:rect id="_x0000_i1119" style="width:0;height:1.5pt" o:hralign="center" o:hrstd="t" o:hr="t" fillcolor="#a0a0a0" stroked="f"/>
        </w:pict>
      </w:r>
    </w:p>
    <w:p w14:paraId="6266B58C" w14:textId="26CF924C" w:rsidR="0099536E" w:rsidRPr="0099536E" w:rsidRDefault="0099536E" w:rsidP="0099536E">
      <w:pPr>
        <w:rPr>
          <w:rFonts w:cstheme="minorHAnsi"/>
          <w:b/>
          <w:bCs/>
        </w:rPr>
      </w:pPr>
      <w:r w:rsidRPr="00693F8C">
        <w:rPr>
          <w:rFonts w:cstheme="minorHAnsi"/>
          <w:b/>
          <w:bCs/>
        </w:rPr>
        <w:t>9</w:t>
      </w:r>
      <w:r w:rsidRPr="0099536E">
        <w:rPr>
          <w:rFonts w:cstheme="minorHAnsi"/>
          <w:b/>
          <w:bCs/>
        </w:rPr>
        <w:t>. Limitations and Extensions</w:t>
      </w:r>
    </w:p>
    <w:p w14:paraId="194F95C7" w14:textId="77777777" w:rsidR="0099536E" w:rsidRPr="0099536E" w:rsidRDefault="0099536E" w:rsidP="0099536E">
      <w:pPr>
        <w:rPr>
          <w:rFonts w:cstheme="minorHAnsi"/>
          <w:b/>
          <w:bCs/>
        </w:rPr>
      </w:pPr>
      <w:r w:rsidRPr="0099536E">
        <w:rPr>
          <w:rFonts w:cstheme="minorHAnsi"/>
          <w:b/>
          <w:bCs/>
        </w:rPr>
        <w:t>Limitations:</w:t>
      </w:r>
    </w:p>
    <w:p w14:paraId="1D31A593" w14:textId="77777777" w:rsidR="0099536E" w:rsidRPr="0099536E" w:rsidRDefault="0099536E" w:rsidP="0099536E">
      <w:pPr>
        <w:numPr>
          <w:ilvl w:val="0"/>
          <w:numId w:val="32"/>
        </w:numPr>
        <w:rPr>
          <w:rFonts w:cstheme="minorHAnsi"/>
        </w:rPr>
      </w:pPr>
      <w:r w:rsidRPr="0099536E">
        <w:rPr>
          <w:rFonts w:cstheme="minorHAnsi"/>
        </w:rPr>
        <w:t xml:space="preserve">Only one dataset examined </w:t>
      </w:r>
    </w:p>
    <w:p w14:paraId="14A9A74F" w14:textId="77777777" w:rsidR="0099536E" w:rsidRPr="0099536E" w:rsidRDefault="0099536E" w:rsidP="0099536E">
      <w:pPr>
        <w:numPr>
          <w:ilvl w:val="0"/>
          <w:numId w:val="32"/>
        </w:numPr>
        <w:rPr>
          <w:rFonts w:cstheme="minorHAnsi"/>
        </w:rPr>
      </w:pPr>
      <w:r w:rsidRPr="0099536E">
        <w:rPr>
          <w:rFonts w:cstheme="minorHAnsi"/>
        </w:rPr>
        <w:t xml:space="preserve">Only 2 components tested </w:t>
      </w:r>
    </w:p>
    <w:p w14:paraId="4B84504C" w14:textId="77777777" w:rsidR="0099536E" w:rsidRPr="0099536E" w:rsidRDefault="0099536E" w:rsidP="0099536E">
      <w:pPr>
        <w:numPr>
          <w:ilvl w:val="0"/>
          <w:numId w:val="32"/>
        </w:numPr>
        <w:rPr>
          <w:rFonts w:cstheme="minorHAnsi"/>
        </w:rPr>
      </w:pPr>
      <w:r w:rsidRPr="0099536E">
        <w:rPr>
          <w:rFonts w:cstheme="minorHAnsi"/>
        </w:rPr>
        <w:t xml:space="preserve">Only K=3 considered </w:t>
      </w:r>
    </w:p>
    <w:p w14:paraId="2E096234" w14:textId="77777777" w:rsidR="0099536E" w:rsidRPr="0099536E" w:rsidRDefault="0099536E" w:rsidP="0099536E">
      <w:pPr>
        <w:numPr>
          <w:ilvl w:val="0"/>
          <w:numId w:val="32"/>
        </w:numPr>
        <w:rPr>
          <w:rFonts w:cstheme="minorHAnsi"/>
        </w:rPr>
      </w:pPr>
      <w:r w:rsidRPr="0099536E">
        <w:rPr>
          <w:rFonts w:cstheme="minorHAnsi"/>
        </w:rPr>
        <w:t xml:space="preserve">Only silhouette and inertia used </w:t>
      </w:r>
    </w:p>
    <w:p w14:paraId="390942A0" w14:textId="77777777" w:rsidR="0099536E" w:rsidRPr="0099536E" w:rsidRDefault="0099536E" w:rsidP="0099536E">
      <w:pPr>
        <w:rPr>
          <w:rFonts w:cstheme="minorHAnsi"/>
          <w:b/>
          <w:bCs/>
        </w:rPr>
      </w:pPr>
      <w:r w:rsidRPr="0099536E">
        <w:rPr>
          <w:rFonts w:cstheme="minorHAnsi"/>
          <w:b/>
          <w:bCs/>
        </w:rPr>
        <w:t>Possible extensions:</w:t>
      </w:r>
    </w:p>
    <w:p w14:paraId="334DD6E2" w14:textId="77777777" w:rsidR="0099536E" w:rsidRPr="0099536E" w:rsidRDefault="0099536E" w:rsidP="0099536E">
      <w:pPr>
        <w:numPr>
          <w:ilvl w:val="0"/>
          <w:numId w:val="33"/>
        </w:numPr>
        <w:rPr>
          <w:rFonts w:cstheme="minorHAnsi"/>
        </w:rPr>
      </w:pPr>
      <w:r w:rsidRPr="0099536E">
        <w:rPr>
          <w:rFonts w:cstheme="minorHAnsi"/>
        </w:rPr>
        <w:t xml:space="preserve">Test multiple component counts </w:t>
      </w:r>
    </w:p>
    <w:p w14:paraId="4C395F03" w14:textId="77777777" w:rsidR="0099536E" w:rsidRPr="0099536E" w:rsidRDefault="0099536E" w:rsidP="0099536E">
      <w:pPr>
        <w:numPr>
          <w:ilvl w:val="0"/>
          <w:numId w:val="33"/>
        </w:numPr>
        <w:rPr>
          <w:rFonts w:cstheme="minorHAnsi"/>
        </w:rPr>
      </w:pPr>
      <w:r w:rsidRPr="0099536E">
        <w:rPr>
          <w:rFonts w:cstheme="minorHAnsi"/>
        </w:rPr>
        <w:t xml:space="preserve">Compare with non-linear methods (t-SNE, UMAP) </w:t>
      </w:r>
    </w:p>
    <w:p w14:paraId="4FFED7CC" w14:textId="77777777" w:rsidR="0099536E" w:rsidRPr="0099536E" w:rsidRDefault="0099536E" w:rsidP="0099536E">
      <w:pPr>
        <w:numPr>
          <w:ilvl w:val="0"/>
          <w:numId w:val="33"/>
        </w:numPr>
        <w:rPr>
          <w:rFonts w:cstheme="minorHAnsi"/>
        </w:rPr>
      </w:pPr>
      <w:r w:rsidRPr="0099536E">
        <w:rPr>
          <w:rFonts w:cstheme="minorHAnsi"/>
        </w:rPr>
        <w:t xml:space="preserve">Use adjusted Rand index against true labels </w:t>
      </w:r>
    </w:p>
    <w:p w14:paraId="7EA9818D" w14:textId="77777777" w:rsidR="0099536E" w:rsidRPr="0099536E" w:rsidRDefault="0099536E" w:rsidP="0099536E">
      <w:pPr>
        <w:numPr>
          <w:ilvl w:val="0"/>
          <w:numId w:val="33"/>
        </w:numPr>
        <w:rPr>
          <w:rFonts w:cstheme="minorHAnsi"/>
        </w:rPr>
      </w:pPr>
      <w:r w:rsidRPr="0099536E">
        <w:rPr>
          <w:rFonts w:cstheme="minorHAnsi"/>
        </w:rPr>
        <w:t xml:space="preserve">Analyse clustering stability across seeds </w:t>
      </w:r>
    </w:p>
    <w:p w14:paraId="47DBF343" w14:textId="77777777" w:rsidR="0099536E" w:rsidRPr="0099536E" w:rsidRDefault="0099536E" w:rsidP="0099536E">
      <w:pPr>
        <w:rPr>
          <w:rFonts w:cstheme="minorHAnsi"/>
        </w:rPr>
      </w:pPr>
      <w:r w:rsidRPr="0099536E">
        <w:rPr>
          <w:rFonts w:cstheme="minorHAnsi"/>
        </w:rPr>
        <w:t>These extensions would provide deeper evaluation.</w:t>
      </w:r>
    </w:p>
    <w:p w14:paraId="381DF556" w14:textId="63390EBF" w:rsidR="005B3537" w:rsidRPr="005B3537" w:rsidRDefault="0099536E" w:rsidP="005B3537">
      <w:pPr>
        <w:rPr>
          <w:rFonts w:cstheme="minorHAnsi"/>
          <w:b/>
          <w:bCs/>
        </w:rPr>
      </w:pPr>
      <w:r w:rsidRPr="0099536E">
        <w:rPr>
          <w:rFonts w:cstheme="minorHAnsi"/>
          <w:b/>
          <w:bCs/>
        </w:rPr>
        <w:pict w14:anchorId="40C50BE9">
          <v:rect id="_x0000_i1157" style="width:0;height:1.5pt" o:hralign="center" o:hrstd="t" o:hr="t" fillcolor="#a0a0a0" stroked="f"/>
        </w:pict>
      </w:r>
      <w:r w:rsidRPr="00693F8C">
        <w:rPr>
          <w:rFonts w:cstheme="minorHAnsi"/>
          <w:b/>
          <w:bCs/>
        </w:rPr>
        <w:t>10</w:t>
      </w:r>
      <w:r w:rsidR="005B3537" w:rsidRPr="005B3537">
        <w:rPr>
          <w:rFonts w:cstheme="minorHAnsi"/>
          <w:b/>
          <w:bCs/>
        </w:rPr>
        <w:t>. Key Insights</w:t>
      </w:r>
    </w:p>
    <w:p w14:paraId="7059C592" w14:textId="77777777" w:rsidR="005B3537" w:rsidRPr="005B3537" w:rsidRDefault="005B3537" w:rsidP="005B3537">
      <w:pPr>
        <w:numPr>
          <w:ilvl w:val="0"/>
          <w:numId w:val="16"/>
        </w:numPr>
        <w:rPr>
          <w:rFonts w:cstheme="minorHAnsi"/>
        </w:rPr>
      </w:pPr>
      <w:r w:rsidRPr="005B3537">
        <w:rPr>
          <w:rFonts w:cstheme="minorHAnsi"/>
        </w:rPr>
        <w:t>PCA improves visual interpretability significantly.</w:t>
      </w:r>
    </w:p>
    <w:p w14:paraId="3EFD705E" w14:textId="77777777" w:rsidR="005B3537" w:rsidRPr="005B3537" w:rsidRDefault="005B3537" w:rsidP="005B3537">
      <w:pPr>
        <w:numPr>
          <w:ilvl w:val="0"/>
          <w:numId w:val="16"/>
        </w:numPr>
        <w:rPr>
          <w:rFonts w:cstheme="minorHAnsi"/>
        </w:rPr>
      </w:pPr>
      <w:r w:rsidRPr="005B3537">
        <w:rPr>
          <w:rFonts w:cstheme="minorHAnsi"/>
        </w:rPr>
        <w:t>Moderate dimensionality reduction can improve cluster compactness.</w:t>
      </w:r>
    </w:p>
    <w:p w14:paraId="1BCCA995" w14:textId="77777777" w:rsidR="005B3537" w:rsidRPr="005B3537" w:rsidRDefault="005B3537" w:rsidP="005B3537">
      <w:pPr>
        <w:numPr>
          <w:ilvl w:val="0"/>
          <w:numId w:val="16"/>
        </w:numPr>
        <w:rPr>
          <w:rFonts w:cstheme="minorHAnsi"/>
        </w:rPr>
      </w:pPr>
      <w:r w:rsidRPr="005B3537">
        <w:rPr>
          <w:rFonts w:cstheme="minorHAnsi"/>
        </w:rPr>
        <w:t>Excessive reduction risks information loss.</w:t>
      </w:r>
    </w:p>
    <w:p w14:paraId="15926E08" w14:textId="77777777" w:rsidR="005B3537" w:rsidRPr="005B3537" w:rsidRDefault="005B3537" w:rsidP="005B3537">
      <w:pPr>
        <w:numPr>
          <w:ilvl w:val="0"/>
          <w:numId w:val="16"/>
        </w:numPr>
        <w:rPr>
          <w:rFonts w:cstheme="minorHAnsi"/>
        </w:rPr>
      </w:pPr>
      <w:r w:rsidRPr="005B3537">
        <w:rPr>
          <w:rFonts w:cstheme="minorHAnsi"/>
        </w:rPr>
        <w:t>K-Means performance depends strongly on distance quality.</w:t>
      </w:r>
    </w:p>
    <w:p w14:paraId="2D93E586" w14:textId="77777777" w:rsidR="005B3537" w:rsidRPr="005B3537" w:rsidRDefault="005B3537" w:rsidP="005B3537">
      <w:pPr>
        <w:rPr>
          <w:rFonts w:cstheme="minorHAnsi"/>
        </w:rPr>
      </w:pPr>
      <w:r w:rsidRPr="005B3537">
        <w:rPr>
          <w:rFonts w:cstheme="minorHAnsi"/>
        </w:rPr>
        <w:t>Overall, PCA serves as a powerful preprocessing step for clustering high-dimensional data, but it must be applied thoughtfully.</w:t>
      </w:r>
    </w:p>
    <w:p w14:paraId="1DD91D80" w14:textId="77777777" w:rsidR="005B3537" w:rsidRPr="005B3537" w:rsidRDefault="005B3537" w:rsidP="005B3537">
      <w:pPr>
        <w:rPr>
          <w:rFonts w:cstheme="minorHAnsi"/>
        </w:rPr>
      </w:pPr>
      <w:r w:rsidRPr="005B3537">
        <w:rPr>
          <w:rFonts w:cstheme="minorHAnsi"/>
        </w:rPr>
        <w:pict w14:anchorId="05B0D805">
          <v:rect id="_x0000_i1120" style="width:0;height:1.5pt" o:hralign="center" o:hrstd="t" o:hr="t" fillcolor="#a0a0a0" stroked="f"/>
        </w:pict>
      </w:r>
    </w:p>
    <w:p w14:paraId="2D4D667B" w14:textId="77777777" w:rsidR="005B3537" w:rsidRPr="005B3537" w:rsidRDefault="005B3537" w:rsidP="005B3537">
      <w:pPr>
        <w:rPr>
          <w:rFonts w:cstheme="minorHAnsi"/>
          <w:b/>
          <w:bCs/>
        </w:rPr>
      </w:pPr>
      <w:r w:rsidRPr="005B3537">
        <w:rPr>
          <w:rFonts w:cstheme="minorHAnsi"/>
          <w:b/>
          <w:bCs/>
        </w:rPr>
        <w:t>10. Conclusion</w:t>
      </w:r>
    </w:p>
    <w:p w14:paraId="492FD297" w14:textId="77777777" w:rsidR="0099536E" w:rsidRPr="0099536E" w:rsidRDefault="0099536E" w:rsidP="0099536E">
      <w:pPr>
        <w:rPr>
          <w:rFonts w:cstheme="minorHAnsi"/>
        </w:rPr>
      </w:pPr>
      <w:r w:rsidRPr="0099536E">
        <w:rPr>
          <w:rFonts w:cstheme="minorHAnsi"/>
        </w:rPr>
        <w:t>This tutorial examined whether PCA improves K-Means clustering performance.</w:t>
      </w:r>
    </w:p>
    <w:p w14:paraId="4AAEC31F" w14:textId="77777777" w:rsidR="0099536E" w:rsidRPr="0099536E" w:rsidRDefault="0099536E" w:rsidP="0099536E">
      <w:pPr>
        <w:rPr>
          <w:rFonts w:cstheme="minorHAnsi"/>
        </w:rPr>
      </w:pPr>
      <w:r w:rsidRPr="0099536E">
        <w:rPr>
          <w:rFonts w:cstheme="minorHAnsi"/>
        </w:rPr>
        <w:t>The findings suggest:</w:t>
      </w:r>
    </w:p>
    <w:p w14:paraId="2D80550E" w14:textId="77777777" w:rsidR="0099536E" w:rsidRPr="0099536E" w:rsidRDefault="0099536E" w:rsidP="0099536E">
      <w:pPr>
        <w:numPr>
          <w:ilvl w:val="0"/>
          <w:numId w:val="34"/>
        </w:numPr>
        <w:rPr>
          <w:rFonts w:cstheme="minorHAnsi"/>
        </w:rPr>
      </w:pPr>
      <w:r w:rsidRPr="0099536E">
        <w:rPr>
          <w:rFonts w:cstheme="minorHAnsi"/>
        </w:rPr>
        <w:t xml:space="preserve">PCA effectively reduces redundancy and improves interpretability. </w:t>
      </w:r>
    </w:p>
    <w:p w14:paraId="2F4BB6EE" w14:textId="77777777" w:rsidR="0099536E" w:rsidRPr="0099536E" w:rsidRDefault="0099536E" w:rsidP="0099536E">
      <w:pPr>
        <w:numPr>
          <w:ilvl w:val="0"/>
          <w:numId w:val="34"/>
        </w:numPr>
        <w:rPr>
          <w:rFonts w:cstheme="minorHAnsi"/>
        </w:rPr>
      </w:pPr>
      <w:r w:rsidRPr="0099536E">
        <w:rPr>
          <w:rFonts w:cstheme="minorHAnsi"/>
        </w:rPr>
        <w:t xml:space="preserve">Clustering metrics may improve when noise dimensions are removed. </w:t>
      </w:r>
    </w:p>
    <w:p w14:paraId="06B58ED3" w14:textId="77777777" w:rsidR="0099536E" w:rsidRPr="0099536E" w:rsidRDefault="0099536E" w:rsidP="0099536E">
      <w:pPr>
        <w:numPr>
          <w:ilvl w:val="0"/>
          <w:numId w:val="34"/>
        </w:numPr>
        <w:rPr>
          <w:rFonts w:cstheme="minorHAnsi"/>
        </w:rPr>
      </w:pPr>
      <w:r w:rsidRPr="0099536E">
        <w:rPr>
          <w:rFonts w:cstheme="minorHAnsi"/>
        </w:rPr>
        <w:t xml:space="preserve">However, PCA does not optimise cluster separation directly. </w:t>
      </w:r>
    </w:p>
    <w:p w14:paraId="7E34D744" w14:textId="77777777" w:rsidR="0099536E" w:rsidRPr="0099536E" w:rsidRDefault="0099536E" w:rsidP="0099536E">
      <w:pPr>
        <w:numPr>
          <w:ilvl w:val="0"/>
          <w:numId w:val="34"/>
        </w:numPr>
        <w:rPr>
          <w:rFonts w:cstheme="minorHAnsi"/>
        </w:rPr>
      </w:pPr>
      <w:r w:rsidRPr="0099536E">
        <w:rPr>
          <w:rFonts w:cstheme="minorHAnsi"/>
        </w:rPr>
        <w:t xml:space="preserve">Careful evaluation is essential before applying dimensionality reduction blindly. </w:t>
      </w:r>
    </w:p>
    <w:p w14:paraId="4C3348C2" w14:textId="77777777" w:rsidR="0099536E" w:rsidRPr="0099536E" w:rsidRDefault="0099536E" w:rsidP="0099536E">
      <w:pPr>
        <w:rPr>
          <w:rFonts w:cstheme="minorHAnsi"/>
        </w:rPr>
      </w:pPr>
      <w:r w:rsidRPr="0099536E">
        <w:rPr>
          <w:rFonts w:cstheme="minorHAnsi"/>
        </w:rPr>
        <w:t>Overall, PCA and K-Means complement each other when applied thoughtfully. Dimensionality reduction should be treated as a strategic preprocessing decision rather than an automatic step.</w:t>
      </w:r>
    </w:p>
    <w:p w14:paraId="00D9EC13" w14:textId="77777777" w:rsidR="005B3537" w:rsidRPr="005B3537" w:rsidRDefault="005B3537" w:rsidP="005B3537">
      <w:pPr>
        <w:rPr>
          <w:rFonts w:cstheme="minorHAnsi"/>
        </w:rPr>
      </w:pPr>
      <w:r w:rsidRPr="005B3537">
        <w:rPr>
          <w:rFonts w:cstheme="minorHAnsi"/>
        </w:rPr>
        <w:pict w14:anchorId="6C5BE406">
          <v:rect id="_x0000_i1121" style="width:0;height:1.5pt" o:hralign="center" o:hrstd="t" o:hr="t" fillcolor="#a0a0a0" stroked="f"/>
        </w:pict>
      </w:r>
    </w:p>
    <w:p w14:paraId="43423D5D" w14:textId="77777777" w:rsidR="005B3537" w:rsidRPr="005B3537" w:rsidRDefault="005B3537" w:rsidP="005B3537">
      <w:pPr>
        <w:rPr>
          <w:rFonts w:cstheme="minorHAnsi"/>
          <w:b/>
          <w:bCs/>
        </w:rPr>
      </w:pPr>
      <w:r w:rsidRPr="005B3537">
        <w:rPr>
          <w:rFonts w:cstheme="minorHAnsi"/>
          <w:b/>
          <w:bCs/>
        </w:rPr>
        <w:t>References</w:t>
      </w:r>
    </w:p>
    <w:p w14:paraId="5F38F5EC" w14:textId="77777777" w:rsidR="005B3537" w:rsidRPr="005B3537" w:rsidRDefault="005B3537" w:rsidP="005B3537">
      <w:pPr>
        <w:rPr>
          <w:rFonts w:cstheme="minorHAnsi"/>
        </w:rPr>
      </w:pPr>
      <w:r w:rsidRPr="005B3537">
        <w:rPr>
          <w:rFonts w:cstheme="minorHAnsi"/>
        </w:rPr>
        <w:t xml:space="preserve">Bishop, C.M. (2006) </w:t>
      </w:r>
      <w:r w:rsidRPr="005B3537">
        <w:rPr>
          <w:rFonts w:cstheme="minorHAnsi"/>
          <w:i/>
          <w:iCs/>
        </w:rPr>
        <w:t>Pattern Recognition and Machine Learning</w:t>
      </w:r>
      <w:r w:rsidRPr="005B3537">
        <w:rPr>
          <w:rFonts w:cstheme="minorHAnsi"/>
        </w:rPr>
        <w:t>. New York: Springer.</w:t>
      </w:r>
    </w:p>
    <w:p w14:paraId="273F3B93" w14:textId="77777777" w:rsidR="005B3537" w:rsidRPr="005B3537" w:rsidRDefault="005B3537" w:rsidP="005B3537">
      <w:pPr>
        <w:rPr>
          <w:rFonts w:cstheme="minorHAnsi"/>
        </w:rPr>
      </w:pPr>
      <w:r w:rsidRPr="005B3537">
        <w:rPr>
          <w:rFonts w:cstheme="minorHAnsi"/>
        </w:rPr>
        <w:t xml:space="preserve">Hastie, T., </w:t>
      </w:r>
      <w:proofErr w:type="spellStart"/>
      <w:r w:rsidRPr="005B3537">
        <w:rPr>
          <w:rFonts w:cstheme="minorHAnsi"/>
        </w:rPr>
        <w:t>Tibshirani</w:t>
      </w:r>
      <w:proofErr w:type="spellEnd"/>
      <w:r w:rsidRPr="005B3537">
        <w:rPr>
          <w:rFonts w:cstheme="minorHAnsi"/>
        </w:rPr>
        <w:t xml:space="preserve">, R. and Friedman, J. (2009) </w:t>
      </w:r>
      <w:r w:rsidRPr="005B3537">
        <w:rPr>
          <w:rFonts w:cstheme="minorHAnsi"/>
          <w:i/>
          <w:iCs/>
        </w:rPr>
        <w:t>The Elements of Statistical Learning</w:t>
      </w:r>
      <w:r w:rsidRPr="005B3537">
        <w:rPr>
          <w:rFonts w:cstheme="minorHAnsi"/>
        </w:rPr>
        <w:t xml:space="preserve">. 2nd </w:t>
      </w:r>
      <w:proofErr w:type="spellStart"/>
      <w:r w:rsidRPr="005B3537">
        <w:rPr>
          <w:rFonts w:cstheme="minorHAnsi"/>
        </w:rPr>
        <w:t>edn</w:t>
      </w:r>
      <w:proofErr w:type="spellEnd"/>
      <w:r w:rsidRPr="005B3537">
        <w:rPr>
          <w:rFonts w:cstheme="minorHAnsi"/>
        </w:rPr>
        <w:t>. New York: Springer.</w:t>
      </w:r>
    </w:p>
    <w:p w14:paraId="3FDD2BE7" w14:textId="77777777" w:rsidR="005B3537" w:rsidRPr="005B3537" w:rsidRDefault="005B3537" w:rsidP="005B3537">
      <w:pPr>
        <w:rPr>
          <w:rFonts w:cstheme="minorHAnsi"/>
        </w:rPr>
      </w:pPr>
      <w:r w:rsidRPr="005B3537">
        <w:rPr>
          <w:rFonts w:cstheme="minorHAnsi"/>
        </w:rPr>
        <w:t xml:space="preserve">Jolliffe, I.T. (2002) </w:t>
      </w:r>
      <w:r w:rsidRPr="005B3537">
        <w:rPr>
          <w:rFonts w:cstheme="minorHAnsi"/>
          <w:i/>
          <w:iCs/>
        </w:rPr>
        <w:t>Principal Component Analysis</w:t>
      </w:r>
      <w:r w:rsidRPr="005B3537">
        <w:rPr>
          <w:rFonts w:cstheme="minorHAnsi"/>
        </w:rPr>
        <w:t xml:space="preserve">. 2nd </w:t>
      </w:r>
      <w:proofErr w:type="spellStart"/>
      <w:r w:rsidRPr="005B3537">
        <w:rPr>
          <w:rFonts w:cstheme="minorHAnsi"/>
        </w:rPr>
        <w:t>edn</w:t>
      </w:r>
      <w:proofErr w:type="spellEnd"/>
      <w:r w:rsidRPr="005B3537">
        <w:rPr>
          <w:rFonts w:cstheme="minorHAnsi"/>
        </w:rPr>
        <w:t>. Springer.</w:t>
      </w:r>
    </w:p>
    <w:p w14:paraId="22EA0AEC" w14:textId="77777777" w:rsidR="005B3537" w:rsidRPr="005B3537" w:rsidRDefault="005B3537" w:rsidP="005B3537">
      <w:pPr>
        <w:rPr>
          <w:rFonts w:cstheme="minorHAnsi"/>
        </w:rPr>
      </w:pPr>
      <w:r w:rsidRPr="005B3537">
        <w:rPr>
          <w:rFonts w:cstheme="minorHAnsi"/>
        </w:rPr>
        <w:t>MacQueen, J. (1967) ‘Some methods for classification and analysis of multivariate observations’, in Proceedings of the Fifth Berkeley Symposium on Mathematical Statistics and Probability, pp. 281–297.</w:t>
      </w:r>
    </w:p>
    <w:p w14:paraId="137D2F79" w14:textId="0EAE48DC" w:rsidR="00085D66" w:rsidRPr="00693F8C" w:rsidRDefault="00085D66">
      <w:pPr>
        <w:rPr>
          <w:rFonts w:cstheme="minorHAnsi"/>
        </w:rPr>
      </w:pPr>
    </w:p>
    <w:sectPr w:rsidR="00085D66" w:rsidRPr="00693F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60B"/>
    <w:multiLevelType w:val="multilevel"/>
    <w:tmpl w:val="168C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2A97"/>
    <w:multiLevelType w:val="multilevel"/>
    <w:tmpl w:val="5CE2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398C"/>
    <w:multiLevelType w:val="multilevel"/>
    <w:tmpl w:val="DA5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B3849"/>
    <w:multiLevelType w:val="multilevel"/>
    <w:tmpl w:val="07F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416FC"/>
    <w:multiLevelType w:val="multilevel"/>
    <w:tmpl w:val="D1CE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B3646"/>
    <w:multiLevelType w:val="multilevel"/>
    <w:tmpl w:val="A82C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31DFC"/>
    <w:multiLevelType w:val="multilevel"/>
    <w:tmpl w:val="F03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10DCD"/>
    <w:multiLevelType w:val="multilevel"/>
    <w:tmpl w:val="68F0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E526A"/>
    <w:multiLevelType w:val="multilevel"/>
    <w:tmpl w:val="C23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24FEB"/>
    <w:multiLevelType w:val="multilevel"/>
    <w:tmpl w:val="42D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266EB"/>
    <w:multiLevelType w:val="multilevel"/>
    <w:tmpl w:val="018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553F2"/>
    <w:multiLevelType w:val="multilevel"/>
    <w:tmpl w:val="5C14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2513C"/>
    <w:multiLevelType w:val="multilevel"/>
    <w:tmpl w:val="638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B63D5"/>
    <w:multiLevelType w:val="multilevel"/>
    <w:tmpl w:val="591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C4D54"/>
    <w:multiLevelType w:val="multilevel"/>
    <w:tmpl w:val="A338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52CF3"/>
    <w:multiLevelType w:val="multilevel"/>
    <w:tmpl w:val="6938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32085"/>
    <w:multiLevelType w:val="multilevel"/>
    <w:tmpl w:val="9090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C2875"/>
    <w:multiLevelType w:val="multilevel"/>
    <w:tmpl w:val="96D6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74465"/>
    <w:multiLevelType w:val="multilevel"/>
    <w:tmpl w:val="45D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24C52"/>
    <w:multiLevelType w:val="multilevel"/>
    <w:tmpl w:val="605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71DC7"/>
    <w:multiLevelType w:val="multilevel"/>
    <w:tmpl w:val="2A0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4700F"/>
    <w:multiLevelType w:val="multilevel"/>
    <w:tmpl w:val="A1C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035D6"/>
    <w:multiLevelType w:val="multilevel"/>
    <w:tmpl w:val="333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B5E75"/>
    <w:multiLevelType w:val="multilevel"/>
    <w:tmpl w:val="FCB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F5C52"/>
    <w:multiLevelType w:val="multilevel"/>
    <w:tmpl w:val="F4D88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06404A"/>
    <w:multiLevelType w:val="multilevel"/>
    <w:tmpl w:val="452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91F9F"/>
    <w:multiLevelType w:val="multilevel"/>
    <w:tmpl w:val="868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51EF7"/>
    <w:multiLevelType w:val="multilevel"/>
    <w:tmpl w:val="427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C45EF"/>
    <w:multiLevelType w:val="multilevel"/>
    <w:tmpl w:val="2EF2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DB0AD2"/>
    <w:multiLevelType w:val="multilevel"/>
    <w:tmpl w:val="89DE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9536D"/>
    <w:multiLevelType w:val="multilevel"/>
    <w:tmpl w:val="793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FA3"/>
    <w:multiLevelType w:val="multilevel"/>
    <w:tmpl w:val="B17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BC4DB2"/>
    <w:multiLevelType w:val="multilevel"/>
    <w:tmpl w:val="BCEA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649C5"/>
    <w:multiLevelType w:val="multilevel"/>
    <w:tmpl w:val="B31E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244202">
    <w:abstractNumId w:val="13"/>
  </w:num>
  <w:num w:numId="2" w16cid:durableId="1996688285">
    <w:abstractNumId w:val="9"/>
  </w:num>
  <w:num w:numId="3" w16cid:durableId="1473907454">
    <w:abstractNumId w:val="15"/>
  </w:num>
  <w:num w:numId="4" w16cid:durableId="1946377143">
    <w:abstractNumId w:val="26"/>
  </w:num>
  <w:num w:numId="5" w16cid:durableId="879053335">
    <w:abstractNumId w:val="21"/>
  </w:num>
  <w:num w:numId="6" w16cid:durableId="311906098">
    <w:abstractNumId w:val="4"/>
  </w:num>
  <w:num w:numId="7" w16cid:durableId="768279874">
    <w:abstractNumId w:val="33"/>
  </w:num>
  <w:num w:numId="8" w16cid:durableId="489323094">
    <w:abstractNumId w:val="27"/>
  </w:num>
  <w:num w:numId="9" w16cid:durableId="1510564526">
    <w:abstractNumId w:val="0"/>
  </w:num>
  <w:num w:numId="10" w16cid:durableId="590427969">
    <w:abstractNumId w:val="18"/>
  </w:num>
  <w:num w:numId="11" w16cid:durableId="266736907">
    <w:abstractNumId w:val="25"/>
  </w:num>
  <w:num w:numId="12" w16cid:durableId="1048724893">
    <w:abstractNumId w:val="2"/>
  </w:num>
  <w:num w:numId="13" w16cid:durableId="1318612346">
    <w:abstractNumId w:val="20"/>
  </w:num>
  <w:num w:numId="14" w16cid:durableId="277299522">
    <w:abstractNumId w:val="17"/>
  </w:num>
  <w:num w:numId="15" w16cid:durableId="1707217030">
    <w:abstractNumId w:val="14"/>
  </w:num>
  <w:num w:numId="16" w16cid:durableId="190801476">
    <w:abstractNumId w:val="7"/>
  </w:num>
  <w:num w:numId="17" w16cid:durableId="395591783">
    <w:abstractNumId w:val="1"/>
  </w:num>
  <w:num w:numId="18" w16cid:durableId="92674123">
    <w:abstractNumId w:val="32"/>
  </w:num>
  <w:num w:numId="19" w16cid:durableId="1910799149">
    <w:abstractNumId w:val="5"/>
  </w:num>
  <w:num w:numId="20" w16cid:durableId="367999344">
    <w:abstractNumId w:val="22"/>
  </w:num>
  <w:num w:numId="21" w16cid:durableId="1286083968">
    <w:abstractNumId w:val="24"/>
  </w:num>
  <w:num w:numId="22" w16cid:durableId="55861614">
    <w:abstractNumId w:val="28"/>
  </w:num>
  <w:num w:numId="23" w16cid:durableId="532960810">
    <w:abstractNumId w:val="29"/>
  </w:num>
  <w:num w:numId="24" w16cid:durableId="1528445160">
    <w:abstractNumId w:val="30"/>
  </w:num>
  <w:num w:numId="25" w16cid:durableId="662440846">
    <w:abstractNumId w:val="11"/>
  </w:num>
  <w:num w:numId="26" w16cid:durableId="132798696">
    <w:abstractNumId w:val="23"/>
  </w:num>
  <w:num w:numId="27" w16cid:durableId="1432621830">
    <w:abstractNumId w:val="6"/>
  </w:num>
  <w:num w:numId="28" w16cid:durableId="1431974717">
    <w:abstractNumId w:val="31"/>
  </w:num>
  <w:num w:numId="29" w16cid:durableId="484510904">
    <w:abstractNumId w:val="12"/>
  </w:num>
  <w:num w:numId="30" w16cid:durableId="1369910682">
    <w:abstractNumId w:val="10"/>
  </w:num>
  <w:num w:numId="31" w16cid:durableId="2091535258">
    <w:abstractNumId w:val="8"/>
  </w:num>
  <w:num w:numId="32" w16cid:durableId="670184786">
    <w:abstractNumId w:val="16"/>
  </w:num>
  <w:num w:numId="33" w16cid:durableId="486287539">
    <w:abstractNumId w:val="19"/>
  </w:num>
  <w:num w:numId="34" w16cid:durableId="1361317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37"/>
    <w:rsid w:val="00085D66"/>
    <w:rsid w:val="005239F6"/>
    <w:rsid w:val="00530030"/>
    <w:rsid w:val="005B3537"/>
    <w:rsid w:val="006921EA"/>
    <w:rsid w:val="00693F8C"/>
    <w:rsid w:val="008315EC"/>
    <w:rsid w:val="0099536E"/>
    <w:rsid w:val="009B7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39688"/>
  <w15:chartTrackingRefBased/>
  <w15:docId w15:val="{7B4A8EF6-190D-4545-B537-B34BF4B7F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5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5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35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5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5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5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5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35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5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5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537"/>
    <w:rPr>
      <w:rFonts w:eastAsiaTheme="majorEastAsia" w:cstheme="majorBidi"/>
      <w:color w:val="272727" w:themeColor="text1" w:themeTint="D8"/>
    </w:rPr>
  </w:style>
  <w:style w:type="paragraph" w:styleId="Title">
    <w:name w:val="Title"/>
    <w:basedOn w:val="Normal"/>
    <w:next w:val="Normal"/>
    <w:link w:val="TitleChar"/>
    <w:uiPriority w:val="10"/>
    <w:qFormat/>
    <w:rsid w:val="005B3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537"/>
    <w:pPr>
      <w:spacing w:before="160"/>
      <w:jc w:val="center"/>
    </w:pPr>
    <w:rPr>
      <w:i/>
      <w:iCs/>
      <w:color w:val="404040" w:themeColor="text1" w:themeTint="BF"/>
    </w:rPr>
  </w:style>
  <w:style w:type="character" w:customStyle="1" w:styleId="QuoteChar">
    <w:name w:val="Quote Char"/>
    <w:basedOn w:val="DefaultParagraphFont"/>
    <w:link w:val="Quote"/>
    <w:uiPriority w:val="29"/>
    <w:rsid w:val="005B3537"/>
    <w:rPr>
      <w:i/>
      <w:iCs/>
      <w:color w:val="404040" w:themeColor="text1" w:themeTint="BF"/>
    </w:rPr>
  </w:style>
  <w:style w:type="paragraph" w:styleId="ListParagraph">
    <w:name w:val="List Paragraph"/>
    <w:basedOn w:val="Normal"/>
    <w:uiPriority w:val="34"/>
    <w:qFormat/>
    <w:rsid w:val="005B3537"/>
    <w:pPr>
      <w:ind w:left="720"/>
      <w:contextualSpacing/>
    </w:pPr>
  </w:style>
  <w:style w:type="character" w:styleId="IntenseEmphasis">
    <w:name w:val="Intense Emphasis"/>
    <w:basedOn w:val="DefaultParagraphFont"/>
    <w:uiPriority w:val="21"/>
    <w:qFormat/>
    <w:rsid w:val="005B3537"/>
    <w:rPr>
      <w:i/>
      <w:iCs/>
      <w:color w:val="2F5496" w:themeColor="accent1" w:themeShade="BF"/>
    </w:rPr>
  </w:style>
  <w:style w:type="paragraph" w:styleId="IntenseQuote">
    <w:name w:val="Intense Quote"/>
    <w:basedOn w:val="Normal"/>
    <w:next w:val="Normal"/>
    <w:link w:val="IntenseQuoteChar"/>
    <w:uiPriority w:val="30"/>
    <w:qFormat/>
    <w:rsid w:val="005B3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537"/>
    <w:rPr>
      <w:i/>
      <w:iCs/>
      <w:color w:val="2F5496" w:themeColor="accent1" w:themeShade="BF"/>
    </w:rPr>
  </w:style>
  <w:style w:type="character" w:styleId="IntenseReference">
    <w:name w:val="Intense Reference"/>
    <w:basedOn w:val="DefaultParagraphFont"/>
    <w:uiPriority w:val="32"/>
    <w:qFormat/>
    <w:rsid w:val="005B3537"/>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B353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3537"/>
    <w:rPr>
      <w:rFonts w:ascii="Consolas" w:hAnsi="Consolas"/>
      <w:sz w:val="20"/>
      <w:szCs w:val="20"/>
    </w:rPr>
  </w:style>
  <w:style w:type="paragraph" w:styleId="NormalWeb">
    <w:name w:val="Normal (Web)"/>
    <w:basedOn w:val="Normal"/>
    <w:uiPriority w:val="99"/>
    <w:semiHidden/>
    <w:unhideWhenUsed/>
    <w:rsid w:val="009953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B786C"/>
    <w:rPr>
      <w:color w:val="0563C1" w:themeColor="hyperlink"/>
      <w:u w:val="single"/>
    </w:rPr>
  </w:style>
  <w:style w:type="character" w:styleId="UnresolvedMention">
    <w:name w:val="Unresolved Mention"/>
    <w:basedOn w:val="DefaultParagraphFont"/>
    <w:uiPriority w:val="99"/>
    <w:semiHidden/>
    <w:unhideWhenUsed/>
    <w:rsid w:val="009B7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1467</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sree achanta</dc:creator>
  <cp:keywords/>
  <dc:description/>
  <cp:lastModifiedBy>lasya sree achanta</cp:lastModifiedBy>
  <cp:revision>1</cp:revision>
  <dcterms:created xsi:type="dcterms:W3CDTF">2026-03-27T12:24:00Z</dcterms:created>
  <dcterms:modified xsi:type="dcterms:W3CDTF">2026-03-27T14:00:00Z</dcterms:modified>
</cp:coreProperties>
</file>