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81CE" w14:textId="77777777" w:rsidR="00804972" w:rsidRDefault="00AD1D01">
      <w:pPr>
        <w:pStyle w:val="a4"/>
      </w:pPr>
      <w:r>
        <w:t>Научное програмирование</w:t>
      </w:r>
    </w:p>
    <w:p w14:paraId="6F9EA003" w14:textId="77777777" w:rsidR="00804972" w:rsidRDefault="00AD1D01">
      <w:pPr>
        <w:pStyle w:val="a5"/>
      </w:pPr>
      <w:r>
        <w:t>Лабораторная работа № 6</w:t>
      </w:r>
    </w:p>
    <w:p w14:paraId="336D8DAC" w14:textId="77777777" w:rsidR="00804972" w:rsidRDefault="00AD1D01">
      <w:pPr>
        <w:pStyle w:val="Author"/>
      </w:pPr>
      <w:r>
        <w:t>Кейела Патачона,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2746640"/>
        <w:docPartObj>
          <w:docPartGallery w:val="Table of Contents"/>
          <w:docPartUnique/>
        </w:docPartObj>
      </w:sdtPr>
      <w:sdtEndPr/>
      <w:sdtContent>
        <w:p w14:paraId="0CE0DF9F" w14:textId="77777777" w:rsidR="00804972" w:rsidRDefault="00AD1D01">
          <w:pPr>
            <w:pStyle w:val="ae"/>
          </w:pPr>
          <w:r>
            <w:t>Содержание</w:t>
          </w:r>
        </w:p>
        <w:p w14:paraId="29EF8BF6" w14:textId="77777777" w:rsidR="00DD3860" w:rsidRDefault="00AD1D01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D3860">
            <w:fldChar w:fldCharType="separate"/>
          </w:r>
          <w:hyperlink w:anchor="_Toc90685508" w:history="1">
            <w:r w:rsidR="00DD3860" w:rsidRPr="002E1840">
              <w:rPr>
                <w:rStyle w:val="ad"/>
                <w:noProof/>
              </w:rPr>
              <w:t>Цель работы</w:t>
            </w:r>
            <w:r w:rsidR="00DD3860">
              <w:rPr>
                <w:noProof/>
                <w:webHidden/>
              </w:rPr>
              <w:tab/>
            </w:r>
            <w:r w:rsidR="00DD3860">
              <w:rPr>
                <w:noProof/>
                <w:webHidden/>
              </w:rPr>
              <w:fldChar w:fldCharType="begin"/>
            </w:r>
            <w:r w:rsidR="00DD3860">
              <w:rPr>
                <w:noProof/>
                <w:webHidden/>
              </w:rPr>
              <w:instrText xml:space="preserve"> PAGEREF _Toc90685508 \h </w:instrText>
            </w:r>
            <w:r w:rsidR="00DD3860">
              <w:rPr>
                <w:noProof/>
                <w:webHidden/>
              </w:rPr>
            </w:r>
            <w:r w:rsidR="00DD3860">
              <w:rPr>
                <w:noProof/>
                <w:webHidden/>
              </w:rPr>
              <w:fldChar w:fldCharType="separate"/>
            </w:r>
            <w:r w:rsidR="00DD3860">
              <w:rPr>
                <w:noProof/>
                <w:webHidden/>
              </w:rPr>
              <w:t>1</w:t>
            </w:r>
            <w:r w:rsidR="00DD3860">
              <w:rPr>
                <w:noProof/>
                <w:webHidden/>
              </w:rPr>
              <w:fldChar w:fldCharType="end"/>
            </w:r>
          </w:hyperlink>
        </w:p>
        <w:p w14:paraId="65D934DB" w14:textId="77777777" w:rsidR="00DD3860" w:rsidRDefault="00DD3860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85509" w:history="1">
            <w:r w:rsidRPr="002E1840">
              <w:rPr>
                <w:rStyle w:val="ad"/>
                <w:noProof/>
              </w:rPr>
              <w:t>Пределы, последовательности и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A341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0" w:history="1">
            <w:r w:rsidRPr="002E1840">
              <w:rPr>
                <w:rStyle w:val="ad"/>
                <w:noProof/>
              </w:rPr>
              <w:t>Пределы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CB74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1" w:history="1">
            <w:r w:rsidRPr="002E1840">
              <w:rPr>
                <w:rStyle w:val="ad"/>
                <w:noProof/>
              </w:rPr>
              <w:t>Частичные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0EFC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2" w:history="1">
            <w:r w:rsidRPr="002E1840">
              <w:rPr>
                <w:rStyle w:val="ad"/>
                <w:noProof/>
              </w:rPr>
              <w:t>Сумма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BE54" w14:textId="77777777" w:rsidR="00DD3860" w:rsidRDefault="00DD3860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85513" w:history="1">
            <w:r w:rsidRPr="002E1840">
              <w:rPr>
                <w:rStyle w:val="ad"/>
                <w:noProof/>
              </w:rPr>
              <w:t>Численное интегрирование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5BD4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4" w:history="1">
            <w:r w:rsidRPr="002E1840">
              <w:rPr>
                <w:rStyle w:val="ad"/>
                <w:noProof/>
              </w:rPr>
              <w:t>Встроенная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C083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5" w:history="1">
            <w:r w:rsidRPr="002E1840">
              <w:rPr>
                <w:rStyle w:val="ad"/>
                <w:noProof/>
              </w:rPr>
              <w:t>Правило средней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3C06" w14:textId="77777777" w:rsidR="00DD3860" w:rsidRDefault="00DD3860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0685516" w:history="1">
            <w:r w:rsidRPr="002E1840">
              <w:rPr>
                <w:rStyle w:val="ad"/>
                <w:noProof/>
              </w:rPr>
              <w:t>Сравнение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BB99" w14:textId="77777777" w:rsidR="00DD3860" w:rsidRDefault="00DD3860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85517" w:history="1">
            <w:r w:rsidRPr="002E184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BB85" w14:textId="77777777" w:rsidR="00DD3860" w:rsidRDefault="00DD3860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685518" w:history="1">
            <w:r w:rsidRPr="002E184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961C" w14:textId="77777777" w:rsidR="00804972" w:rsidRDefault="00AD1D01">
          <w:r>
            <w:fldChar w:fldCharType="end"/>
          </w:r>
        </w:p>
      </w:sdtContent>
    </w:sdt>
    <w:p w14:paraId="6269A43C" w14:textId="77777777" w:rsidR="00804972" w:rsidRDefault="00AD1D01">
      <w:pPr>
        <w:pStyle w:val="1"/>
      </w:pPr>
      <w:bookmarkStart w:id="0" w:name="цель-работы"/>
      <w:bookmarkStart w:id="1" w:name="_Toc90685508"/>
      <w:r>
        <w:t>Цель работы</w:t>
      </w:r>
      <w:bookmarkEnd w:id="1"/>
    </w:p>
    <w:p w14:paraId="09CE7980" w14:textId="77777777" w:rsidR="00804972" w:rsidRDefault="00AD1D01">
      <w:pPr>
        <w:pStyle w:val="FirstParagraph"/>
      </w:pPr>
      <w:r>
        <w:t>Вычисление пределов, сумм рядов и интегралов</w:t>
      </w:r>
    </w:p>
    <w:p w14:paraId="5117E5F6" w14:textId="77777777" w:rsidR="00804972" w:rsidRDefault="00AD1D01">
      <w:pPr>
        <w:pStyle w:val="1"/>
      </w:pPr>
      <w:bookmarkStart w:id="2" w:name="пределы-последовательности-и-ряды"/>
      <w:bookmarkStart w:id="3" w:name="_Toc90685509"/>
      <w:bookmarkEnd w:id="0"/>
      <w:r>
        <w:t>Пределы, последовательности и ряды</w:t>
      </w:r>
      <w:bookmarkEnd w:id="3"/>
    </w:p>
    <w:p w14:paraId="1CDDECA1" w14:textId="77777777" w:rsidR="00804972" w:rsidRDefault="00AD1D01">
      <w:pPr>
        <w:pStyle w:val="FirstParagraph"/>
      </w:pPr>
      <w:r>
        <w:t>Octave - полноценный язык программирования, поддерживающий множество типов циклов и условных операторов. Однако, поскольку то векторный язык, многие вещи, которые можно было бы сделать с помощью циклов, можно векторизовать. Под векторизованным кодом мы пон</w:t>
      </w:r>
      <w:r>
        <w:t>имаем следующее: вместо того, чтобы писать цикл для многократной оценки функции, мы сгенерируем вектор входных значений, а затем оценим функцию с использованием векторного ввода. В результате получается код, который легче читать и понимать, и он выполняетс</w:t>
      </w:r>
      <w:r>
        <w:t>я быстрее благодаря эффективным алгоритмам для матричных операций.</w:t>
      </w:r>
    </w:p>
    <w:p w14:paraId="08CBA34D" w14:textId="77777777" w:rsidR="00804972" w:rsidRDefault="00AD1D01">
      <w:pPr>
        <w:pStyle w:val="2"/>
      </w:pPr>
      <w:bookmarkStart w:id="4" w:name="пределы"/>
      <w:bookmarkStart w:id="5" w:name="_Toc90685510"/>
      <w:r>
        <w:t>Пределы</w:t>
      </w:r>
      <w:bookmarkEnd w:id="5"/>
    </w:p>
    <w:p w14:paraId="0744670A" w14:textId="77777777" w:rsidR="00804972" w:rsidRDefault="00AD1D01">
      <w:pPr>
        <w:pStyle w:val="FirstParagraph"/>
      </w:pPr>
      <w:r>
        <w:t>Рассмотрим предел:</w:t>
      </w:r>
    </w:p>
    <w:p w14:paraId="6631A899" w14:textId="77777777" w:rsidR="00804972" w:rsidRDefault="00AD1D01">
      <w:pPr>
        <w:pStyle w:val="a0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nor/>
                </m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A1DD7BE" w14:textId="77777777" w:rsidR="00804972" w:rsidRDefault="00AD1D01">
      <w:pPr>
        <w:pStyle w:val="FirstParagraph"/>
      </w:pPr>
      <w:r>
        <w:t>Мы оценим это выражение. Сначала определим функцию. Есть несколько способов сделать это. Метод, который мы здесь используем, называется анонимной</w:t>
      </w:r>
      <w:r>
        <w:t xml:space="preserve"> функцией. Это хороший способ быстро определить простую функцию.</w:t>
      </w:r>
    </w:p>
    <w:p w14:paraId="05EA458E" w14:textId="77777777" w:rsidR="00804972" w:rsidRDefault="00AD1D01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EE8C5AE" wp14:editId="52F48086">
            <wp:extent cx="2666197" cy="5544151"/>
            <wp:effectExtent l="0" t="0" r="0" b="0"/>
            <wp:docPr id="1" name="Picture" descr="Нахождение предел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77B0E8A" w14:textId="77777777" w:rsidR="00804972" w:rsidRDefault="00AD1D01">
      <w:pPr>
        <w:pStyle w:val="ImageCaption"/>
      </w:pPr>
      <w:r>
        <w:t>Нахождение предела 1</w:t>
      </w:r>
    </w:p>
    <w:p w14:paraId="16E96F38" w14:textId="77777777" w:rsidR="00804972" w:rsidRDefault="00AD1D01">
      <w:pPr>
        <w:pStyle w:val="a0"/>
      </w:pPr>
      <w:r>
        <w:t xml:space="preserve">Обращаем внимание на использование поэлементных операций. Мы назвали функцию </w:t>
      </w:r>
      <m:oMath>
        <m:r>
          <w:rPr>
            <w:rFonts w:ascii="Cambria Math" w:hAnsi="Cambria Math"/>
          </w:rPr>
          <m:t>f</m:t>
        </m:r>
      </m:oMath>
      <w:r>
        <w:t>. Входная переменная обозначается знаком @, за которым следует переменная в скобках. След</w:t>
      </w:r>
      <w:r>
        <w:t xml:space="preserve">ующее выражение будет использоваться при оценке функции. Теперь </w:t>
      </w:r>
      <m:oMath>
        <m:r>
          <w:rPr>
            <w:rFonts w:ascii="Cambria Math" w:hAnsi="Cambria Math"/>
          </w:rPr>
          <m:t>f</m:t>
        </m:r>
      </m:oMath>
      <w:r>
        <w:t xml:space="preserve"> можно использовать как любую функцию в Octave. Далее мы создали индексную переменную, состоящую из целых чисел от 0 до 9 и взяли степени 10, которые будут входными значениями, а затем оцени</w:t>
      </w:r>
      <w:r>
        <w:t xml:space="preserve">ли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45C7BD5" w14:textId="77777777" w:rsidR="00804972" w:rsidRDefault="00AD1D01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08F36621" wp14:editId="7CA1C478">
            <wp:extent cx="2079056" cy="2473692"/>
            <wp:effectExtent l="0" t="0" r="0" b="0"/>
            <wp:docPr id="2" name="Picture" descr="Нахождение предел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B074E9B" w14:textId="77777777" w:rsidR="00804972" w:rsidRDefault="00AD1D01">
      <w:pPr>
        <w:pStyle w:val="ImageCaption"/>
      </w:pPr>
      <w:r>
        <w:t>Нахождение предела 2</w:t>
      </w:r>
    </w:p>
    <w:p w14:paraId="225F5AF0" w14:textId="77777777" w:rsidR="00804972" w:rsidRDefault="00AD1D01">
      <w:pPr>
        <w:pStyle w:val="a0"/>
      </w:pPr>
      <w:r>
        <w:t xml:space="preserve">Предел сходится к конечному значению, которое составляет приблизительно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71828</m:t>
        </m:r>
        <m:r>
          <m:rPr>
            <m:sty m:val="p"/>
          </m:rPr>
          <w:rPr>
            <w:rFonts w:ascii="Cambria Math" w:hAnsi="Cambria Math"/>
          </w:rPr>
          <m:t>...</m:t>
        </m:r>
      </m:oMath>
      <w:r>
        <w:t xml:space="preserve"> Подобные методы могут быть использованы для численного исследования последовательностей и рядов.</w:t>
      </w:r>
    </w:p>
    <w:p w14:paraId="3F307FBB" w14:textId="77777777" w:rsidR="00804972" w:rsidRDefault="00AD1D01">
      <w:pPr>
        <w:pStyle w:val="2"/>
      </w:pPr>
      <w:bookmarkStart w:id="8" w:name="частичные-суммы"/>
      <w:bookmarkStart w:id="9" w:name="_Toc90685511"/>
      <w:bookmarkEnd w:id="4"/>
      <w:r>
        <w:t>Частичные суммы</w:t>
      </w:r>
      <w:bookmarkEnd w:id="9"/>
    </w:p>
    <w:p w14:paraId="42A0FAE8" w14:textId="77777777" w:rsidR="00804972" w:rsidRDefault="00AD1D01">
      <w:pPr>
        <w:pStyle w:val="FirstParagraph"/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</m:oMath>
      <w:r>
        <w:t xml:space="preserve"> ряд,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</m:oMath>
      <w:r>
        <w:t>й член равен</w:t>
      </w:r>
    </w:p>
    <w:p w14:paraId="34C6652F" w14:textId="77777777" w:rsidR="00804972" w:rsidRDefault="00AD1D0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A2479D1" w14:textId="77777777" w:rsidR="00804972" w:rsidRDefault="00AD1D01">
      <w:pPr>
        <w:pStyle w:val="FirstParagraph"/>
      </w:pPr>
      <w:r>
        <w:t xml:space="preserve">Для этого мы определим индексный вектор пот 2 до 11, а затем вычислим члены. Если мы хотим знать частичную сумму, нам нужно только написать </w:t>
      </w:r>
      <m:oMath>
        <m:r>
          <w:rPr>
            <w:rFonts w:ascii="Cambria Math" w:hAnsi="Cambria Math"/>
          </w:rPr>
          <m:t>sum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Если мы хотим получить последовательность частичных сумм, нам нужно испол</w:t>
      </w:r>
      <w:r>
        <w:t>ьзовать цикл. Мы будем использовать цикл for c индексом і от 1 до 10. Для каждого і мы получим частичную сумму последовательности а от первого слагаемого до і-го слагаемого. На выходе получается 10-элементный вектор этих частичных сумм.</w:t>
      </w:r>
    </w:p>
    <w:p w14:paraId="2462142E" w14:textId="77777777" w:rsidR="00804972" w:rsidRDefault="00AD1D01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64FB308B" wp14:editId="13823591">
            <wp:extent cx="3493970" cy="5630778"/>
            <wp:effectExtent l="0" t="0" r="0" b="0"/>
            <wp:docPr id="3" name="Picture" descr="Частичные су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1ACE69A" w14:textId="77777777" w:rsidR="00804972" w:rsidRDefault="00AD1D01">
      <w:pPr>
        <w:pStyle w:val="ImageCaption"/>
      </w:pPr>
      <w:r>
        <w:t>Частичные суммы</w:t>
      </w:r>
    </w:p>
    <w:p w14:paraId="41177D22" w14:textId="77777777" w:rsidR="00804972" w:rsidRDefault="00AD1D01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054DB2D4" wp14:editId="10D21682">
            <wp:extent cx="5334000" cy="3978115"/>
            <wp:effectExtent l="0" t="0" r="0" b="0"/>
            <wp:docPr id="4" name="Picture" descr="Частичные суммы - 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D285D5D" w14:textId="77777777" w:rsidR="00804972" w:rsidRDefault="00AD1D01">
      <w:pPr>
        <w:pStyle w:val="ImageCaption"/>
      </w:pPr>
      <w:r>
        <w:t>Частичные суммы - график</w:t>
      </w:r>
    </w:p>
    <w:p w14:paraId="509294B9" w14:textId="77777777" w:rsidR="00804972" w:rsidRDefault="00AD1D01">
      <w:pPr>
        <w:pStyle w:val="2"/>
      </w:pPr>
      <w:bookmarkStart w:id="12" w:name="сумма-ряда"/>
      <w:bookmarkStart w:id="13" w:name="_Toc90685512"/>
      <w:bookmarkEnd w:id="8"/>
      <w:r>
        <w:t>Сумма ряда</w:t>
      </w:r>
      <w:bookmarkEnd w:id="13"/>
    </w:p>
    <w:p w14:paraId="2260522E" w14:textId="77777777" w:rsidR="00804972" w:rsidRDefault="00AD1D01">
      <w:pPr>
        <w:pStyle w:val="FirstParagraph"/>
      </w:pPr>
      <w:r>
        <w:t>Найдём сумму первых 1000 членов гармонического ряда:</w:t>
      </w:r>
    </w:p>
    <w:p w14:paraId="643D616F" w14:textId="77777777" w:rsidR="00804972" w:rsidRDefault="00AD1D01"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21CFDE68" w14:textId="77777777" w:rsidR="00804972" w:rsidRDefault="00AD1D01">
      <w:pPr>
        <w:pStyle w:val="FirstParagraph"/>
      </w:pPr>
      <w:r>
        <w:t>Нам нужно только сгенерировать члены как ряда вектор, а затем взять их сумму.</w:t>
      </w:r>
    </w:p>
    <w:p w14:paraId="3E93F1A8" w14:textId="77777777" w:rsidR="00804972" w:rsidRDefault="00AD1D01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66B62223" wp14:editId="7448794B">
            <wp:extent cx="3465094" cy="808522"/>
            <wp:effectExtent l="0" t="0" r="0" b="0"/>
            <wp:docPr id="5" name="Picture" descr="Сумма ря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CAA8482" w14:textId="77777777" w:rsidR="00804972" w:rsidRDefault="00AD1D01">
      <w:pPr>
        <w:pStyle w:val="ImageCaption"/>
      </w:pPr>
      <w:r>
        <w:t>Сумма ряда</w:t>
      </w:r>
    </w:p>
    <w:p w14:paraId="44AA5E32" w14:textId="77777777" w:rsidR="00804972" w:rsidRDefault="00AD1D01">
      <w:pPr>
        <w:pStyle w:val="1"/>
      </w:pPr>
      <w:bookmarkStart w:id="15" w:name="численное-интегрирование"/>
      <w:bookmarkStart w:id="16" w:name="_Toc90685513"/>
      <w:bookmarkEnd w:id="2"/>
      <w:bookmarkEnd w:id="12"/>
      <w:r>
        <w:lastRenderedPageBreak/>
        <w:t>Численное интегрирование</w:t>
      </w:r>
      <w:bookmarkEnd w:id="16"/>
    </w:p>
    <w:p w14:paraId="56EC7E60" w14:textId="77777777" w:rsidR="00804972" w:rsidRDefault="00AD1D01">
      <w:pPr>
        <w:pStyle w:val="2"/>
      </w:pPr>
      <w:bookmarkStart w:id="17" w:name="встроенная-функция"/>
      <w:bookmarkStart w:id="18" w:name="_Toc90685514"/>
      <w:r>
        <w:t>Встроенная функция</w:t>
      </w:r>
      <w:bookmarkEnd w:id="18"/>
    </w:p>
    <w:p w14:paraId="49B91D63" w14:textId="77777777" w:rsidR="00804972" w:rsidRDefault="00AD1D01">
      <w:pPr>
        <w:pStyle w:val="FirstParagraph"/>
      </w:pPr>
      <w:r>
        <w:t xml:space="preserve">Octavе имеет несколько встроенных функций для вычисления определённых интегралов. Мы будем использовать команду </w:t>
      </w:r>
      <m:oMath>
        <m:r>
          <w:rPr>
            <w:rFonts w:ascii="Cambria Math" w:hAnsi="Cambria Math"/>
          </w:rPr>
          <m:t>quad</m:t>
        </m:r>
      </m:oMath>
      <w:r>
        <w:t xml:space="preserve"> (сокращение от слова квадратура).</w:t>
      </w:r>
    </w:p>
    <w:p w14:paraId="5DA94A1C" w14:textId="77777777" w:rsidR="00804972" w:rsidRDefault="00AD1D01">
      <w:pPr>
        <w:pStyle w:val="a0"/>
      </w:pPr>
      <w:r>
        <w:t>Вычислим интеграл:</w:t>
      </w:r>
    </w:p>
    <w:p w14:paraId="428D0AA2" w14:textId="77777777" w:rsidR="00804972" w:rsidRDefault="00AD1D01">
      <w:pPr>
        <w:pStyle w:val="a0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37DDC95C" w14:textId="77777777" w:rsidR="00804972" w:rsidRDefault="00AD1D01">
      <w:pPr>
        <w:pStyle w:val="FirstParagraph"/>
      </w:pPr>
      <w:r>
        <w:t xml:space="preserve">Синтаксис команды — </w:t>
      </w:r>
      <m:oMath>
        <m:r>
          <w:rPr>
            <w:rFonts w:ascii="Cambria Math" w:hAnsi="Cambria Math"/>
          </w:rPr>
          <m:t>quadc</m:t>
        </m:r>
        <m:r>
          <m:rPr>
            <m:sty m:val="p"/>
          </m:rPr>
          <w:rPr>
            <w:rFonts w:ascii="Cambria Math" w:hAnsi="Cambria Math"/>
          </w:rPr>
          <m:t>('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Нам нужно сна</w:t>
      </w:r>
      <w:r>
        <w:t>чала определить функцию.</w:t>
      </w:r>
    </w:p>
    <w:p w14:paraId="5282A676" w14:textId="77777777" w:rsidR="00804972" w:rsidRDefault="00AD1D01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1B62379F" wp14:editId="21FC8E87">
            <wp:extent cx="3830854" cy="2425566"/>
            <wp:effectExtent l="0" t="0" r="0" b="0"/>
            <wp:docPr id="6" name="Picture" descr="Определенный интегра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7938E71D" w14:textId="77777777" w:rsidR="00804972" w:rsidRDefault="00AD1D01">
      <w:pPr>
        <w:pStyle w:val="ImageCaption"/>
      </w:pPr>
      <w:r>
        <w:t>Определенный интеграл</w:t>
      </w:r>
    </w:p>
    <w:p w14:paraId="1707331B" w14:textId="77777777" w:rsidR="00804972" w:rsidRDefault="00AD1D01">
      <w:pPr>
        <w:pStyle w:val="a0"/>
      </w:pPr>
      <w:r>
        <w:t xml:space="preserve">Обращаем внимание, что функция </w:t>
      </w:r>
      <m:oMath>
        <m:r>
          <w:rPr>
            <w:rFonts w:ascii="Cambria Math" w:hAnsi="Cambria Math"/>
          </w:rPr>
          <m:t>exp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используется для </w:t>
      </w:r>
      <m:oMath>
        <m:r>
          <w:rPr>
            <w:rFonts w:ascii="Cambria Math" w:hAnsi="Cambria Math"/>
          </w:rPr>
          <m:t>e</m:t>
        </m:r>
      </m:oMath>
      <w:r>
        <w:t xml:space="preserve">. Мы использовали конструкцию </w:t>
      </w:r>
      <m:oMath>
        <m:r>
          <w:rPr>
            <w:rFonts w:ascii="Cambria Math" w:hAnsi="Cambria Math"/>
          </w:rPr>
          <m:t>function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end</m:t>
        </m:r>
      </m:oMath>
      <w:r>
        <w:t>. Кавычки вокруг имени f не используются, если используется анонимная функция.</w:t>
      </w:r>
    </w:p>
    <w:p w14:paraId="0A40581F" w14:textId="77777777" w:rsidR="00804972" w:rsidRDefault="00AD1D01">
      <w:pPr>
        <w:pStyle w:val="2"/>
      </w:pPr>
      <w:bookmarkStart w:id="20" w:name="правило-средней-точки"/>
      <w:bookmarkStart w:id="21" w:name="_Toc90685515"/>
      <w:bookmarkEnd w:id="17"/>
      <w:r>
        <w:t>Правило сред</w:t>
      </w:r>
      <w:r>
        <w:t>ней точки</w:t>
      </w:r>
      <w:bookmarkEnd w:id="21"/>
    </w:p>
    <w:p w14:paraId="61815169" w14:textId="77777777" w:rsidR="00804972" w:rsidRDefault="00AD1D01">
      <w:pPr>
        <w:pStyle w:val="FirstParagraph"/>
      </w:pPr>
      <w:r>
        <w:t>Правило средней точки, правило трапеции и правило Симпсона являются общими алгоритмами, используемыми для численного интегрирования. Напишем скрипт, чтобы вычислить интеграл</w:t>
      </w:r>
    </w:p>
    <w:p w14:paraId="391D132B" w14:textId="77777777" w:rsidR="00804972" w:rsidRDefault="00AD1D01">
      <w:pPr>
        <w:pStyle w:val="a0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dx</m:t>
          </m:r>
        </m:oMath>
      </m:oMathPara>
    </w:p>
    <w:p w14:paraId="2B753349" w14:textId="77777777" w:rsidR="00804972" w:rsidRDefault="00AD1D01">
      <w:pPr>
        <w:pStyle w:val="FirstParagraph"/>
      </w:pPr>
      <w:r>
        <w:t xml:space="preserve">по правилу средней точки для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. Стратегия заключается в использовании цикла, который добавляет значение функции к промежуточной сумме с каждой итерацией. В конце сумма умножается на </w:t>
      </w:r>
      <m:oMath>
        <m:r>
          <w:rPr>
            <w:rFonts w:ascii="Cambria Math" w:hAnsi="Cambria Math"/>
          </w:rPr>
          <m:t>dx</m:t>
        </m:r>
      </m:oMath>
    </w:p>
    <w:p w14:paraId="4A3D491E" w14:textId="77777777" w:rsidR="00804972" w:rsidRDefault="00AD1D01">
      <w:pPr>
        <w:pStyle w:val="CaptionedFigure"/>
      </w:pPr>
      <w:bookmarkStart w:id="22" w:name="fig:007"/>
      <w:r>
        <w:rPr>
          <w:noProof/>
        </w:rPr>
        <w:lastRenderedPageBreak/>
        <w:drawing>
          <wp:inline distT="0" distB="0" distL="0" distR="0" wp14:anchorId="70F49A9F" wp14:editId="72DCADD6">
            <wp:extent cx="4543124" cy="4340993"/>
            <wp:effectExtent l="0" t="0" r="0" b="0"/>
            <wp:docPr id="7" name="Picture" descr="Метод средней точки -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C2AD652" w14:textId="77777777" w:rsidR="00804972" w:rsidRDefault="00AD1D01">
      <w:pPr>
        <w:pStyle w:val="ImageCaption"/>
      </w:pPr>
      <w:r>
        <w:t>Метод средней точки - код</w:t>
      </w:r>
    </w:p>
    <w:p w14:paraId="026CDA24" w14:textId="77777777" w:rsidR="00804972" w:rsidRDefault="00AD1D01">
      <w:pPr>
        <w:pStyle w:val="CaptionedFigure"/>
      </w:pPr>
      <w:bookmarkStart w:id="23" w:name="fig:008"/>
      <w:r>
        <w:rPr>
          <w:noProof/>
        </w:rPr>
        <w:drawing>
          <wp:inline distT="0" distB="0" distL="0" distR="0" wp14:anchorId="1705D01F" wp14:editId="550E05F5">
            <wp:extent cx="2772075" cy="972151"/>
            <wp:effectExtent l="0" t="0" r="0" b="0"/>
            <wp:docPr id="8" name="Picture" descr="Метод средней точки - 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4F93C18" w14:textId="77777777" w:rsidR="00804972" w:rsidRDefault="00AD1D01">
      <w:pPr>
        <w:pStyle w:val="ImageCaption"/>
      </w:pPr>
      <w:r>
        <w:t>Метод средней точки - результат</w:t>
      </w:r>
    </w:p>
    <w:p w14:paraId="08833439" w14:textId="77777777" w:rsidR="00804972" w:rsidRDefault="00AD1D01">
      <w:pPr>
        <w:pStyle w:val="a0"/>
      </w:pPr>
      <w:r>
        <w:t>Тр</w:t>
      </w:r>
      <w:r>
        <w:t>адиционный код работает хорошо, но поскольку Octave является векторным языком, также можно писать векторизованный код, который не требует каких-либо циклов. Создадим вектор r-координат средних точек. Затем мы оцениваем f по этому вектору средней точки, что</w:t>
      </w:r>
      <w:r>
        <w:t xml:space="preserve">бы получить вектор значений функции. Аппроксимация средней точки – это сумма компонент вектора, умноженная на </w:t>
      </w:r>
      <m:oMath>
        <m:r>
          <w:rPr>
            <w:rFonts w:ascii="Cambria Math" w:hAnsi="Cambria Math"/>
          </w:rPr>
          <m:t>dx</m:t>
        </m:r>
      </m:oMath>
      <w:r>
        <w:t>.</w:t>
      </w:r>
    </w:p>
    <w:p w14:paraId="2C772E79" w14:textId="77777777" w:rsidR="00804972" w:rsidRDefault="00AD1D01">
      <w:pPr>
        <w:pStyle w:val="CaptionedFigure"/>
      </w:pPr>
      <w:bookmarkStart w:id="24" w:name="fig:009"/>
      <w:r>
        <w:rPr>
          <w:noProof/>
        </w:rPr>
        <w:lastRenderedPageBreak/>
        <w:drawing>
          <wp:inline distT="0" distB="0" distL="0" distR="0" wp14:anchorId="160779E6" wp14:editId="37DC23A1">
            <wp:extent cx="4562374" cy="4841507"/>
            <wp:effectExtent l="0" t="0" r="0" b="0"/>
            <wp:docPr id="9" name="Picture" descr="Векторный метод средней точ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33EA189" w14:textId="77777777" w:rsidR="00804972" w:rsidRDefault="00AD1D01">
      <w:pPr>
        <w:pStyle w:val="ImageCaption"/>
      </w:pPr>
      <w:r>
        <w:t>Векторный метод средней точки</w:t>
      </w:r>
    </w:p>
    <w:p w14:paraId="44C7ECD8" w14:textId="77777777" w:rsidR="00804972" w:rsidRDefault="00AD1D01">
      <w:pPr>
        <w:pStyle w:val="CaptionedFigure"/>
      </w:pPr>
      <w:bookmarkStart w:id="25" w:name="fig:010"/>
      <w:r>
        <w:rPr>
          <w:noProof/>
        </w:rPr>
        <w:drawing>
          <wp:inline distT="0" distB="0" distL="0" distR="0" wp14:anchorId="134F9E60" wp14:editId="707B75E7">
            <wp:extent cx="3234088" cy="962526"/>
            <wp:effectExtent l="0" t="0" r="0" b="0"/>
            <wp:docPr id="10" name="Picture" descr="Векторный 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44D5FFD9" w14:textId="77777777" w:rsidR="00804972" w:rsidRDefault="00AD1D01">
      <w:pPr>
        <w:pStyle w:val="ImageCaption"/>
      </w:pPr>
      <w:r>
        <w:t>Векторный результат</w:t>
      </w:r>
    </w:p>
    <w:p w14:paraId="60C4F874" w14:textId="77777777" w:rsidR="00804972" w:rsidRDefault="00AD1D01">
      <w:pPr>
        <w:pStyle w:val="2"/>
      </w:pPr>
      <w:bookmarkStart w:id="26" w:name="сравнение-методов"/>
      <w:bookmarkStart w:id="27" w:name="_Toc90685516"/>
      <w:bookmarkEnd w:id="20"/>
      <w:r>
        <w:t>Сравнение методов</w:t>
      </w:r>
      <w:bookmarkEnd w:id="27"/>
    </w:p>
    <w:p w14:paraId="7F7C650F" w14:textId="77777777" w:rsidR="00804972" w:rsidRDefault="00AD1D01">
      <w:pPr>
        <w:pStyle w:val="FirstParagraph"/>
      </w:pPr>
      <w:r>
        <w:t>Сравнили время выполнения для каждой реализации, и векторная реализация работает быстрее.</w:t>
      </w:r>
    </w:p>
    <w:p w14:paraId="623DF85E" w14:textId="77777777" w:rsidR="00804972" w:rsidRDefault="00AD1D01">
      <w:pPr>
        <w:pStyle w:val="CaptionedFigure"/>
      </w:pPr>
      <w:bookmarkStart w:id="28" w:name="fig:011"/>
      <w:r>
        <w:rPr>
          <w:noProof/>
        </w:rPr>
        <w:lastRenderedPageBreak/>
        <w:drawing>
          <wp:inline distT="0" distB="0" distL="0" distR="0" wp14:anchorId="4B67257D" wp14:editId="4F160EF1">
            <wp:extent cx="4273616" cy="2444816"/>
            <wp:effectExtent l="0" t="0" r="0" b="0"/>
            <wp:docPr id="11" name="Picture" descr="Сравнение реализ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7E6E1B2A" w14:textId="77777777" w:rsidR="00804972" w:rsidRDefault="00AD1D01">
      <w:pPr>
        <w:pStyle w:val="ImageCaption"/>
      </w:pPr>
      <w:r>
        <w:t>Сравнение реализаций</w:t>
      </w:r>
    </w:p>
    <w:p w14:paraId="61152579" w14:textId="77777777" w:rsidR="00804972" w:rsidRDefault="00AD1D01">
      <w:pPr>
        <w:pStyle w:val="1"/>
      </w:pPr>
      <w:bookmarkStart w:id="29" w:name="вывод"/>
      <w:bookmarkStart w:id="30" w:name="_Toc90685517"/>
      <w:bookmarkEnd w:id="15"/>
      <w:bookmarkEnd w:id="26"/>
      <w:r>
        <w:t>Вывод</w:t>
      </w:r>
      <w:bookmarkEnd w:id="30"/>
    </w:p>
    <w:p w14:paraId="034B7FAF" w14:textId="77777777" w:rsidR="00804972" w:rsidRDefault="00AD1D01">
      <w:pPr>
        <w:pStyle w:val="FirstParagraph"/>
      </w:pPr>
      <w:r>
        <w:t>В ходе выполнения данной работы мы ознакомились с вычислением пределов, с работой с последавательностями и с рядами и научились посчитать</w:t>
      </w:r>
      <w:r>
        <w:t xml:space="preserve"> определенные интеграли с помощью различных методов на языке Octave.</w:t>
      </w:r>
    </w:p>
    <w:p w14:paraId="026DFF32" w14:textId="77777777" w:rsidR="00804972" w:rsidRDefault="00AD1D01">
      <w:pPr>
        <w:pStyle w:val="1"/>
      </w:pPr>
      <w:bookmarkStart w:id="31" w:name="список-литературы"/>
      <w:bookmarkStart w:id="32" w:name="_Toc90685518"/>
      <w:bookmarkEnd w:id="29"/>
      <w:r>
        <w:t>Список литературы</w:t>
      </w:r>
      <w:bookmarkEnd w:id="32"/>
    </w:p>
    <w:p w14:paraId="50E3D17F" w14:textId="77777777" w:rsidR="00804972" w:rsidRDefault="00AD1D01">
      <w:pPr>
        <w:pStyle w:val="Compact"/>
        <w:numPr>
          <w:ilvl w:val="0"/>
          <w:numId w:val="2"/>
        </w:numPr>
      </w:pPr>
      <w:hyperlink r:id="rId18">
        <w:r>
          <w:rPr>
            <w:rStyle w:val="ad"/>
          </w:rPr>
          <w:t>Инструкция к лабораторной работе №6</w:t>
        </w:r>
      </w:hyperlink>
      <w:bookmarkEnd w:id="31"/>
    </w:p>
    <w:sectPr w:rsidR="0080497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C058C" w14:textId="77777777" w:rsidR="00AD1D01" w:rsidRDefault="00AD1D01">
      <w:pPr>
        <w:spacing w:after="0"/>
      </w:pPr>
      <w:r>
        <w:separator/>
      </w:r>
    </w:p>
  </w:endnote>
  <w:endnote w:type="continuationSeparator" w:id="0">
    <w:p w14:paraId="2EA6CDA0" w14:textId="77777777" w:rsidR="00AD1D01" w:rsidRDefault="00AD1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A888" w14:textId="77777777" w:rsidR="00AD1D01" w:rsidRDefault="00AD1D01">
      <w:r>
        <w:separator/>
      </w:r>
    </w:p>
  </w:footnote>
  <w:footnote w:type="continuationSeparator" w:id="0">
    <w:p w14:paraId="12F40571" w14:textId="77777777" w:rsidR="00AD1D01" w:rsidRDefault="00AD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FB6F1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C5820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4972"/>
    <w:rsid w:val="008D6863"/>
    <w:rsid w:val="00AD1D01"/>
    <w:rsid w:val="00B86B75"/>
    <w:rsid w:val="00BC48D5"/>
    <w:rsid w:val="00C36279"/>
    <w:rsid w:val="00DD386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D938"/>
  <w15:docId w15:val="{50099C04-BC97-4982-A93D-F599838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38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D38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system.rudn.ru/mod/resource/view.php?id=7958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816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Кейела Патачона, НПМмд-02-21</dc:creator>
  <cp:keywords/>
  <cp:lastModifiedBy>Patatchona KEYELA</cp:lastModifiedBy>
  <cp:revision>3</cp:revision>
  <dcterms:created xsi:type="dcterms:W3CDTF">2021-12-17T23:04:00Z</dcterms:created>
  <dcterms:modified xsi:type="dcterms:W3CDTF">2021-12-17T23:07:00Z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