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E5E" w:rsidRPr="00182E5E" w:rsidRDefault="001E6584" w:rsidP="00182E5E">
      <w:pPr>
        <w:pStyle w:val="a3"/>
        <w:numPr>
          <w:ilvl w:val="0"/>
          <w:numId w:val="1"/>
        </w:numPr>
        <w:rPr>
          <w:rFonts w:cstheme="minorHAnsi"/>
          <w:b/>
          <w:sz w:val="36"/>
          <w:szCs w:val="36"/>
          <w:lang w:val="lv-LV"/>
        </w:rPr>
      </w:pPr>
      <w:r w:rsidRPr="00182E5E">
        <w:rPr>
          <w:rFonts w:cstheme="minorHAnsi"/>
          <w:b/>
          <w:sz w:val="36"/>
          <w:szCs w:val="36"/>
          <w:lang w:val="lv-LV"/>
        </w:rPr>
        <w:t>Uzņēmuma  nosaukums, vieta, laiks, apstākļi</w:t>
      </w:r>
    </w:p>
    <w:p w:rsidR="00182E5E" w:rsidRPr="00182E5E" w:rsidRDefault="00182E5E" w:rsidP="00182E5E">
      <w:pPr>
        <w:pStyle w:val="a3"/>
        <w:rPr>
          <w:rFonts w:cstheme="minorHAnsi"/>
          <w:sz w:val="24"/>
          <w:szCs w:val="24"/>
          <w:lang w:val="lv-LV"/>
        </w:rPr>
      </w:pPr>
      <w:r w:rsidRPr="00182E5E">
        <w:rPr>
          <w:rFonts w:cstheme="minorHAnsi"/>
          <w:sz w:val="24"/>
          <w:szCs w:val="24"/>
          <w:lang w:val="lv-LV"/>
        </w:rPr>
        <w:t>Robot-fish</w:t>
      </w:r>
      <w:r w:rsidR="009D7808">
        <w:rPr>
          <w:rFonts w:cstheme="minorHAnsi"/>
          <w:sz w:val="24"/>
          <w:szCs w:val="24"/>
          <w:lang w:val="lv-LV"/>
        </w:rPr>
        <w:t>, Madridas un Florences universitāte</w:t>
      </w:r>
    </w:p>
    <w:p w:rsidR="001E6584" w:rsidRPr="00182E5E" w:rsidRDefault="001E6584" w:rsidP="001E6584">
      <w:pPr>
        <w:pStyle w:val="a3"/>
        <w:numPr>
          <w:ilvl w:val="0"/>
          <w:numId w:val="1"/>
        </w:numPr>
        <w:rPr>
          <w:rFonts w:cstheme="minorHAnsi"/>
          <w:b/>
          <w:sz w:val="36"/>
          <w:szCs w:val="36"/>
          <w:lang w:val="lv-LV"/>
        </w:rPr>
      </w:pPr>
      <w:r w:rsidRPr="00182E5E">
        <w:rPr>
          <w:rFonts w:cstheme="minorHAnsi"/>
          <w:b/>
          <w:sz w:val="36"/>
          <w:szCs w:val="36"/>
          <w:lang w:val="lv-LV"/>
        </w:rPr>
        <w:t>Grupa, kas īstenoja biznesa ideju</w:t>
      </w:r>
    </w:p>
    <w:p w:rsidR="001E6584" w:rsidRPr="00182E5E" w:rsidRDefault="00182E5E" w:rsidP="001E6584">
      <w:pPr>
        <w:pStyle w:val="a3"/>
        <w:rPr>
          <w:rFonts w:cstheme="minorHAnsi"/>
          <w:b/>
          <w:sz w:val="24"/>
          <w:szCs w:val="24"/>
          <w:lang w:val="en-US"/>
        </w:rPr>
      </w:pPr>
      <w:proofErr w:type="spellStart"/>
      <w:r w:rsidRPr="00182E5E">
        <w:rPr>
          <w:rFonts w:cstheme="minorHAnsi"/>
          <w:color w:val="333333"/>
          <w:sz w:val="24"/>
          <w:szCs w:val="24"/>
          <w:shd w:val="clear" w:color="auto" w:fill="FFFFFF"/>
          <w:lang w:val="en-US"/>
        </w:rPr>
        <w:t>P</w:t>
      </w:r>
      <w:r w:rsidRPr="00182E5E">
        <w:rPr>
          <w:rFonts w:cstheme="minorHAnsi"/>
          <w:color w:val="333333"/>
          <w:sz w:val="24"/>
          <w:szCs w:val="24"/>
          <w:shd w:val="clear" w:color="auto" w:fill="FFFFFF"/>
          <w:lang w:val="en-US"/>
        </w:rPr>
        <w:t>ētnieki</w:t>
      </w:r>
      <w:proofErr w:type="spellEnd"/>
      <w:r w:rsidRPr="00182E5E">
        <w:rPr>
          <w:rFonts w:cstheme="minorHAnsi"/>
          <w:color w:val="333333"/>
          <w:sz w:val="24"/>
          <w:szCs w:val="24"/>
          <w:shd w:val="clear" w:color="auto" w:fill="FFFFFF"/>
          <w:lang w:val="en-US"/>
        </w:rPr>
        <w:t xml:space="preserve"> no Universidad </w:t>
      </w:r>
      <w:proofErr w:type="spellStart"/>
      <w:r w:rsidRPr="00182E5E">
        <w:rPr>
          <w:rFonts w:cstheme="minorHAnsi"/>
          <w:color w:val="333333"/>
          <w:sz w:val="24"/>
          <w:szCs w:val="24"/>
          <w:shd w:val="clear" w:color="auto" w:fill="FFFFFF"/>
          <w:lang w:val="en-US"/>
        </w:rPr>
        <w:t>Politécnica</w:t>
      </w:r>
      <w:proofErr w:type="spellEnd"/>
      <w:r w:rsidRPr="00182E5E">
        <w:rPr>
          <w:rFonts w:cstheme="minorHAnsi"/>
          <w:color w:val="333333"/>
          <w:sz w:val="24"/>
          <w:szCs w:val="24"/>
          <w:shd w:val="clear" w:color="auto" w:fill="FFFFFF"/>
          <w:lang w:val="en-US"/>
        </w:rPr>
        <w:t xml:space="preserve"> de Madrid (UPM) un </w:t>
      </w:r>
      <w:proofErr w:type="spellStart"/>
      <w:r w:rsidRPr="00182E5E">
        <w:rPr>
          <w:rFonts w:cstheme="minorHAnsi"/>
          <w:color w:val="333333"/>
          <w:sz w:val="24"/>
          <w:szCs w:val="24"/>
          <w:shd w:val="clear" w:color="auto" w:fill="FFFFFF"/>
          <w:lang w:val="en-US"/>
        </w:rPr>
        <w:t>Florences</w:t>
      </w:r>
      <w:proofErr w:type="spellEnd"/>
      <w:r w:rsidRPr="00182E5E">
        <w:rPr>
          <w:rFonts w:cstheme="minorHAnsi"/>
          <w:color w:val="333333"/>
          <w:sz w:val="24"/>
          <w:szCs w:val="24"/>
          <w:shd w:val="clear" w:color="auto" w:fill="FFFFFF"/>
          <w:lang w:val="en-US"/>
        </w:rPr>
        <w:t xml:space="preserve"> </w:t>
      </w:r>
      <w:proofErr w:type="spellStart"/>
      <w:r w:rsidRPr="00182E5E">
        <w:rPr>
          <w:rFonts w:cstheme="minorHAnsi"/>
          <w:color w:val="333333"/>
          <w:sz w:val="24"/>
          <w:szCs w:val="24"/>
          <w:shd w:val="clear" w:color="auto" w:fill="FFFFFF"/>
          <w:lang w:val="en-US"/>
        </w:rPr>
        <w:t>universitātes</w:t>
      </w:r>
      <w:proofErr w:type="spellEnd"/>
    </w:p>
    <w:p w:rsidR="001E6584" w:rsidRPr="00182E5E" w:rsidRDefault="001E6584" w:rsidP="001E6584">
      <w:pPr>
        <w:pStyle w:val="a3"/>
        <w:numPr>
          <w:ilvl w:val="0"/>
          <w:numId w:val="1"/>
        </w:numPr>
        <w:rPr>
          <w:rFonts w:cstheme="minorHAnsi"/>
          <w:b/>
          <w:sz w:val="36"/>
          <w:szCs w:val="36"/>
          <w:lang w:val="lv-LV"/>
        </w:rPr>
      </w:pPr>
      <w:r w:rsidRPr="00182E5E">
        <w:rPr>
          <w:rFonts w:cstheme="minorHAnsi"/>
          <w:b/>
          <w:sz w:val="36"/>
          <w:szCs w:val="36"/>
          <w:lang w:val="lv-LV"/>
        </w:rPr>
        <w:t>Idejas aktualitātes jeb dzīvotspēja</w:t>
      </w:r>
    </w:p>
    <w:p w:rsidR="001E6584" w:rsidRPr="00593255" w:rsidRDefault="002E55E3" w:rsidP="00182E5E">
      <w:pPr>
        <w:pStyle w:val="a3"/>
        <w:ind w:left="709"/>
        <w:rPr>
          <w:rFonts w:cstheme="minorHAnsi"/>
          <w:sz w:val="24"/>
          <w:szCs w:val="24"/>
          <w:lang w:val="lv-LV"/>
        </w:rPr>
      </w:pPr>
      <w:r>
        <w:rPr>
          <w:rFonts w:cstheme="minorHAnsi"/>
          <w:color w:val="333333"/>
          <w:sz w:val="24"/>
          <w:szCs w:val="24"/>
          <w:shd w:val="clear" w:color="auto" w:fill="FFFFFF"/>
          <w:lang w:val="lv-LV"/>
        </w:rPr>
        <w:t xml:space="preserve">Nav nekas jauns ziv-veidigāja robota kas pētis ūdeņus, kuri plaši pielietojas ūdeņos, bet tos vada cilvēki, pirmais robots kas ir autonoms un domāts vairākkart zivju audzētavam un daudz reiz lētaks par cilvēku vadītiem prototipiem. </w:t>
      </w:r>
      <w:r w:rsidR="00593255" w:rsidRPr="00593255">
        <w:rPr>
          <w:rFonts w:cstheme="minorHAnsi"/>
          <w:color w:val="333333"/>
          <w:sz w:val="24"/>
          <w:szCs w:val="24"/>
          <w:shd w:val="clear" w:color="auto" w:fill="FFFFFF"/>
          <w:lang w:val="lv-LV"/>
        </w:rPr>
        <w:t xml:space="preserve">Pateicoties šai sistēmai, kas nodrošina informāciju par vides izmaiņām, </w:t>
      </w:r>
      <w:r>
        <w:rPr>
          <w:rFonts w:cstheme="minorHAnsi"/>
          <w:color w:val="333333"/>
          <w:sz w:val="24"/>
          <w:szCs w:val="24"/>
          <w:shd w:val="clear" w:color="auto" w:fill="FFFFFF"/>
          <w:lang w:val="lv-LV"/>
        </w:rPr>
        <w:t>var</w:t>
      </w:r>
      <w:r w:rsidR="00593255" w:rsidRPr="00593255">
        <w:rPr>
          <w:rFonts w:cstheme="minorHAnsi"/>
          <w:color w:val="333333"/>
          <w:sz w:val="24"/>
          <w:szCs w:val="24"/>
          <w:shd w:val="clear" w:color="auto" w:fill="FFFFFF"/>
          <w:lang w:val="lv-LV"/>
        </w:rPr>
        <w:t xml:space="preserve"> kontrolēt ūdens kvalitātes para</w:t>
      </w:r>
      <w:r w:rsidR="00593255">
        <w:rPr>
          <w:rFonts w:cstheme="minorHAnsi"/>
          <w:color w:val="333333"/>
          <w:sz w:val="24"/>
          <w:szCs w:val="24"/>
          <w:shd w:val="clear" w:color="auto" w:fill="FFFFFF"/>
          <w:lang w:val="lv-LV"/>
        </w:rPr>
        <w:t>metrus un uzlabot zivsaimniecības vadību</w:t>
      </w:r>
      <w:r w:rsidR="00593255" w:rsidRPr="00593255">
        <w:rPr>
          <w:rFonts w:cstheme="minorHAnsi"/>
          <w:color w:val="333333"/>
          <w:sz w:val="24"/>
          <w:szCs w:val="24"/>
          <w:shd w:val="clear" w:color="auto" w:fill="FFFFFF"/>
          <w:lang w:val="lv-LV"/>
        </w:rPr>
        <w:t xml:space="preserve"> </w:t>
      </w:r>
      <w:r w:rsidR="00593255">
        <w:rPr>
          <w:rFonts w:cstheme="minorHAnsi"/>
          <w:color w:val="333333"/>
          <w:sz w:val="24"/>
          <w:szCs w:val="24"/>
          <w:shd w:val="clear" w:color="auto" w:fill="FFFFFF"/>
          <w:lang w:val="lv-LV"/>
        </w:rPr>
        <w:t xml:space="preserve">un līdz ar to arī </w:t>
      </w:r>
      <w:r w:rsidR="00593255" w:rsidRPr="00593255">
        <w:rPr>
          <w:rFonts w:cstheme="minorHAnsi"/>
          <w:color w:val="333333"/>
          <w:sz w:val="24"/>
          <w:szCs w:val="24"/>
          <w:shd w:val="clear" w:color="auto" w:fill="FFFFFF"/>
          <w:lang w:val="lv-LV"/>
        </w:rPr>
        <w:t>dzīvnieku labsajūtu</w:t>
      </w:r>
    </w:p>
    <w:p w:rsidR="00182E5E" w:rsidRPr="00182E5E" w:rsidRDefault="001E6584" w:rsidP="00182E5E">
      <w:pPr>
        <w:pStyle w:val="a3"/>
        <w:numPr>
          <w:ilvl w:val="0"/>
          <w:numId w:val="1"/>
        </w:numPr>
        <w:rPr>
          <w:rFonts w:cstheme="minorHAnsi"/>
          <w:b/>
          <w:sz w:val="36"/>
          <w:szCs w:val="36"/>
          <w:lang w:val="lv-LV"/>
        </w:rPr>
      </w:pPr>
      <w:r w:rsidRPr="00182E5E">
        <w:rPr>
          <w:rFonts w:cstheme="minorHAnsi"/>
          <w:b/>
          <w:sz w:val="36"/>
          <w:szCs w:val="36"/>
          <w:lang w:val="lv-LV"/>
        </w:rPr>
        <w:t>Tehnoloģiskais risinājums jeb kā to realizēs</w:t>
      </w:r>
    </w:p>
    <w:p w:rsidR="00182E5E" w:rsidRPr="009D7808" w:rsidRDefault="009D7808" w:rsidP="00182E5E">
      <w:pPr>
        <w:pStyle w:val="a3"/>
        <w:rPr>
          <w:rFonts w:cstheme="minorHAnsi"/>
          <w:b/>
          <w:sz w:val="24"/>
          <w:szCs w:val="24"/>
          <w:lang w:val="lv-LV"/>
        </w:rPr>
      </w:pPr>
      <w:r>
        <w:rPr>
          <w:rFonts w:cstheme="minorHAnsi"/>
          <w:color w:val="333333"/>
          <w:sz w:val="24"/>
          <w:szCs w:val="24"/>
          <w:shd w:val="clear" w:color="auto" w:fill="FFFFFF"/>
          <w:lang w:val="lv-LV"/>
        </w:rPr>
        <w:t>P</w:t>
      </w:r>
      <w:r w:rsidRPr="009D7808">
        <w:rPr>
          <w:rFonts w:cstheme="minorHAnsi"/>
          <w:color w:val="333333"/>
          <w:sz w:val="24"/>
          <w:szCs w:val="24"/>
          <w:shd w:val="clear" w:color="auto" w:fill="FFFFFF"/>
          <w:lang w:val="lv-LV"/>
        </w:rPr>
        <w:t>rototips var izmērīt ūdens pH ar ķīmiskajiem sensoriem un noteikt </w:t>
      </w:r>
      <w:r>
        <w:rPr>
          <w:rFonts w:cstheme="minorHAnsi"/>
          <w:color w:val="333333"/>
          <w:sz w:val="24"/>
          <w:szCs w:val="24"/>
          <w:shd w:val="clear" w:color="auto" w:fill="FFFFFF"/>
          <w:lang w:val="lv-LV"/>
        </w:rPr>
        <w:t xml:space="preserve">reāllaika anomālijas. </w:t>
      </w:r>
      <w:r w:rsidRPr="009D7808">
        <w:rPr>
          <w:rFonts w:cstheme="minorHAnsi"/>
          <w:color w:val="333333"/>
          <w:sz w:val="24"/>
          <w:szCs w:val="24"/>
          <w:shd w:val="clear" w:color="auto" w:fill="FFFFFF"/>
          <w:lang w:val="lv-LV"/>
        </w:rPr>
        <w:t>Tās speciāli izstrādāts elektroķīmiskais PH sensors ir balstīts uz polianilīna plēvi, kas novietota uz grafīta elektroda virsmas. Šis sensors apkopo datus, lai informētu zivju peldēšanas modeļus un virzienus, tādējādi palīdzot noteikt koncentrācijas jomas.</w:t>
      </w:r>
    </w:p>
    <w:p w:rsidR="001E6584" w:rsidRPr="00182E5E" w:rsidRDefault="001E6584" w:rsidP="001E6584">
      <w:pPr>
        <w:pStyle w:val="a3"/>
        <w:numPr>
          <w:ilvl w:val="0"/>
          <w:numId w:val="1"/>
        </w:numPr>
        <w:rPr>
          <w:rFonts w:cstheme="minorHAnsi"/>
          <w:b/>
          <w:sz w:val="36"/>
          <w:szCs w:val="36"/>
          <w:lang w:val="lv-LV"/>
        </w:rPr>
      </w:pPr>
      <w:r w:rsidRPr="00182E5E">
        <w:rPr>
          <w:rFonts w:cstheme="minorHAnsi"/>
          <w:b/>
          <w:sz w:val="36"/>
          <w:szCs w:val="36"/>
          <w:lang w:val="lv-LV"/>
        </w:rPr>
        <w:t>Mārketings – preces vai pakalpojuma virzīšana tirgū</w:t>
      </w:r>
    </w:p>
    <w:p w:rsidR="001E6584" w:rsidRPr="009D7808" w:rsidRDefault="009D7808" w:rsidP="001E6584">
      <w:pPr>
        <w:pStyle w:val="a3"/>
        <w:rPr>
          <w:rFonts w:cstheme="minorHAnsi"/>
          <w:sz w:val="24"/>
          <w:szCs w:val="24"/>
          <w:lang w:val="lv-LV"/>
        </w:rPr>
      </w:pPr>
      <w:r w:rsidRPr="009D7808">
        <w:rPr>
          <w:rFonts w:cstheme="minorHAnsi"/>
          <w:sz w:val="24"/>
          <w:szCs w:val="24"/>
          <w:lang w:val="lv-LV"/>
        </w:rPr>
        <w:t>Pagaidam tikai prototips</w:t>
      </w:r>
    </w:p>
    <w:p w:rsidR="001E6584" w:rsidRPr="00182E5E" w:rsidRDefault="001E6584" w:rsidP="001E6584">
      <w:pPr>
        <w:pStyle w:val="a3"/>
        <w:numPr>
          <w:ilvl w:val="0"/>
          <w:numId w:val="1"/>
        </w:numPr>
        <w:rPr>
          <w:rFonts w:cstheme="minorHAnsi"/>
          <w:b/>
          <w:sz w:val="36"/>
          <w:szCs w:val="36"/>
          <w:lang w:val="lv-LV"/>
        </w:rPr>
      </w:pPr>
      <w:r w:rsidRPr="00182E5E">
        <w:rPr>
          <w:rFonts w:cstheme="minorHAnsi"/>
          <w:b/>
          <w:sz w:val="36"/>
          <w:szCs w:val="36"/>
          <w:lang w:val="lv-LV"/>
        </w:rPr>
        <w:t>Konkurence</w:t>
      </w:r>
    </w:p>
    <w:p w:rsidR="009D7808" w:rsidRPr="009D7808" w:rsidRDefault="009D7808" w:rsidP="009D7808">
      <w:pPr>
        <w:pStyle w:val="a3"/>
        <w:rPr>
          <w:rFonts w:cstheme="minorHAnsi"/>
          <w:sz w:val="24"/>
          <w:szCs w:val="24"/>
          <w:lang w:val="lv-LV"/>
        </w:rPr>
      </w:pPr>
      <w:r>
        <w:rPr>
          <w:rFonts w:cstheme="minorHAnsi"/>
          <w:sz w:val="24"/>
          <w:szCs w:val="24"/>
          <w:lang w:val="lv-LV"/>
        </w:rPr>
        <w:t>Nav autonomu analogu, tikai cilvēku vadītas sistēmas</w:t>
      </w:r>
    </w:p>
    <w:p w:rsidR="001E6584" w:rsidRPr="00182E5E" w:rsidRDefault="001E6584" w:rsidP="001E6584">
      <w:pPr>
        <w:pStyle w:val="a3"/>
        <w:numPr>
          <w:ilvl w:val="0"/>
          <w:numId w:val="1"/>
        </w:numPr>
        <w:rPr>
          <w:rFonts w:cstheme="minorHAnsi"/>
          <w:b/>
          <w:sz w:val="36"/>
          <w:szCs w:val="36"/>
          <w:lang w:val="lv-LV"/>
        </w:rPr>
      </w:pPr>
      <w:r w:rsidRPr="00182E5E">
        <w:rPr>
          <w:rFonts w:cstheme="minorHAnsi"/>
          <w:b/>
          <w:sz w:val="36"/>
          <w:szCs w:val="36"/>
          <w:lang w:val="lv-LV"/>
        </w:rPr>
        <w:t>Finansiālais nodrošinājums</w:t>
      </w:r>
    </w:p>
    <w:p w:rsidR="001E6584" w:rsidRPr="009D7808" w:rsidRDefault="009D7808" w:rsidP="001E6584">
      <w:pPr>
        <w:pStyle w:val="a3"/>
        <w:rPr>
          <w:rFonts w:cstheme="minorHAnsi"/>
          <w:sz w:val="24"/>
          <w:szCs w:val="24"/>
          <w:lang w:val="lv-LV"/>
        </w:rPr>
      </w:pPr>
      <w:r w:rsidRPr="00182E5E">
        <w:rPr>
          <w:rFonts w:cstheme="minorHAnsi"/>
          <w:color w:val="333333"/>
          <w:sz w:val="24"/>
          <w:szCs w:val="24"/>
          <w:shd w:val="clear" w:color="auto" w:fill="FFFFFF"/>
          <w:lang w:val="en-US"/>
        </w:rPr>
        <w:t xml:space="preserve">Universidad </w:t>
      </w:r>
      <w:proofErr w:type="spellStart"/>
      <w:r w:rsidRPr="00182E5E">
        <w:rPr>
          <w:rFonts w:cstheme="minorHAnsi"/>
          <w:color w:val="333333"/>
          <w:sz w:val="24"/>
          <w:szCs w:val="24"/>
          <w:shd w:val="clear" w:color="auto" w:fill="FFFFFF"/>
          <w:lang w:val="en-US"/>
        </w:rPr>
        <w:t>Politécnica</w:t>
      </w:r>
      <w:proofErr w:type="spellEnd"/>
      <w:r w:rsidRPr="00182E5E">
        <w:rPr>
          <w:rFonts w:cstheme="minorHAnsi"/>
          <w:color w:val="333333"/>
          <w:sz w:val="24"/>
          <w:szCs w:val="24"/>
          <w:shd w:val="clear" w:color="auto" w:fill="FFFFFF"/>
          <w:lang w:val="en-US"/>
        </w:rPr>
        <w:t xml:space="preserve"> de Madrid (UPM) un </w:t>
      </w:r>
      <w:proofErr w:type="spellStart"/>
      <w:r w:rsidRPr="00182E5E">
        <w:rPr>
          <w:rFonts w:cstheme="minorHAnsi"/>
          <w:color w:val="333333"/>
          <w:sz w:val="24"/>
          <w:szCs w:val="24"/>
          <w:shd w:val="clear" w:color="auto" w:fill="FFFFFF"/>
          <w:lang w:val="en-US"/>
        </w:rPr>
        <w:t>Florences</w:t>
      </w:r>
      <w:proofErr w:type="spellEnd"/>
      <w:r w:rsidRPr="00182E5E">
        <w:rPr>
          <w:rFonts w:cstheme="minorHAnsi"/>
          <w:color w:val="333333"/>
          <w:sz w:val="24"/>
          <w:szCs w:val="24"/>
          <w:shd w:val="clear" w:color="auto" w:fill="FFFFFF"/>
          <w:lang w:val="en-US"/>
        </w:rPr>
        <w:t xml:space="preserve"> </w:t>
      </w:r>
      <w:proofErr w:type="spellStart"/>
      <w:r w:rsidRPr="00182E5E">
        <w:rPr>
          <w:rFonts w:cstheme="minorHAnsi"/>
          <w:color w:val="333333"/>
          <w:sz w:val="24"/>
          <w:szCs w:val="24"/>
          <w:shd w:val="clear" w:color="auto" w:fill="FFFFFF"/>
          <w:lang w:val="en-US"/>
        </w:rPr>
        <w:t>universitātes</w:t>
      </w:r>
      <w:proofErr w:type="spellEnd"/>
      <w:r>
        <w:rPr>
          <w:rFonts w:cstheme="minorHAnsi"/>
          <w:color w:val="333333"/>
          <w:sz w:val="24"/>
          <w:szCs w:val="24"/>
          <w:shd w:val="clear" w:color="auto" w:fill="FFFFFF"/>
          <w:lang w:val="en-US"/>
        </w:rPr>
        <w:t xml:space="preserve"> </w:t>
      </w:r>
      <w:proofErr w:type="spellStart"/>
      <w:r>
        <w:rPr>
          <w:rFonts w:cstheme="minorHAnsi"/>
          <w:color w:val="333333"/>
          <w:sz w:val="24"/>
          <w:szCs w:val="24"/>
          <w:shd w:val="clear" w:color="auto" w:fill="FFFFFF"/>
          <w:lang w:val="en-US"/>
        </w:rPr>
        <w:t>petijuma</w:t>
      </w:r>
      <w:proofErr w:type="spellEnd"/>
      <w:r>
        <w:rPr>
          <w:rFonts w:cstheme="minorHAnsi"/>
          <w:color w:val="333333"/>
          <w:sz w:val="24"/>
          <w:szCs w:val="24"/>
          <w:shd w:val="clear" w:color="auto" w:fill="FFFFFF"/>
          <w:lang w:val="en-US"/>
        </w:rPr>
        <w:t xml:space="preserve"> </w:t>
      </w:r>
      <w:proofErr w:type="spellStart"/>
      <w:r>
        <w:rPr>
          <w:rFonts w:cstheme="minorHAnsi"/>
          <w:color w:val="333333"/>
          <w:sz w:val="24"/>
          <w:szCs w:val="24"/>
          <w:shd w:val="clear" w:color="auto" w:fill="FFFFFF"/>
          <w:lang w:val="en-US"/>
        </w:rPr>
        <w:t>finansētaji</w:t>
      </w:r>
      <w:proofErr w:type="spellEnd"/>
    </w:p>
    <w:p w:rsidR="001E6584" w:rsidRPr="00182E5E" w:rsidRDefault="001E6584" w:rsidP="00182E5E">
      <w:pPr>
        <w:pStyle w:val="a3"/>
        <w:numPr>
          <w:ilvl w:val="0"/>
          <w:numId w:val="1"/>
        </w:numPr>
        <w:rPr>
          <w:rFonts w:cstheme="minorHAnsi"/>
          <w:b/>
          <w:sz w:val="36"/>
          <w:szCs w:val="36"/>
          <w:lang w:val="lv-LV"/>
        </w:rPr>
      </w:pPr>
      <w:r w:rsidRPr="00182E5E">
        <w:rPr>
          <w:rFonts w:cstheme="minorHAnsi"/>
          <w:b/>
          <w:sz w:val="36"/>
          <w:szCs w:val="36"/>
          <w:lang w:val="lv-LV"/>
        </w:rPr>
        <w:t>Uzņēmuma spēja realizēt ideju</w:t>
      </w:r>
    </w:p>
    <w:p w:rsidR="009D7808" w:rsidRPr="007E66DD" w:rsidRDefault="009D7808" w:rsidP="009D7808">
      <w:pPr>
        <w:pStyle w:val="a3"/>
        <w:rPr>
          <w:lang w:val="lv-LV"/>
        </w:rPr>
      </w:pPr>
      <w:r w:rsidRPr="009D7808">
        <w:rPr>
          <w:rFonts w:cstheme="minorHAnsi"/>
          <w:sz w:val="24"/>
          <w:szCs w:val="24"/>
          <w:lang w:val="lv-LV"/>
        </w:rPr>
        <w:t xml:space="preserve">Ir darbspējigs </w:t>
      </w:r>
      <w:r w:rsidRPr="007E66DD">
        <w:rPr>
          <w:lang w:val="lv-LV"/>
        </w:rPr>
        <w:t>prototips kurš ir 30 cm garš, neiet</w:t>
      </w:r>
      <w:r w:rsidR="007E66DD">
        <w:rPr>
          <w:lang w:val="lv-LV"/>
        </w:rPr>
        <w:t xml:space="preserve">verot asti un veidots no </w:t>
      </w:r>
      <w:r w:rsidRPr="007E66DD">
        <w:rPr>
          <w:lang w:val="lv-LV"/>
        </w:rPr>
        <w:t>atmiņas komponentiem, kas izliek sarežģītu, elastīgu "mugurkaulu" (izgatavots no polikarbonāta). Lateksa " āda " aptver ribu struktūru</w:t>
      </w:r>
      <w:r w:rsidR="007E66DD">
        <w:rPr>
          <w:lang w:val="lv-LV"/>
        </w:rPr>
        <w:t xml:space="preserve">. Tas </w:t>
      </w:r>
      <w:r w:rsidR="002E55E3">
        <w:rPr>
          <w:lang w:val="lv-LV"/>
        </w:rPr>
        <w:t xml:space="preserve">aktivi </w:t>
      </w:r>
      <w:r w:rsidR="007E66DD">
        <w:rPr>
          <w:lang w:val="lv-LV"/>
        </w:rPr>
        <w:t xml:space="preserve">darbojās </w:t>
      </w:r>
      <w:r w:rsidR="002E55E3">
        <w:rPr>
          <w:lang w:val="lv-LV"/>
        </w:rPr>
        <w:t>labaratorijas izveidotāja audzētava</w:t>
      </w:r>
      <w:bookmarkStart w:id="0" w:name="_GoBack"/>
      <w:bookmarkEnd w:id="0"/>
    </w:p>
    <w:p w:rsidR="00182E5E" w:rsidRPr="00182E5E" w:rsidRDefault="001E6584" w:rsidP="00182E5E">
      <w:pPr>
        <w:pStyle w:val="a3"/>
        <w:numPr>
          <w:ilvl w:val="0"/>
          <w:numId w:val="1"/>
        </w:numPr>
        <w:rPr>
          <w:rFonts w:cstheme="minorHAnsi"/>
          <w:b/>
          <w:sz w:val="36"/>
          <w:szCs w:val="36"/>
          <w:lang w:val="lv-LV"/>
        </w:rPr>
      </w:pPr>
      <w:r w:rsidRPr="00182E5E">
        <w:rPr>
          <w:rFonts w:cstheme="minorHAnsi"/>
          <w:b/>
          <w:sz w:val="36"/>
          <w:szCs w:val="36"/>
          <w:lang w:val="lv-LV"/>
        </w:rPr>
        <w:t>Iespējamie riski</w:t>
      </w:r>
    </w:p>
    <w:p w:rsidR="00182E5E" w:rsidRDefault="002E55E3" w:rsidP="00182E5E">
      <w:pPr>
        <w:pStyle w:val="a3"/>
        <w:rPr>
          <w:rFonts w:cstheme="minorHAnsi"/>
          <w:sz w:val="24"/>
          <w:szCs w:val="24"/>
          <w:lang w:val="lv-LV"/>
        </w:rPr>
      </w:pPr>
      <w:r>
        <w:rPr>
          <w:rFonts w:cstheme="minorHAnsi"/>
          <w:sz w:val="24"/>
          <w:szCs w:val="24"/>
          <w:lang w:val="lv-LV"/>
        </w:rPr>
        <w:t>Dabas bojā</w:t>
      </w:r>
      <w:r w:rsidR="009D7808">
        <w:rPr>
          <w:rFonts w:cstheme="minorHAnsi"/>
          <w:sz w:val="24"/>
          <w:szCs w:val="24"/>
          <w:lang w:val="lv-LV"/>
        </w:rPr>
        <w:t>jumu riski</w:t>
      </w:r>
    </w:p>
    <w:p w:rsidR="009D7808" w:rsidRDefault="009D7808" w:rsidP="00182E5E">
      <w:pPr>
        <w:pStyle w:val="a3"/>
        <w:rPr>
          <w:rFonts w:cstheme="minorHAnsi"/>
          <w:sz w:val="24"/>
          <w:szCs w:val="24"/>
          <w:lang w:val="lv-LV"/>
        </w:rPr>
      </w:pPr>
      <w:r>
        <w:rPr>
          <w:rFonts w:cstheme="minorHAnsi"/>
          <w:sz w:val="24"/>
          <w:szCs w:val="24"/>
          <w:lang w:val="lv-LV"/>
        </w:rPr>
        <w:t>Tehnoloģiskie riski</w:t>
      </w:r>
    </w:p>
    <w:p w:rsidR="009D7808" w:rsidRDefault="009D7808" w:rsidP="00182E5E">
      <w:pPr>
        <w:pStyle w:val="a3"/>
        <w:rPr>
          <w:rFonts w:cstheme="minorHAnsi"/>
          <w:sz w:val="24"/>
          <w:szCs w:val="24"/>
          <w:lang w:val="lv-LV"/>
        </w:rPr>
      </w:pPr>
      <w:r>
        <w:rPr>
          <w:rFonts w:cstheme="minorHAnsi"/>
          <w:sz w:val="24"/>
          <w:szCs w:val="24"/>
          <w:lang w:val="lv-LV"/>
        </w:rPr>
        <w:t>Ekspluātacijas riski</w:t>
      </w:r>
    </w:p>
    <w:p w:rsidR="009D7808" w:rsidRDefault="009D7808" w:rsidP="00182E5E">
      <w:pPr>
        <w:pStyle w:val="a3"/>
        <w:rPr>
          <w:rFonts w:cstheme="minorHAnsi"/>
          <w:sz w:val="24"/>
          <w:szCs w:val="24"/>
          <w:lang w:val="lv-LV"/>
        </w:rPr>
      </w:pPr>
      <w:r>
        <w:rPr>
          <w:rFonts w:cstheme="minorHAnsi"/>
          <w:sz w:val="24"/>
          <w:szCs w:val="24"/>
          <w:lang w:val="lv-LV"/>
        </w:rPr>
        <w:t>Fiansiālie riski – lidzēkļu iztrukūms</w:t>
      </w:r>
    </w:p>
    <w:p w:rsidR="009D7808" w:rsidRPr="009D7808" w:rsidRDefault="009D7808" w:rsidP="00182E5E">
      <w:pPr>
        <w:pStyle w:val="a3"/>
        <w:rPr>
          <w:rFonts w:cstheme="minorHAnsi"/>
          <w:sz w:val="24"/>
          <w:szCs w:val="24"/>
          <w:lang w:val="lv-LV"/>
        </w:rPr>
      </w:pPr>
      <w:r>
        <w:rPr>
          <w:rFonts w:cstheme="minorHAnsi"/>
          <w:sz w:val="24"/>
          <w:szCs w:val="24"/>
          <w:lang w:val="lv-LV"/>
        </w:rPr>
        <w:t>Komērcialie riski – produkta marketings un projekta vadīšana</w:t>
      </w:r>
    </w:p>
    <w:p w:rsidR="00182E5E" w:rsidRPr="00182E5E" w:rsidRDefault="00182E5E" w:rsidP="00182E5E">
      <w:pPr>
        <w:rPr>
          <w:rFonts w:cstheme="minorHAnsi"/>
          <w:b/>
          <w:sz w:val="36"/>
          <w:szCs w:val="36"/>
          <w:lang w:val="lv-LV"/>
        </w:rPr>
      </w:pPr>
    </w:p>
    <w:sectPr w:rsidR="00182E5E" w:rsidRPr="00182E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1E60C2"/>
    <w:multiLevelType w:val="hybridMultilevel"/>
    <w:tmpl w:val="AA169C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584"/>
    <w:rsid w:val="00182E5E"/>
    <w:rsid w:val="001E6584"/>
    <w:rsid w:val="002E55E3"/>
    <w:rsid w:val="00593255"/>
    <w:rsid w:val="007E66DD"/>
    <w:rsid w:val="009D7808"/>
    <w:rsid w:val="00EC69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D9D5C"/>
  <w15:chartTrackingRefBased/>
  <w15:docId w15:val="{3189667B-8230-4BE6-AFAF-2AE1164B4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65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49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265</Words>
  <Characters>1516</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2017-09-26T20:25:00Z</dcterms:created>
  <dcterms:modified xsi:type="dcterms:W3CDTF">2017-09-26T21:26:00Z</dcterms:modified>
</cp:coreProperties>
</file>