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6925" w14:textId="02DEAA47" w:rsidR="00037998" w:rsidRPr="00A7196C" w:rsidRDefault="004C7DD3" w:rsidP="00A7196C">
      <w:pPr>
        <w:pStyle w:val="ListParagraph"/>
        <w:numPr>
          <w:ilvl w:val="1"/>
          <w:numId w:val="1"/>
        </w:numPr>
        <w:spacing w:line="480" w:lineRule="auto"/>
      </w:pPr>
      <w:r w:rsidRPr="00037998">
        <w:rPr>
          <w:rFonts w:asciiTheme="majorHAnsi" w:hAnsiTheme="majorHAnsi"/>
          <w:sz w:val="28"/>
          <w:szCs w:val="28"/>
        </w:rPr>
        <w:t>Downwash Analys</w:t>
      </w:r>
      <w:r w:rsidR="00037998">
        <w:rPr>
          <w:rFonts w:asciiTheme="majorHAnsi" w:hAnsiTheme="majorHAnsi"/>
          <w:sz w:val="28"/>
          <w:szCs w:val="28"/>
        </w:rPr>
        <w:t>is</w:t>
      </w:r>
    </w:p>
    <w:p w14:paraId="70CF1736" w14:textId="43B1852E" w:rsidR="00A7196C" w:rsidRDefault="0005772C" w:rsidP="00826AC0">
      <w:pPr>
        <w:spacing w:line="480" w:lineRule="auto"/>
        <w:ind w:firstLine="720"/>
        <w:rPr>
          <w:sz w:val="24"/>
          <w:szCs w:val="24"/>
        </w:rPr>
      </w:pPr>
      <w:r w:rsidRPr="00023710">
        <w:rPr>
          <w:sz w:val="24"/>
          <w:szCs w:val="24"/>
        </w:rPr>
        <w:t>Downwash is</w:t>
      </w:r>
      <w:r w:rsidR="00823367">
        <w:rPr>
          <w:sz w:val="24"/>
          <w:szCs w:val="24"/>
        </w:rPr>
        <w:t xml:space="preserve"> the</w:t>
      </w:r>
      <w:r w:rsidRPr="00023710">
        <w:rPr>
          <w:sz w:val="24"/>
          <w:szCs w:val="24"/>
        </w:rPr>
        <w:t xml:space="preserve"> physical phenomenon that c</w:t>
      </w:r>
      <w:r w:rsidR="007A08BB" w:rsidRPr="00023710">
        <w:rPr>
          <w:sz w:val="24"/>
          <w:szCs w:val="24"/>
        </w:rPr>
        <w:t>ontributes to drag</w:t>
      </w:r>
      <w:r w:rsidR="00175100">
        <w:rPr>
          <w:sz w:val="24"/>
          <w:szCs w:val="24"/>
        </w:rPr>
        <w:t xml:space="preserve"> </w:t>
      </w:r>
      <w:r w:rsidR="00823367">
        <w:rPr>
          <w:sz w:val="24"/>
          <w:szCs w:val="24"/>
        </w:rPr>
        <w:t>most notably</w:t>
      </w:r>
      <w:r w:rsidR="00E6270D">
        <w:rPr>
          <w:sz w:val="24"/>
          <w:szCs w:val="24"/>
        </w:rPr>
        <w:t xml:space="preserve"> in slow</w:t>
      </w:r>
      <w:r w:rsidR="00DB5F84">
        <w:rPr>
          <w:sz w:val="24"/>
          <w:szCs w:val="24"/>
        </w:rPr>
        <w:t xml:space="preserve"> flight and high angles of attack</w:t>
      </w:r>
      <w:r w:rsidR="007A08BB" w:rsidRPr="00023710">
        <w:rPr>
          <w:sz w:val="24"/>
          <w:szCs w:val="24"/>
        </w:rPr>
        <w:t xml:space="preserve">. </w:t>
      </w:r>
      <w:r w:rsidR="00AF71CC">
        <w:rPr>
          <w:sz w:val="24"/>
          <w:szCs w:val="24"/>
        </w:rPr>
        <w:t xml:space="preserve">These conditions are consistent with those </w:t>
      </w:r>
      <w:r w:rsidR="00826AC0">
        <w:rPr>
          <w:sz w:val="24"/>
          <w:szCs w:val="24"/>
        </w:rPr>
        <w:t xml:space="preserve">in which the competition </w:t>
      </w:r>
      <w:r w:rsidR="006826A5">
        <w:rPr>
          <w:sz w:val="24"/>
          <w:szCs w:val="24"/>
        </w:rPr>
        <w:t xml:space="preserve">plane </w:t>
      </w:r>
      <w:r w:rsidR="00826AC0">
        <w:rPr>
          <w:sz w:val="24"/>
          <w:szCs w:val="24"/>
        </w:rPr>
        <w:t>will fly</w:t>
      </w:r>
      <w:r w:rsidR="006826A5">
        <w:rPr>
          <w:sz w:val="24"/>
          <w:szCs w:val="24"/>
        </w:rPr>
        <w:t>, so an analysis</w:t>
      </w:r>
      <w:r w:rsidR="00E1060E">
        <w:rPr>
          <w:sz w:val="24"/>
          <w:szCs w:val="24"/>
        </w:rPr>
        <w:t xml:space="preserve"> with Prandtl’s </w:t>
      </w:r>
      <w:r w:rsidR="00507E92">
        <w:rPr>
          <w:sz w:val="24"/>
          <w:szCs w:val="24"/>
        </w:rPr>
        <w:t>l</w:t>
      </w:r>
      <w:r w:rsidR="00E1060E">
        <w:rPr>
          <w:sz w:val="24"/>
          <w:szCs w:val="24"/>
        </w:rPr>
        <w:t xml:space="preserve">ifting </w:t>
      </w:r>
      <w:r w:rsidR="00507E92">
        <w:rPr>
          <w:sz w:val="24"/>
          <w:szCs w:val="24"/>
        </w:rPr>
        <w:t>l</w:t>
      </w:r>
      <w:r w:rsidR="00E1060E">
        <w:rPr>
          <w:sz w:val="24"/>
          <w:szCs w:val="24"/>
        </w:rPr>
        <w:t>ine theory</w:t>
      </w:r>
      <w:r w:rsidR="006826A5">
        <w:rPr>
          <w:sz w:val="24"/>
          <w:szCs w:val="24"/>
        </w:rPr>
        <w:t xml:space="preserve"> was conducted</w:t>
      </w:r>
      <w:r w:rsidR="00E1060E">
        <w:rPr>
          <w:sz w:val="24"/>
          <w:szCs w:val="24"/>
        </w:rPr>
        <w:t xml:space="preserve"> under takeoff conditions </w:t>
      </w:r>
      <w:r w:rsidR="00823367">
        <w:rPr>
          <w:sz w:val="24"/>
          <w:szCs w:val="24"/>
        </w:rPr>
        <w:t xml:space="preserve">to ensure </w:t>
      </w:r>
      <w:r w:rsidR="009F57AA">
        <w:rPr>
          <w:sz w:val="24"/>
          <w:szCs w:val="24"/>
        </w:rPr>
        <w:t xml:space="preserve">the </w:t>
      </w:r>
      <w:r w:rsidR="00A74D08">
        <w:rPr>
          <w:sz w:val="24"/>
          <w:szCs w:val="24"/>
        </w:rPr>
        <w:t>induced drag</w:t>
      </w:r>
      <w:r w:rsidR="00823367">
        <w:rPr>
          <w:sz w:val="24"/>
          <w:szCs w:val="24"/>
        </w:rPr>
        <w:t xml:space="preserve"> wouldn’t be detrimental t</w:t>
      </w:r>
      <w:r w:rsidR="00A4054A">
        <w:rPr>
          <w:sz w:val="24"/>
          <w:szCs w:val="24"/>
        </w:rPr>
        <w:t xml:space="preserve">o </w:t>
      </w:r>
      <w:r w:rsidR="00EB48DB">
        <w:rPr>
          <w:sz w:val="24"/>
          <w:szCs w:val="24"/>
        </w:rPr>
        <w:t>flight performance.</w:t>
      </w:r>
      <w:r w:rsidR="00A4054A">
        <w:rPr>
          <w:sz w:val="24"/>
          <w:szCs w:val="24"/>
        </w:rPr>
        <w:t xml:space="preserve"> </w:t>
      </w:r>
    </w:p>
    <w:p w14:paraId="1A8114D8" w14:textId="2F22E9B3" w:rsidR="000025B1" w:rsidRDefault="00FF6FFB" w:rsidP="00AF6AD0">
      <w:pPr>
        <w:spacing w:line="480" w:lineRule="auto"/>
        <w:ind w:firstLine="72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The </w:t>
      </w:r>
      <w:r w:rsidR="00344BA4">
        <w:rPr>
          <w:sz w:val="24"/>
          <w:szCs w:val="24"/>
        </w:rPr>
        <w:t xml:space="preserve">maximum </w:t>
      </w:r>
      <w:r>
        <w:rPr>
          <w:sz w:val="24"/>
          <w:szCs w:val="24"/>
        </w:rPr>
        <w:t>circulatio</w:t>
      </w:r>
      <w:r w:rsidR="008C3E93">
        <w:rPr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</m:oMath>
      <w:r>
        <w:rPr>
          <w:rFonts w:eastAsiaTheme="minorEastAsia"/>
          <w:sz w:val="24"/>
          <w:szCs w:val="24"/>
        </w:rPr>
        <w:t xml:space="preserve">, </w:t>
      </w:r>
      <w:r w:rsidR="00D77BAA">
        <w:rPr>
          <w:rFonts w:eastAsiaTheme="minorEastAsia"/>
          <w:sz w:val="24"/>
          <w:szCs w:val="24"/>
        </w:rPr>
        <w:t>is</w:t>
      </w:r>
      <w:r>
        <w:rPr>
          <w:rFonts w:eastAsiaTheme="minorEastAsia"/>
          <w:sz w:val="24"/>
          <w:szCs w:val="24"/>
        </w:rPr>
        <w:t xml:space="preserve"> </w:t>
      </w:r>
      <w:r w:rsidR="0084280A">
        <w:rPr>
          <w:rFonts w:eastAsiaTheme="minorEastAsia"/>
          <w:sz w:val="24"/>
          <w:szCs w:val="24"/>
        </w:rPr>
        <w:t>found</w:t>
      </w:r>
      <w:r w:rsidR="00503E87">
        <w:rPr>
          <w:rFonts w:eastAsiaTheme="minorEastAsia"/>
          <w:sz w:val="24"/>
          <w:szCs w:val="24"/>
        </w:rPr>
        <w:t xml:space="preserve"> by</w:t>
      </w:r>
      <w:r w:rsidR="001B6CA9">
        <w:rPr>
          <w:rFonts w:eastAsiaTheme="minorEastAsia"/>
          <w:sz w:val="24"/>
          <w:szCs w:val="24"/>
        </w:rPr>
        <w:t xml:space="preserve"> taking the </w:t>
      </w:r>
      <w:r w:rsidR="00E00EB5">
        <w:rPr>
          <w:rFonts w:eastAsiaTheme="minorEastAsia"/>
          <w:sz w:val="24"/>
          <w:szCs w:val="24"/>
        </w:rPr>
        <w:t>line integral of the</w:t>
      </w:r>
      <w:r w:rsidR="00CD7F67">
        <w:rPr>
          <w:rFonts w:eastAsiaTheme="minorEastAsia"/>
          <w:sz w:val="24"/>
          <w:szCs w:val="24"/>
        </w:rPr>
        <w:t xml:space="preserve"> </w:t>
      </w:r>
      <w:r w:rsidR="00791C57">
        <w:rPr>
          <w:rFonts w:eastAsiaTheme="minorEastAsia"/>
          <w:sz w:val="24"/>
          <w:szCs w:val="24"/>
        </w:rPr>
        <w:t xml:space="preserve">runway </w:t>
      </w:r>
      <w:r w:rsidR="00503E87">
        <w:rPr>
          <w:rFonts w:eastAsiaTheme="minorEastAsia"/>
          <w:sz w:val="24"/>
          <w:szCs w:val="24"/>
        </w:rPr>
        <w:t>velocity</w:t>
      </w:r>
      <w:r w:rsidR="00791C57">
        <w:rPr>
          <w:rFonts w:eastAsiaTheme="minorEastAsia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/>
            <w:sz w:val="24"/>
            <w:szCs w:val="24"/>
          </w:rPr>
          <m:t>~28 mph</m:t>
        </m:r>
      </m:oMath>
      <w:r w:rsidR="00791C57">
        <w:rPr>
          <w:rFonts w:eastAsiaTheme="minorEastAsia"/>
          <w:sz w:val="24"/>
          <w:szCs w:val="24"/>
        </w:rPr>
        <w:t xml:space="preserve">) </w:t>
      </w:r>
      <w:r w:rsidR="00503E87">
        <w:rPr>
          <w:rFonts w:eastAsiaTheme="minorEastAsia"/>
          <w:sz w:val="24"/>
          <w:szCs w:val="24"/>
        </w:rPr>
        <w:t>along the</w:t>
      </w:r>
      <w:r w:rsidR="00E00EB5">
        <w:rPr>
          <w:rFonts w:eastAsiaTheme="minorEastAsia"/>
          <w:sz w:val="24"/>
          <w:szCs w:val="24"/>
        </w:rPr>
        <w:t xml:space="preserve"> piecewise</w:t>
      </w:r>
      <w:r w:rsidR="006C4FC1">
        <w:rPr>
          <w:rFonts w:eastAsiaTheme="minorEastAsia"/>
          <w:sz w:val="24"/>
          <w:szCs w:val="24"/>
        </w:rPr>
        <w:t xml:space="preserve"> camber </w:t>
      </w:r>
      <w:r w:rsidR="00072E24">
        <w:rPr>
          <w:rFonts w:eastAsiaTheme="minorEastAsia"/>
          <w:sz w:val="24"/>
          <w:szCs w:val="24"/>
        </w:rPr>
        <w:t>of the NACA 4412</w:t>
      </w:r>
      <w:r w:rsidR="00503E87">
        <w:rPr>
          <w:rFonts w:eastAsiaTheme="minorEastAsia"/>
          <w:sz w:val="24"/>
          <w:szCs w:val="24"/>
        </w:rPr>
        <w:t xml:space="preserve"> airfoil</w:t>
      </w:r>
      <w:r w:rsidR="0084280A">
        <w:rPr>
          <w:rFonts w:eastAsiaTheme="minorEastAsia"/>
          <w:sz w:val="24"/>
          <w:szCs w:val="24"/>
        </w:rPr>
        <w:t>.</w:t>
      </w:r>
      <w:r w:rsidR="00C73FF3">
        <w:rPr>
          <w:rFonts w:eastAsiaTheme="minorEastAsia"/>
          <w:sz w:val="24"/>
          <w:szCs w:val="24"/>
        </w:rPr>
        <w:t xml:space="preserve"> This is a conservative estimate</w:t>
      </w:r>
      <w:r w:rsidR="0097501E">
        <w:rPr>
          <w:rFonts w:eastAsiaTheme="minorEastAsia"/>
          <w:sz w:val="24"/>
          <w:szCs w:val="24"/>
        </w:rPr>
        <w:t xml:space="preserve">, as the magnitude represents the entirety of the circulation across the wingspan and not just the maximum. However, this </w:t>
      </w:r>
      <w:r w:rsidR="00312641">
        <w:rPr>
          <w:rFonts w:eastAsiaTheme="minorEastAsia"/>
          <w:sz w:val="24"/>
          <w:szCs w:val="24"/>
        </w:rPr>
        <w:t xml:space="preserve">allows for some flexibility in the remainder of the analysis. </w:t>
      </w:r>
      <w:r w:rsidR="0097501E">
        <w:rPr>
          <w:rFonts w:eastAsiaTheme="minorEastAsia"/>
          <w:sz w:val="24"/>
          <w:szCs w:val="24"/>
        </w:rPr>
        <w:t xml:space="preserve"> </w:t>
      </w:r>
      <w:r w:rsidR="001B6CA9">
        <w:rPr>
          <w:rFonts w:eastAsiaTheme="minorEastAsia"/>
          <w:sz w:val="24"/>
          <w:szCs w:val="24"/>
        </w:rPr>
        <w:t xml:space="preserve"> </w:t>
      </w:r>
      <w:r w:rsidR="00AF6AD0">
        <w:rPr>
          <w:rFonts w:eastAsiaTheme="minorEastAsia"/>
          <w:sz w:val="24"/>
          <w:szCs w:val="24"/>
        </w:rPr>
        <w:t xml:space="preserve">The distribution of the circulation </w:t>
      </w:r>
      <w:r w:rsidR="00723B10">
        <w:rPr>
          <w:rFonts w:eastAsiaTheme="minorEastAsia"/>
          <w:sz w:val="24"/>
          <w:szCs w:val="24"/>
        </w:rPr>
        <w:t xml:space="preserve">is estimated as elliptical and </w:t>
      </w:r>
      <w:r w:rsidR="00B86EBB">
        <w:rPr>
          <w:rFonts w:eastAsiaTheme="minorEastAsia"/>
          <w:sz w:val="24"/>
          <w:szCs w:val="24"/>
        </w:rPr>
        <w:t>decreases</w:t>
      </w:r>
      <w:r w:rsidR="00723B10">
        <w:rPr>
          <w:rFonts w:eastAsiaTheme="minorEastAsia"/>
          <w:sz w:val="24"/>
          <w:szCs w:val="24"/>
        </w:rPr>
        <w:t xml:space="preserve"> </w:t>
      </w:r>
      <w:r w:rsidR="00D2107E">
        <w:rPr>
          <w:rFonts w:eastAsiaTheme="minorEastAsia"/>
          <w:sz w:val="24"/>
          <w:szCs w:val="24"/>
        </w:rPr>
        <w:t xml:space="preserve">outward from the mid-span of the wing </w:t>
      </w:r>
      <w:r w:rsidR="00723B10">
        <w:rPr>
          <w:rFonts w:eastAsiaTheme="minorEastAsia"/>
          <w:sz w:val="24"/>
          <w:szCs w:val="24"/>
        </w:rPr>
        <w:t>with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y</m:t>
        </m:r>
      </m:oMath>
      <w:r w:rsidR="00F54436">
        <w:rPr>
          <w:rFonts w:eastAsiaTheme="minorEastAsia"/>
          <w:sz w:val="24"/>
          <w:szCs w:val="24"/>
        </w:rPr>
        <w:t xml:space="preserve"> in Equation X</w:t>
      </w:r>
      <w:r w:rsidR="008E5641">
        <w:rPr>
          <w:rFonts w:eastAsiaTheme="minorEastAsia"/>
          <w:sz w:val="24"/>
          <w:szCs w:val="24"/>
        </w:rPr>
        <w:t xml:space="preserve"> from [YZ]</w:t>
      </w:r>
      <w:r w:rsidR="00344BA4">
        <w:rPr>
          <w:rFonts w:eastAsiaTheme="minorEastAsia"/>
          <w:sz w:val="24"/>
          <w:szCs w:val="24"/>
        </w:rPr>
        <w:t>.</w:t>
      </w:r>
    </w:p>
    <w:p w14:paraId="20A67E7E" w14:textId="225589F8" w:rsidR="0022504B" w:rsidRPr="00DF3598" w:rsidRDefault="00F54436" w:rsidP="00A14B49">
      <w:pPr>
        <w:spacing w:line="480" w:lineRule="auto"/>
        <w:jc w:val="right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Γ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F14C7A" w:rsidRPr="00D2107E">
        <w:rPr>
          <w:rFonts w:eastAsiaTheme="minorEastAsia"/>
          <w:sz w:val="28"/>
          <w:szCs w:val="28"/>
        </w:rPr>
        <w:t xml:space="preserve"> </w:t>
      </w:r>
      <w:r w:rsidR="00A14B49">
        <w:rPr>
          <w:rFonts w:eastAsiaTheme="minorEastAsia"/>
          <w:sz w:val="28"/>
          <w:szCs w:val="28"/>
        </w:rPr>
        <w:tab/>
      </w:r>
      <w:r w:rsidR="00A14B49">
        <w:rPr>
          <w:rFonts w:eastAsiaTheme="minorEastAsia"/>
          <w:sz w:val="28"/>
          <w:szCs w:val="28"/>
        </w:rPr>
        <w:tab/>
      </w:r>
      <w:r w:rsidR="00A14B49">
        <w:rPr>
          <w:rFonts w:eastAsiaTheme="minorEastAsia"/>
          <w:sz w:val="28"/>
          <w:szCs w:val="28"/>
        </w:rPr>
        <w:tab/>
      </w:r>
      <w:r w:rsidR="00A14B49">
        <w:rPr>
          <w:rFonts w:eastAsiaTheme="minorEastAsia"/>
          <w:sz w:val="28"/>
          <w:szCs w:val="28"/>
        </w:rPr>
        <w:tab/>
        <w:t xml:space="preserve">         </w:t>
      </w:r>
      <w:r w:rsidR="00F14C7A" w:rsidRPr="00D2107E">
        <w:rPr>
          <w:rFonts w:eastAsiaTheme="minorEastAsia"/>
          <w:sz w:val="24"/>
          <w:szCs w:val="24"/>
        </w:rPr>
        <w:t>(X)</w:t>
      </w:r>
    </w:p>
    <w:p w14:paraId="0037AED9" w14:textId="31574DDA" w:rsidR="006A08F7" w:rsidRPr="00AF6AD0" w:rsidRDefault="00344BA4" w:rsidP="00FB6B1F">
      <w:pPr>
        <w:spacing w:line="480" w:lineRule="auto"/>
        <w:ind w:firstLine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</w:t>
      </w:r>
      <w:r w:rsidR="00B86EBB">
        <w:rPr>
          <w:rFonts w:eastAsiaTheme="minorEastAsia"/>
          <w:sz w:val="24"/>
          <w:szCs w:val="24"/>
        </w:rPr>
        <w:t>e equation</w:t>
      </w:r>
      <w:r>
        <w:rPr>
          <w:rFonts w:eastAsiaTheme="minorEastAsia"/>
          <w:sz w:val="24"/>
          <w:szCs w:val="24"/>
        </w:rPr>
        <w:t xml:space="preserve"> can be differentiated and used </w:t>
      </w:r>
      <w:r w:rsidR="008F5647">
        <w:rPr>
          <w:rFonts w:eastAsiaTheme="minorEastAsia"/>
          <w:sz w:val="24"/>
          <w:szCs w:val="24"/>
        </w:rPr>
        <w:t>in Equation XX which defines downwash</w:t>
      </w:r>
      <w:r w:rsidR="00066F93">
        <w:rPr>
          <w:rFonts w:eastAsiaTheme="minorEastAsia"/>
          <w:sz w:val="24"/>
          <w:szCs w:val="24"/>
        </w:rPr>
        <w:t>.</w:t>
      </w:r>
    </w:p>
    <w:p w14:paraId="4AA1C7C9" w14:textId="3FDD4CBE" w:rsidR="00A84A26" w:rsidRDefault="006A08F7" w:rsidP="00A14B49">
      <w:pPr>
        <w:spacing w:line="480" w:lineRule="auto"/>
        <w:ind w:firstLine="720"/>
        <w:jc w:val="right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-b/2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b/2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dy</m:t>
                        </m:r>
                      </m:den>
                    </m:f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-y)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dy</m:t>
            </m:r>
          </m:e>
        </m:nary>
      </m:oMath>
      <w:r w:rsidR="00F14C7A" w:rsidRPr="00D2107E">
        <w:rPr>
          <w:rFonts w:eastAsiaTheme="minorEastAsia"/>
          <w:sz w:val="24"/>
          <w:szCs w:val="24"/>
        </w:rPr>
        <w:t xml:space="preserve"> </w:t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F14C7A" w:rsidRPr="00D2107E">
        <w:rPr>
          <w:rFonts w:eastAsiaTheme="minorEastAsia"/>
          <w:sz w:val="24"/>
          <w:szCs w:val="24"/>
        </w:rPr>
        <w:t>(XX)</w:t>
      </w:r>
    </w:p>
    <w:p w14:paraId="4CDDD59A" w14:textId="1A6A1A38" w:rsidR="00344BA4" w:rsidRPr="006A08F7" w:rsidRDefault="008F5647" w:rsidP="00FB6B1F">
      <w:pPr>
        <w:spacing w:line="480" w:lineRule="auto"/>
        <w:ind w:firstLine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induced angle of attack is then related to downwash by </w:t>
      </w:r>
      <w:r w:rsidR="00204E9B">
        <w:rPr>
          <w:rFonts w:eastAsiaTheme="minorEastAsia"/>
          <w:sz w:val="24"/>
          <w:szCs w:val="24"/>
        </w:rPr>
        <w:t xml:space="preserve">the freestream velocity in Equation XXX. </w:t>
      </w:r>
    </w:p>
    <w:p w14:paraId="3CAF010C" w14:textId="046970D2" w:rsidR="008E5641" w:rsidRDefault="00D2107E" w:rsidP="00A14B49">
      <w:pPr>
        <w:spacing w:line="480" w:lineRule="auto"/>
        <w:ind w:firstLine="720"/>
        <w:jc w:val="right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∞</m:t>
                </m:r>
              </m:sub>
            </m:sSub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-b/2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b/2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dy</m:t>
                        </m:r>
                      </m:den>
                    </m:f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-y</m:t>
                    </m:r>
                  </m:e>
                </m:d>
              </m:den>
            </m:f>
            <m:r>
              <w:rPr>
                <w:rFonts w:ascii="Cambria Math" w:hAnsi="Cambria Math"/>
                <w:sz w:val="24"/>
                <w:szCs w:val="24"/>
              </w:rPr>
              <m:t>dy= 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∞</m:t>
                    </m:r>
                  </m:sub>
                </m:sSub>
              </m:den>
            </m:f>
          </m:e>
        </m:nary>
      </m:oMath>
      <w:r w:rsidRPr="00D2107E">
        <w:rPr>
          <w:rFonts w:eastAsiaTheme="minorEastAsia"/>
          <w:sz w:val="24"/>
          <w:szCs w:val="24"/>
        </w:rPr>
        <w:t xml:space="preserve"> </w:t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F14C7A" w:rsidRPr="00D2107E">
        <w:rPr>
          <w:rFonts w:eastAsiaTheme="minorEastAsia"/>
          <w:sz w:val="24"/>
          <w:szCs w:val="24"/>
        </w:rPr>
        <w:t>(XXX)</w:t>
      </w:r>
    </w:p>
    <w:p w14:paraId="4FD29516" w14:textId="36D552E9" w:rsidR="00B86EBB" w:rsidRPr="008E5641" w:rsidRDefault="00DF3598" w:rsidP="00204F60">
      <w:pPr>
        <w:spacing w:line="480" w:lineRule="auto"/>
        <w:ind w:firstLine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Finally, the </w:t>
      </w:r>
      <w:r w:rsidR="008E5641">
        <w:rPr>
          <w:rFonts w:eastAsiaTheme="minorEastAsia"/>
          <w:sz w:val="24"/>
          <w:szCs w:val="24"/>
        </w:rPr>
        <w:t>induced drag was found</w:t>
      </w:r>
      <w:r w:rsidR="00D4704B">
        <w:rPr>
          <w:rFonts w:eastAsiaTheme="minorEastAsia"/>
          <w:sz w:val="24"/>
          <w:szCs w:val="24"/>
        </w:rPr>
        <w:t xml:space="preserve"> with the circulation distribution </w:t>
      </w:r>
      <w:r w:rsidR="00FB6B1F">
        <w:rPr>
          <w:rFonts w:eastAsiaTheme="minorEastAsia"/>
          <w:sz w:val="24"/>
          <w:szCs w:val="24"/>
        </w:rPr>
        <w:t xml:space="preserve">and </w:t>
      </w:r>
      <w:r w:rsidR="00964E1C">
        <w:rPr>
          <w:rFonts w:eastAsiaTheme="minorEastAsia"/>
          <w:sz w:val="24"/>
          <w:szCs w:val="24"/>
        </w:rPr>
        <w:t>induced angle of attack in Equation IV.</w:t>
      </w:r>
    </w:p>
    <w:p w14:paraId="5A4ABABB" w14:textId="0F322731" w:rsidR="00312641" w:rsidRDefault="004263F5" w:rsidP="00312641">
      <w:pPr>
        <w:ind w:firstLine="72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-b/2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b/2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dy</m:t>
            </m:r>
          </m:e>
        </m:nary>
      </m:oMath>
      <w:r w:rsidR="00DF3598">
        <w:rPr>
          <w:rFonts w:eastAsiaTheme="minorEastAsia"/>
          <w:sz w:val="24"/>
          <w:szCs w:val="24"/>
        </w:rPr>
        <w:t xml:space="preserve"> </w:t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A14B49">
        <w:rPr>
          <w:rFonts w:eastAsiaTheme="minorEastAsia"/>
          <w:sz w:val="24"/>
          <w:szCs w:val="24"/>
        </w:rPr>
        <w:tab/>
      </w:r>
      <w:r w:rsidR="00DF3598">
        <w:rPr>
          <w:rFonts w:eastAsiaTheme="minorEastAsia"/>
          <w:sz w:val="24"/>
          <w:szCs w:val="24"/>
        </w:rPr>
        <w:t>(IV)</w:t>
      </w:r>
    </w:p>
    <w:p w14:paraId="79A00E4A" w14:textId="77777777" w:rsidR="00312641" w:rsidRPr="00312641" w:rsidRDefault="00312641" w:rsidP="00312641">
      <w:pPr>
        <w:ind w:firstLine="720"/>
        <w:jc w:val="right"/>
        <w:rPr>
          <w:rFonts w:eastAsiaTheme="minorEastAsia"/>
        </w:rPr>
      </w:pPr>
    </w:p>
    <w:p w14:paraId="5B9C5F3D" w14:textId="647282AB" w:rsidR="00066F93" w:rsidRPr="00FA24AC" w:rsidRDefault="00964E1C" w:rsidP="00FA24AC">
      <w:pPr>
        <w:spacing w:line="480" w:lineRule="auto"/>
        <w:ind w:firstLine="720"/>
        <w:rPr>
          <w:rFonts w:eastAsiaTheme="minorEastAsia"/>
          <w:sz w:val="24"/>
          <w:szCs w:val="24"/>
        </w:rPr>
      </w:pPr>
      <w:r w:rsidRPr="00FA24AC">
        <w:rPr>
          <w:rFonts w:eastAsiaTheme="minorEastAsia"/>
          <w:sz w:val="24"/>
          <w:szCs w:val="24"/>
        </w:rPr>
        <w:t xml:space="preserve">The value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  <w:r w:rsidR="00C1575B" w:rsidRPr="00FA24AC">
        <w:rPr>
          <w:rFonts w:eastAsiaTheme="minorEastAsia"/>
          <w:sz w:val="24"/>
          <w:szCs w:val="24"/>
        </w:rPr>
        <w:t xml:space="preserve"> was calculated to be</w:t>
      </w:r>
      <w:r w:rsidR="001D4F6B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0.</m:t>
        </m:r>
        <m:r>
          <w:rPr>
            <w:rFonts w:ascii="Cambria Math" w:eastAsiaTheme="minorEastAsia" w:hAnsi="Cambria Math"/>
            <w:sz w:val="24"/>
            <w:szCs w:val="24"/>
          </w:rPr>
          <m:t>414</m:t>
        </m:r>
        <m:r>
          <w:rPr>
            <w:rFonts w:ascii="Cambria Math" w:eastAsiaTheme="minorEastAsia" w:hAnsi="Cambria Math"/>
            <w:sz w:val="24"/>
            <w:szCs w:val="24"/>
          </w:rPr>
          <m:t xml:space="preserve"> lbf</m:t>
        </m:r>
      </m:oMath>
      <w:r w:rsidR="00C1575B" w:rsidRPr="00FA24AC">
        <w:rPr>
          <w:rFonts w:eastAsiaTheme="minorEastAsia"/>
          <w:sz w:val="24"/>
          <w:szCs w:val="24"/>
        </w:rPr>
        <w:t xml:space="preserve">. It was concluded that the thrust provided by the propeller and the lift </w:t>
      </w:r>
      <w:r w:rsidR="00FA24AC" w:rsidRPr="00FA24AC">
        <w:rPr>
          <w:rFonts w:eastAsiaTheme="minorEastAsia"/>
          <w:sz w:val="24"/>
          <w:szCs w:val="24"/>
        </w:rPr>
        <w:t xml:space="preserve">provided by the </w:t>
      </w:r>
      <w:r w:rsidR="0026080D">
        <w:rPr>
          <w:rFonts w:eastAsiaTheme="minorEastAsia"/>
          <w:sz w:val="24"/>
          <w:szCs w:val="24"/>
        </w:rPr>
        <w:t xml:space="preserve">wings is significantly greater than the </w:t>
      </w:r>
      <w:r w:rsidR="00AA77D7">
        <w:rPr>
          <w:rFonts w:eastAsiaTheme="minorEastAsia"/>
          <w:sz w:val="24"/>
          <w:szCs w:val="24"/>
        </w:rPr>
        <w:t xml:space="preserve">adverse effects of the induced drag. </w:t>
      </w:r>
    </w:p>
    <w:p w14:paraId="79091340" w14:textId="77777777" w:rsidR="00066F93" w:rsidRDefault="00066F93" w:rsidP="00217E1D">
      <w:pPr>
        <w:ind w:firstLine="720"/>
        <w:jc w:val="center"/>
        <w:rPr>
          <w:rFonts w:eastAsiaTheme="minorEastAsia"/>
        </w:rPr>
      </w:pPr>
    </w:p>
    <w:p w14:paraId="61D36DD1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43E8CFAA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4E2194AE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5154EB1D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6111549D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0CAE66C1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79B32D85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42B446AB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5C9499FB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09AD9153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1C8FCDDC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4D0B4694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35B45E5E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689C068A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3ED731EE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72BAFC6E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76BD0B14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4E7AC8C1" w14:textId="77777777" w:rsidR="00312641" w:rsidRDefault="00312641" w:rsidP="00312641">
      <w:pPr>
        <w:jc w:val="center"/>
        <w:rPr>
          <w:rFonts w:eastAsiaTheme="minorEastAsia"/>
          <w:b/>
          <w:bCs/>
        </w:rPr>
      </w:pPr>
    </w:p>
    <w:p w14:paraId="6812D19A" w14:textId="4D5EF21B" w:rsidR="006D6BBF" w:rsidRPr="00A14B49" w:rsidRDefault="00503E87" w:rsidP="00312641">
      <w:pPr>
        <w:jc w:val="center"/>
        <w:rPr>
          <w:rFonts w:eastAsiaTheme="minorEastAsia"/>
          <w:b/>
          <w:bCs/>
        </w:rPr>
      </w:pPr>
      <w:r w:rsidRPr="00A14B49">
        <w:rPr>
          <w:rFonts w:eastAsiaTheme="minorEastAsia"/>
          <w:b/>
          <w:bCs/>
        </w:rPr>
        <w:lastRenderedPageBreak/>
        <w:t>References</w:t>
      </w:r>
    </w:p>
    <w:p w14:paraId="23881DC1" w14:textId="767ABB26" w:rsidR="00066F93" w:rsidRPr="006D6BBF" w:rsidRDefault="00066F93" w:rsidP="00964E1C">
      <w:pPr>
        <w:spacing w:line="480" w:lineRule="auto"/>
        <w:ind w:firstLine="720"/>
        <w:jc w:val="center"/>
        <w:rPr>
          <w:rFonts w:eastAsiaTheme="minorEastAsia"/>
        </w:rPr>
      </w:pPr>
      <w:r>
        <w:rPr>
          <w:rFonts w:eastAsiaTheme="minorEastAsia"/>
        </w:rPr>
        <w:t>[</w:t>
      </w:r>
      <w:r w:rsidR="00E55A2E">
        <w:rPr>
          <w:rFonts w:eastAsiaTheme="minorEastAsia"/>
        </w:rPr>
        <w:t xml:space="preserve">YZ] </w:t>
      </w:r>
      <w:r w:rsidR="00E10E89">
        <w:rPr>
          <w:rFonts w:eastAsiaTheme="minorEastAsia"/>
        </w:rPr>
        <w:t>J. Anderson, Fundamentals of Aerodynamics. 6</w:t>
      </w:r>
      <w:r w:rsidR="00E10E89" w:rsidRPr="00E10E89">
        <w:rPr>
          <w:rFonts w:eastAsiaTheme="minorEastAsia"/>
          <w:vertAlign w:val="superscript"/>
        </w:rPr>
        <w:t>th</w:t>
      </w:r>
      <w:r w:rsidR="00E10E89">
        <w:rPr>
          <w:rFonts w:eastAsiaTheme="minorEastAsia"/>
        </w:rPr>
        <w:t xml:space="preserve"> ed. </w:t>
      </w:r>
      <w:r w:rsidR="00A14B49">
        <w:rPr>
          <w:rFonts w:eastAsiaTheme="minorEastAsia"/>
        </w:rPr>
        <w:t>New York, NY McGraw-Hill Education, [2017]</w:t>
      </w:r>
    </w:p>
    <w:p w14:paraId="21F207BE" w14:textId="77777777" w:rsidR="00946266" w:rsidRPr="0053779B" w:rsidRDefault="00946266" w:rsidP="0058435E">
      <w:pPr>
        <w:ind w:firstLine="720"/>
        <w:jc w:val="center"/>
        <w:rPr>
          <w:rFonts w:eastAsiaTheme="minorEastAsia"/>
        </w:rPr>
      </w:pPr>
    </w:p>
    <w:p w14:paraId="6C084CA2" w14:textId="77777777" w:rsidR="003C4600" w:rsidRDefault="003C4600" w:rsidP="0058435E">
      <w:pPr>
        <w:ind w:firstLine="720"/>
        <w:jc w:val="center"/>
        <w:rPr>
          <w:rFonts w:eastAsiaTheme="minorEastAsia"/>
        </w:rPr>
      </w:pPr>
    </w:p>
    <w:p w14:paraId="26E8C014" w14:textId="60314220" w:rsidR="003C4600" w:rsidRPr="0053779B" w:rsidRDefault="003C4600" w:rsidP="0058435E">
      <w:pPr>
        <w:ind w:firstLine="720"/>
        <w:jc w:val="center"/>
        <w:rPr>
          <w:rFonts w:eastAsiaTheme="minorEastAsia"/>
        </w:rPr>
      </w:pPr>
    </w:p>
    <w:p w14:paraId="0AB98472" w14:textId="77777777" w:rsidR="0053779B" w:rsidRPr="0053779B" w:rsidRDefault="0053779B" w:rsidP="0058435E">
      <w:pPr>
        <w:ind w:firstLine="720"/>
        <w:jc w:val="center"/>
        <w:rPr>
          <w:rFonts w:eastAsiaTheme="minorEastAsia"/>
        </w:rPr>
      </w:pPr>
    </w:p>
    <w:p w14:paraId="4D6678DD" w14:textId="77777777" w:rsidR="0053779B" w:rsidRDefault="0053779B" w:rsidP="0058435E">
      <w:pPr>
        <w:ind w:firstLine="720"/>
        <w:jc w:val="center"/>
        <w:rPr>
          <w:rFonts w:eastAsiaTheme="minorEastAsia"/>
        </w:rPr>
      </w:pPr>
    </w:p>
    <w:p w14:paraId="404ADCB0" w14:textId="77777777" w:rsidR="0053779B" w:rsidRPr="0053779B" w:rsidRDefault="0053779B" w:rsidP="00DB5F84">
      <w:pPr>
        <w:ind w:firstLine="720"/>
        <w:rPr>
          <w:rFonts w:eastAsiaTheme="minorEastAsia"/>
        </w:rPr>
      </w:pPr>
    </w:p>
    <w:p w14:paraId="7B055AB9" w14:textId="77777777" w:rsidR="00813E74" w:rsidRPr="006A08F7" w:rsidRDefault="00813E74" w:rsidP="00813E74">
      <w:pPr>
        <w:ind w:firstLine="720"/>
        <w:jc w:val="center"/>
        <w:rPr>
          <w:rFonts w:eastAsiaTheme="minorEastAsia"/>
          <w:sz w:val="24"/>
          <w:szCs w:val="24"/>
        </w:rPr>
      </w:pPr>
    </w:p>
    <w:p w14:paraId="68A36874" w14:textId="77777777" w:rsidR="0053779B" w:rsidRPr="001C2368" w:rsidRDefault="0053779B" w:rsidP="0058435E">
      <w:pPr>
        <w:ind w:firstLine="720"/>
        <w:jc w:val="center"/>
        <w:rPr>
          <w:rFonts w:eastAsiaTheme="minorEastAsia"/>
        </w:rPr>
      </w:pPr>
    </w:p>
    <w:p w14:paraId="4509CED2" w14:textId="77777777" w:rsidR="001C2368" w:rsidRPr="001C2368" w:rsidRDefault="001C2368" w:rsidP="0058435E">
      <w:pPr>
        <w:ind w:firstLine="720"/>
        <w:jc w:val="center"/>
        <w:rPr>
          <w:rFonts w:eastAsiaTheme="minorEastAsia"/>
        </w:rPr>
      </w:pPr>
    </w:p>
    <w:p w14:paraId="220D105A" w14:textId="77777777" w:rsidR="009A2AEE" w:rsidRPr="009A2AEE" w:rsidRDefault="009A2AEE" w:rsidP="0058435E">
      <w:pPr>
        <w:ind w:firstLine="720"/>
        <w:jc w:val="center"/>
        <w:rPr>
          <w:rFonts w:eastAsiaTheme="minorEastAsia"/>
        </w:rPr>
      </w:pPr>
    </w:p>
    <w:p w14:paraId="4D728F70" w14:textId="77777777" w:rsidR="009A2AEE" w:rsidRPr="009A2AEE" w:rsidRDefault="009A2AEE" w:rsidP="0058435E">
      <w:pPr>
        <w:ind w:firstLine="720"/>
        <w:jc w:val="center"/>
        <w:rPr>
          <w:rFonts w:eastAsiaTheme="minorEastAsia"/>
        </w:rPr>
      </w:pPr>
    </w:p>
    <w:p w14:paraId="2F470BD1" w14:textId="77777777" w:rsidR="00BB1B4D" w:rsidRDefault="00BB1B4D" w:rsidP="00D03929">
      <w:pPr>
        <w:ind w:firstLine="720"/>
      </w:pPr>
    </w:p>
    <w:p w14:paraId="5C3F7CBA" w14:textId="443958B9" w:rsidR="00BB1B4D" w:rsidRDefault="00BB1B4D" w:rsidP="00D03929">
      <w:pPr>
        <w:ind w:firstLine="720"/>
      </w:pPr>
    </w:p>
    <w:p w14:paraId="0063D038" w14:textId="41A3FB2C" w:rsidR="00BB1B4D" w:rsidRDefault="00BB1B4D" w:rsidP="00D03929">
      <w:pPr>
        <w:ind w:firstLine="720"/>
      </w:pPr>
    </w:p>
    <w:p w14:paraId="355FAD57" w14:textId="0298BBAB" w:rsidR="00BB1B4D" w:rsidRDefault="00BB1B4D" w:rsidP="00BB1B4D">
      <w:r>
        <w:tab/>
      </w:r>
    </w:p>
    <w:p w14:paraId="69F1E866" w14:textId="77777777" w:rsidR="00BB1B4D" w:rsidRDefault="00BB1B4D" w:rsidP="00D03929">
      <w:pPr>
        <w:ind w:firstLine="720"/>
      </w:pPr>
    </w:p>
    <w:p w14:paraId="0647E434" w14:textId="77777777" w:rsidR="00BB1B4D" w:rsidRDefault="00BB1B4D" w:rsidP="00D03929">
      <w:pPr>
        <w:ind w:firstLine="720"/>
      </w:pPr>
    </w:p>
    <w:p w14:paraId="1B9EEAF5" w14:textId="31629A28" w:rsidR="00BB1B4D" w:rsidRDefault="00BB1B4D" w:rsidP="00BB1B4D"/>
    <w:sectPr w:rsidR="00BB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6C1B"/>
    <w:multiLevelType w:val="multilevel"/>
    <w:tmpl w:val="161ED76A"/>
    <w:lvl w:ilvl="0">
      <w:start w:val="1"/>
      <w:numFmt w:val="decimal"/>
      <w:lvlText w:val="%1."/>
      <w:lvlJc w:val="left"/>
      <w:pPr>
        <w:ind w:left="510" w:hanging="510"/>
      </w:pPr>
      <w:rPr>
        <w:rFonts w:asciiTheme="majorHAnsi" w:hAnsiTheme="majorHAnsi"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asciiTheme="majorHAnsi" w:hAnsiTheme="majorHAnsi"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Theme="majorHAnsi" w:hAnsiTheme="majorHAnsi"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asciiTheme="majorHAnsi" w:hAnsiTheme="majorHAnsi"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Theme="majorHAnsi" w:hAnsiTheme="majorHAnsi"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asciiTheme="majorHAnsi" w:hAnsiTheme="majorHAnsi" w:hint="default"/>
        <w:sz w:val="28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asciiTheme="majorHAnsi" w:hAnsiTheme="majorHAnsi"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asciiTheme="majorHAnsi" w:hAnsiTheme="majorHAnsi"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asciiTheme="majorHAnsi" w:hAnsiTheme="majorHAnsi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12"/>
    <w:rsid w:val="000025B1"/>
    <w:rsid w:val="00023710"/>
    <w:rsid w:val="0003388B"/>
    <w:rsid w:val="00037998"/>
    <w:rsid w:val="00037C2D"/>
    <w:rsid w:val="0005772C"/>
    <w:rsid w:val="00066F93"/>
    <w:rsid w:val="00072E24"/>
    <w:rsid w:val="0008317D"/>
    <w:rsid w:val="00086343"/>
    <w:rsid w:val="00093D6F"/>
    <w:rsid w:val="000C3C73"/>
    <w:rsid w:val="000D0D87"/>
    <w:rsid w:val="000D4E04"/>
    <w:rsid w:val="000D75BF"/>
    <w:rsid w:val="000F49A2"/>
    <w:rsid w:val="00105BBE"/>
    <w:rsid w:val="0011141E"/>
    <w:rsid w:val="00127F90"/>
    <w:rsid w:val="00135F37"/>
    <w:rsid w:val="00140D45"/>
    <w:rsid w:val="00155344"/>
    <w:rsid w:val="0016249A"/>
    <w:rsid w:val="00175100"/>
    <w:rsid w:val="001A0F0B"/>
    <w:rsid w:val="001A1FBB"/>
    <w:rsid w:val="001B6CA9"/>
    <w:rsid w:val="001B7B3E"/>
    <w:rsid w:val="001C2368"/>
    <w:rsid w:val="001C40EB"/>
    <w:rsid w:val="001C5618"/>
    <w:rsid w:val="001D1A0B"/>
    <w:rsid w:val="001D3C57"/>
    <w:rsid w:val="001D4F6B"/>
    <w:rsid w:val="001E2A84"/>
    <w:rsid w:val="002001A9"/>
    <w:rsid w:val="00201921"/>
    <w:rsid w:val="00204E9B"/>
    <w:rsid w:val="00204F60"/>
    <w:rsid w:val="002175FC"/>
    <w:rsid w:val="00217E1D"/>
    <w:rsid w:val="002210BF"/>
    <w:rsid w:val="00223FFC"/>
    <w:rsid w:val="0022504B"/>
    <w:rsid w:val="00251C10"/>
    <w:rsid w:val="0026080D"/>
    <w:rsid w:val="002942BE"/>
    <w:rsid w:val="00296259"/>
    <w:rsid w:val="002B52A8"/>
    <w:rsid w:val="002B7A8C"/>
    <w:rsid w:val="00312641"/>
    <w:rsid w:val="00315E9F"/>
    <w:rsid w:val="0032015D"/>
    <w:rsid w:val="00322B47"/>
    <w:rsid w:val="00341E3A"/>
    <w:rsid w:val="00344BA4"/>
    <w:rsid w:val="0035191F"/>
    <w:rsid w:val="0035200B"/>
    <w:rsid w:val="00371B9A"/>
    <w:rsid w:val="003933F1"/>
    <w:rsid w:val="003A0416"/>
    <w:rsid w:val="003A2BD1"/>
    <w:rsid w:val="003A7079"/>
    <w:rsid w:val="003C4600"/>
    <w:rsid w:val="003E590C"/>
    <w:rsid w:val="003E6E39"/>
    <w:rsid w:val="00412D04"/>
    <w:rsid w:val="004149F8"/>
    <w:rsid w:val="00422EC5"/>
    <w:rsid w:val="00423621"/>
    <w:rsid w:val="0042415A"/>
    <w:rsid w:val="004263F5"/>
    <w:rsid w:val="00436476"/>
    <w:rsid w:val="00440712"/>
    <w:rsid w:val="00441895"/>
    <w:rsid w:val="004514F9"/>
    <w:rsid w:val="00455020"/>
    <w:rsid w:val="004735BF"/>
    <w:rsid w:val="004910B3"/>
    <w:rsid w:val="004C213F"/>
    <w:rsid w:val="004C457B"/>
    <w:rsid w:val="004C7DD3"/>
    <w:rsid w:val="004E3643"/>
    <w:rsid w:val="004E7175"/>
    <w:rsid w:val="004E7F4A"/>
    <w:rsid w:val="004F2EF7"/>
    <w:rsid w:val="004F5ADD"/>
    <w:rsid w:val="00503E87"/>
    <w:rsid w:val="00507E92"/>
    <w:rsid w:val="00535A0A"/>
    <w:rsid w:val="0053779B"/>
    <w:rsid w:val="00563E35"/>
    <w:rsid w:val="00565FFA"/>
    <w:rsid w:val="0058082E"/>
    <w:rsid w:val="0058435E"/>
    <w:rsid w:val="00591DF6"/>
    <w:rsid w:val="005A1DC0"/>
    <w:rsid w:val="005A3ED4"/>
    <w:rsid w:val="005A407C"/>
    <w:rsid w:val="005C220B"/>
    <w:rsid w:val="005C5905"/>
    <w:rsid w:val="005D402B"/>
    <w:rsid w:val="005E5E82"/>
    <w:rsid w:val="005F0DE6"/>
    <w:rsid w:val="00636CF5"/>
    <w:rsid w:val="0064227A"/>
    <w:rsid w:val="0064302C"/>
    <w:rsid w:val="006513EC"/>
    <w:rsid w:val="00654FEB"/>
    <w:rsid w:val="006826A5"/>
    <w:rsid w:val="006A08F7"/>
    <w:rsid w:val="006B764E"/>
    <w:rsid w:val="006C4FC1"/>
    <w:rsid w:val="006D6BBF"/>
    <w:rsid w:val="006E5235"/>
    <w:rsid w:val="007101BF"/>
    <w:rsid w:val="00710C75"/>
    <w:rsid w:val="00723B10"/>
    <w:rsid w:val="007258BF"/>
    <w:rsid w:val="00731304"/>
    <w:rsid w:val="0074268B"/>
    <w:rsid w:val="00745222"/>
    <w:rsid w:val="007653D4"/>
    <w:rsid w:val="00776FCE"/>
    <w:rsid w:val="00783B0B"/>
    <w:rsid w:val="00791107"/>
    <w:rsid w:val="00791C57"/>
    <w:rsid w:val="007A08BB"/>
    <w:rsid w:val="007D7F9F"/>
    <w:rsid w:val="007E5A7C"/>
    <w:rsid w:val="007F32E8"/>
    <w:rsid w:val="00813E74"/>
    <w:rsid w:val="00816200"/>
    <w:rsid w:val="00823367"/>
    <w:rsid w:val="00826AC0"/>
    <w:rsid w:val="00835191"/>
    <w:rsid w:val="0084280A"/>
    <w:rsid w:val="00863BEA"/>
    <w:rsid w:val="00870FAF"/>
    <w:rsid w:val="0089039F"/>
    <w:rsid w:val="0089282E"/>
    <w:rsid w:val="00893D23"/>
    <w:rsid w:val="008C3E93"/>
    <w:rsid w:val="008D6E39"/>
    <w:rsid w:val="008D7C6C"/>
    <w:rsid w:val="008E5641"/>
    <w:rsid w:val="008F5647"/>
    <w:rsid w:val="008F65E4"/>
    <w:rsid w:val="00906DC3"/>
    <w:rsid w:val="0091166C"/>
    <w:rsid w:val="009214B2"/>
    <w:rsid w:val="0093387F"/>
    <w:rsid w:val="009409CD"/>
    <w:rsid w:val="00941D02"/>
    <w:rsid w:val="00943706"/>
    <w:rsid w:val="00946266"/>
    <w:rsid w:val="00950C21"/>
    <w:rsid w:val="00964E1C"/>
    <w:rsid w:val="0097501E"/>
    <w:rsid w:val="009872EF"/>
    <w:rsid w:val="009A2AEE"/>
    <w:rsid w:val="009A527C"/>
    <w:rsid w:val="009B1E37"/>
    <w:rsid w:val="009B41BD"/>
    <w:rsid w:val="009F57AA"/>
    <w:rsid w:val="00A04187"/>
    <w:rsid w:val="00A14B49"/>
    <w:rsid w:val="00A26FE1"/>
    <w:rsid w:val="00A4054A"/>
    <w:rsid w:val="00A64C0C"/>
    <w:rsid w:val="00A71029"/>
    <w:rsid w:val="00A7196C"/>
    <w:rsid w:val="00A74D08"/>
    <w:rsid w:val="00A75AD6"/>
    <w:rsid w:val="00A84A26"/>
    <w:rsid w:val="00AA512F"/>
    <w:rsid w:val="00AA77D7"/>
    <w:rsid w:val="00AD23F5"/>
    <w:rsid w:val="00AD52B5"/>
    <w:rsid w:val="00AE1B66"/>
    <w:rsid w:val="00AF21AD"/>
    <w:rsid w:val="00AF6AD0"/>
    <w:rsid w:val="00AF71CC"/>
    <w:rsid w:val="00B01860"/>
    <w:rsid w:val="00B04744"/>
    <w:rsid w:val="00B22222"/>
    <w:rsid w:val="00B24C63"/>
    <w:rsid w:val="00B44621"/>
    <w:rsid w:val="00B546AC"/>
    <w:rsid w:val="00B5526A"/>
    <w:rsid w:val="00B75CAC"/>
    <w:rsid w:val="00B80F35"/>
    <w:rsid w:val="00B86EBB"/>
    <w:rsid w:val="00BB1B4D"/>
    <w:rsid w:val="00BB4522"/>
    <w:rsid w:val="00BC30E0"/>
    <w:rsid w:val="00BC6F00"/>
    <w:rsid w:val="00BD1314"/>
    <w:rsid w:val="00BF000A"/>
    <w:rsid w:val="00BF1ABF"/>
    <w:rsid w:val="00C1575B"/>
    <w:rsid w:val="00C32344"/>
    <w:rsid w:val="00C36672"/>
    <w:rsid w:val="00C73FF3"/>
    <w:rsid w:val="00C740D8"/>
    <w:rsid w:val="00CA3B63"/>
    <w:rsid w:val="00CC3FD7"/>
    <w:rsid w:val="00CC778C"/>
    <w:rsid w:val="00CD7F67"/>
    <w:rsid w:val="00D03929"/>
    <w:rsid w:val="00D13142"/>
    <w:rsid w:val="00D2107E"/>
    <w:rsid w:val="00D3243D"/>
    <w:rsid w:val="00D43380"/>
    <w:rsid w:val="00D4704B"/>
    <w:rsid w:val="00D55D0B"/>
    <w:rsid w:val="00D77BAA"/>
    <w:rsid w:val="00D812EE"/>
    <w:rsid w:val="00DB0925"/>
    <w:rsid w:val="00DB5F84"/>
    <w:rsid w:val="00DC23B1"/>
    <w:rsid w:val="00DD3952"/>
    <w:rsid w:val="00DE2123"/>
    <w:rsid w:val="00DF3598"/>
    <w:rsid w:val="00DF4A2C"/>
    <w:rsid w:val="00E00EB5"/>
    <w:rsid w:val="00E035C9"/>
    <w:rsid w:val="00E1060E"/>
    <w:rsid w:val="00E10E89"/>
    <w:rsid w:val="00E3152E"/>
    <w:rsid w:val="00E42347"/>
    <w:rsid w:val="00E55A2E"/>
    <w:rsid w:val="00E6270D"/>
    <w:rsid w:val="00E819BB"/>
    <w:rsid w:val="00E86F0E"/>
    <w:rsid w:val="00E91369"/>
    <w:rsid w:val="00EA2217"/>
    <w:rsid w:val="00EA551C"/>
    <w:rsid w:val="00EB48DB"/>
    <w:rsid w:val="00EB6898"/>
    <w:rsid w:val="00EC3A84"/>
    <w:rsid w:val="00EE05F1"/>
    <w:rsid w:val="00EE06F3"/>
    <w:rsid w:val="00EE1C2F"/>
    <w:rsid w:val="00EF575B"/>
    <w:rsid w:val="00F04B3A"/>
    <w:rsid w:val="00F14C7A"/>
    <w:rsid w:val="00F27E14"/>
    <w:rsid w:val="00F50019"/>
    <w:rsid w:val="00F54436"/>
    <w:rsid w:val="00F638D5"/>
    <w:rsid w:val="00F676AD"/>
    <w:rsid w:val="00F771FB"/>
    <w:rsid w:val="00FA07AC"/>
    <w:rsid w:val="00FA24AC"/>
    <w:rsid w:val="00FA301F"/>
    <w:rsid w:val="00FB6B1F"/>
    <w:rsid w:val="00FC08CA"/>
    <w:rsid w:val="00FC123B"/>
    <w:rsid w:val="00FD4DA7"/>
    <w:rsid w:val="00FF44EB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7ECA"/>
  <w15:chartTrackingRefBased/>
  <w15:docId w15:val="{D05717DC-D8A2-4C59-A978-06F3208C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1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1C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pboyle3</dc:creator>
  <cp:keywords/>
  <dc:description/>
  <cp:lastModifiedBy>pboyle3</cp:lastModifiedBy>
  <cp:revision>192</cp:revision>
  <dcterms:created xsi:type="dcterms:W3CDTF">2025-02-16T15:03:00Z</dcterms:created>
  <dcterms:modified xsi:type="dcterms:W3CDTF">2025-02-17T01:05:00Z</dcterms:modified>
</cp:coreProperties>
</file>