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ED4E3" w14:textId="77777777" w:rsidR="00000000" w:rsidRDefault="002239D1" w:rsidP="002239D1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EFI Loaded Image Test</w:t>
      </w:r>
    </w:p>
    <w:p w14:paraId="5079DCFC" w14:textId="77777777" w:rsidR="00000000" w:rsidRDefault="002239D1" w:rsidP="002239D1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bookmarkStart w:id="1" w:name="RTF5f546f633230393539383233"/>
      <w:r>
        <w:rPr>
          <w:w w:val="100"/>
        </w:rPr>
        <w:t>EFI_LOADED_IMAGE Protocol Test</w:t>
      </w:r>
      <w:bookmarkEnd w:id="1"/>
    </w:p>
    <w:p w14:paraId="6E1F8530" w14:textId="77777777" w:rsidR="00000000" w:rsidRDefault="002239D1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4A4573E1" w14:textId="77777777" w:rsidR="00000000" w:rsidRDefault="002239D1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EFI_LOADED_IMAGE_PROTOCOL Section.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60"/>
        <w:gridCol w:w="2580"/>
        <w:gridCol w:w="2920"/>
      </w:tblGrid>
      <w:tr w:rsidR="00000000" w14:paraId="71AE8900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57B58E0" w14:textId="77777777" w:rsidR="00000000" w:rsidRDefault="002239D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0D76EC" w14:textId="77777777" w:rsidR="00000000" w:rsidRDefault="002239D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9804A4" w14:textId="77777777" w:rsidR="00000000" w:rsidRDefault="002239D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F6D74E" w14:textId="77777777" w:rsidR="00000000" w:rsidRDefault="002239D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F3E2E4E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CAB1A5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5.3.1.1.1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0DEF78" w14:textId="77777777" w:rsidR="00000000" w:rsidRDefault="002239D1">
            <w:pPr>
              <w:pStyle w:val="TableBody"/>
            </w:pPr>
            <w:r>
              <w:rPr>
                <w:w w:val="100"/>
              </w:rPr>
              <w:t>0xb324a56f, 0x5714, 0x44b4, 0xa2, 0x0f, 0x6e, 0x9b, 0x13, 0x7b, 0x8d, 0xf9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A890FA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EFI_LOADED_IMAGE_PROTOCOL – BS.HandleProtocol()</w:t>
            </w:r>
            <w:r>
              <w:rPr>
                <w:w w:val="100"/>
              </w:rPr>
              <w:t xml:space="preserve"> to handle Loaded Image Protocol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CEC47A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filename.</w:t>
            </w:r>
          </w:p>
          <w:p w14:paraId="3F544740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</w:t>
            </w:r>
            <w:r>
              <w:rPr>
                <w:rStyle w:val="CodeCharacter"/>
                <w:sz w:val="18"/>
                <w:szCs w:val="18"/>
              </w:rPr>
              <w:t>dleProtocol()</w:t>
            </w:r>
            <w:r>
              <w:rPr>
                <w:w w:val="100"/>
              </w:rPr>
              <w:t xml:space="preserve"> to handle Loaded Image Protocol on each image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5D1EA71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8327D3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5.3.1.1.2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B9A0D" w14:textId="77777777" w:rsidR="00000000" w:rsidRDefault="002239D1">
            <w:pPr>
              <w:pStyle w:val="TableBody"/>
            </w:pPr>
            <w:r>
              <w:rPr>
                <w:w w:val="100"/>
              </w:rPr>
              <w:t>0xbce0c845, 0x4ce1, 0x4c3b, 0x9f, 0x94, 0x84, 0x6c, 0x27, 0x9c, 0x93, 0xd0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1BABD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is equal to </w:t>
            </w:r>
            <w:r>
              <w:rPr>
                <w:rStyle w:val="CodeCharacter"/>
                <w:sz w:val="18"/>
                <w:szCs w:val="18"/>
              </w:rPr>
              <w:t>EFI_IMAGE_INFO</w:t>
            </w:r>
            <w:r>
              <w:rPr>
                <w:rStyle w:val="CodeCharacter"/>
                <w:sz w:val="18"/>
                <w:szCs w:val="18"/>
              </w:rPr>
              <w:t>RMATION_REVISION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5D295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filename.</w:t>
            </w:r>
          </w:p>
          <w:p w14:paraId="233C6384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5EC27A12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Arg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on each image handle should equal </w:t>
            </w:r>
            <w:r>
              <w:rPr>
                <w:rStyle w:val="CodeCharacter"/>
                <w:sz w:val="18"/>
                <w:szCs w:val="18"/>
              </w:rPr>
              <w:t>EFI_IMAGE_INFORMATION_REVISION</w:t>
            </w:r>
            <w:r>
              <w:rPr>
                <w:w w:val="100"/>
              </w:rPr>
              <w:t>.</w:t>
            </w:r>
          </w:p>
        </w:tc>
      </w:tr>
      <w:tr w:rsidR="00000000" w14:paraId="6625FADA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1BCC17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5.3.1.1.3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715C6E" w14:textId="77777777" w:rsidR="00000000" w:rsidRDefault="002239D1">
            <w:pPr>
              <w:pStyle w:val="TableBody"/>
            </w:pPr>
            <w:r>
              <w:rPr>
                <w:w w:val="100"/>
              </w:rPr>
              <w:t>0x12b28b7b, 0x8255, 0x4fad, 0xb3, 0x05, 0x81, 0x31, 0x16, 0x71, 0xb2, 0xe1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F3CC24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sz w:val="18"/>
                <w:szCs w:val="18"/>
              </w:rPr>
              <w:t>ParentHandle</w:t>
            </w:r>
            <w:r>
              <w:rPr>
                <w:w w:val="100"/>
              </w:rPr>
              <w:t xml:space="preserve"> is equal to the test driver’s image handle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EB554B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filename.</w:t>
            </w:r>
          </w:p>
          <w:p w14:paraId="0F3424BF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5E7268A9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ArgCharacter"/>
                <w:sz w:val="18"/>
                <w:szCs w:val="18"/>
              </w:rPr>
              <w:t>ParentHandle</w:t>
            </w:r>
            <w:r>
              <w:rPr>
                <w:w w:val="100"/>
              </w:rPr>
              <w:t xml:space="preserve"> should be equal to the test driver’s image handle.</w:t>
            </w:r>
          </w:p>
        </w:tc>
      </w:tr>
      <w:tr w:rsidR="00000000" w14:paraId="67C37511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1566C5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5.3.1.1.4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146AC9" w14:textId="77777777" w:rsidR="00000000" w:rsidRDefault="002239D1">
            <w:pPr>
              <w:pStyle w:val="TableBody"/>
            </w:pPr>
            <w:r>
              <w:rPr>
                <w:w w:val="100"/>
              </w:rPr>
              <w:t>0xb8e8ce9f, 0x3324, 0x4134, 0xab, 0x08, 0x3f, 0x3c, 0x9e, 0xe</w:t>
            </w:r>
            <w:r>
              <w:rPr>
                <w:w w:val="100"/>
              </w:rPr>
              <w:t>2, 0x5c,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164FA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sz w:val="18"/>
                <w:szCs w:val="18"/>
              </w:rPr>
              <w:t>SystemTable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BC15D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filename.</w:t>
            </w:r>
          </w:p>
          <w:p w14:paraId="6F55BE89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477B7EFC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ArgCharacter"/>
                <w:sz w:val="18"/>
                <w:szCs w:val="18"/>
              </w:rPr>
              <w:t>SystemTable</w:t>
            </w:r>
            <w:r>
              <w:rPr>
                <w:w w:val="100"/>
              </w:rPr>
              <w:t xml:space="preserve"> should not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679C0B1E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6F001D" w14:textId="77777777" w:rsidR="00000000" w:rsidRDefault="002239D1">
            <w:pPr>
              <w:pStyle w:val="TableBody"/>
            </w:pPr>
            <w:r>
              <w:rPr>
                <w:w w:val="100"/>
              </w:rPr>
              <w:lastRenderedPageBreak/>
              <w:t>5.3.1.1.5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644ACD" w14:textId="77777777" w:rsidR="00000000" w:rsidRDefault="002239D1">
            <w:pPr>
              <w:pStyle w:val="TableBody"/>
            </w:pPr>
            <w:r>
              <w:rPr>
                <w:w w:val="100"/>
              </w:rPr>
              <w:t>0x3bf1e23d, 0x86e1, 0x4f8a, 0x8c, 0x1a, 0x7f, 0xdc, 0x5c, 0x49, 0x11, 0xb9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967464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DeviceHandle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BD29A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filename.</w:t>
            </w:r>
          </w:p>
          <w:p w14:paraId="58CB5993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</w:t>
            </w:r>
            <w:r>
              <w:rPr>
                <w:w w:val="100"/>
              </w:rPr>
              <w:t xml:space="preserve">n each image handle. </w:t>
            </w:r>
          </w:p>
          <w:p w14:paraId="0C385185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DeviceHandle</w:t>
            </w:r>
            <w:r>
              <w:rPr>
                <w:w w:val="100"/>
              </w:rPr>
              <w:t xml:space="preserve"> should not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0CCE06D5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6379C1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5.3.1.1.6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2C49E" w14:textId="77777777" w:rsidR="00000000" w:rsidRDefault="002239D1">
            <w:pPr>
              <w:pStyle w:val="TableBody"/>
            </w:pPr>
            <w:r>
              <w:rPr>
                <w:w w:val="100"/>
              </w:rPr>
              <w:t>0x7df05248, 0x72ff, 0x40a5, 0x94, 0x8c, 0xc6, 0x47, 0xd1, 0xfd, 0xc1, 0xae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DC3A1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EFI_LOADED_IMAGE_PROTOCOL -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ImageBase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ImageSize</w:t>
            </w:r>
            <w:r>
              <w:rPr>
                <w:w w:val="100"/>
              </w:rPr>
              <w:t xml:space="preserve"> is not 0.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C6D65A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</w:t>
            </w:r>
            <w:r>
              <w:rPr>
                <w:w w:val="100"/>
              </w:rPr>
              <w:t>ndle by filename.</w:t>
            </w:r>
          </w:p>
          <w:p w14:paraId="2119EC86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7A93A280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ArgCharacter"/>
                <w:sz w:val="18"/>
                <w:szCs w:val="18"/>
              </w:rPr>
              <w:t>ImageBase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ImageSize</w:t>
            </w:r>
            <w:r>
              <w:rPr>
                <w:w w:val="100"/>
              </w:rPr>
              <w:t xml:space="preserve"> is not 0.</w:t>
            </w:r>
          </w:p>
        </w:tc>
      </w:tr>
      <w:tr w:rsidR="00000000" w14:paraId="4B280D67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E8D672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5.3.1.1.7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77AEAD" w14:textId="77777777" w:rsidR="00000000" w:rsidRDefault="002239D1">
            <w:pPr>
              <w:pStyle w:val="TableBody"/>
            </w:pPr>
            <w:r>
              <w:rPr>
                <w:w w:val="100"/>
              </w:rPr>
              <w:t>0xfede5dd0, 0x92f6, 0x42de, 0x81, 0x4f, 0xf2, 0xe3, 0x33, 0x9b, 0x5d, 0xe1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505D4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EFI_LOADED_IMAGE_PROTOCOL -</w:t>
            </w:r>
            <w:r>
              <w:rPr>
                <w:w w:val="100"/>
              </w:rPr>
              <w:t xml:space="preserve"> Application image’s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equals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 xml:space="preserve"> equals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EfiLoaderData</w:t>
            </w:r>
            <w:r>
              <w:rPr>
                <w:w w:val="100"/>
              </w:rPr>
              <w:t>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6D6DD5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filename.</w:t>
            </w:r>
          </w:p>
          <w:p w14:paraId="201B59B9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544DE3C6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Application image’s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 xml:space="preserve">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EfiLoaderData</w:t>
            </w:r>
            <w:r>
              <w:rPr>
                <w:w w:val="100"/>
              </w:rPr>
              <w:t>.</w:t>
            </w:r>
          </w:p>
        </w:tc>
      </w:tr>
      <w:tr w:rsidR="00000000" w14:paraId="572FB3CA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970687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5.3.1.1.8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E24846" w14:textId="77777777" w:rsidR="00000000" w:rsidRDefault="002239D1">
            <w:pPr>
              <w:pStyle w:val="TableBody"/>
            </w:pPr>
            <w:r>
              <w:rPr>
                <w:w w:val="100"/>
              </w:rPr>
              <w:t>0x9ead501b, 0x4a09, 0x4c24, 0xba, 0x47, 0xcf, 0x27, 0xbf, 0xf0, 0x66, 0xdb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FBA075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EFI_LOADED_IMAGE_PROTOCOL -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BootService</w:t>
            </w:r>
            <w:r>
              <w:rPr>
                <w:w w:val="100"/>
              </w:rPr>
              <w:t xml:space="preserve"> image’s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equals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 xml:space="preserve"> equals  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EfiBootServiceData</w:t>
            </w:r>
            <w:r>
              <w:rPr>
                <w:w w:val="100"/>
              </w:rPr>
              <w:t>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47B299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</w:t>
            </w:r>
            <w:r>
              <w:rPr>
                <w:w w:val="100"/>
              </w:rPr>
              <w:t>filename.</w:t>
            </w:r>
          </w:p>
          <w:p w14:paraId="6A9B686D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67021D6C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BootService</w:t>
            </w:r>
            <w:r>
              <w:rPr>
                <w:w w:val="100"/>
              </w:rPr>
              <w:t xml:space="preserve"> image’s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equals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 xml:space="preserve"> equals  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EfiBootServiceData</w:t>
            </w:r>
            <w:r>
              <w:rPr>
                <w:w w:val="100"/>
              </w:rPr>
              <w:t>.</w:t>
            </w:r>
          </w:p>
        </w:tc>
      </w:tr>
      <w:tr w:rsidR="00000000" w14:paraId="34F8FD5D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13A60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5.3.1.1.9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F96798" w14:textId="77777777" w:rsidR="00000000" w:rsidRDefault="002239D1">
            <w:pPr>
              <w:pStyle w:val="TableBody"/>
            </w:pPr>
            <w:r>
              <w:rPr>
                <w:w w:val="100"/>
              </w:rPr>
              <w:t>0x064e5c37, 0xcfaf, 0x4b5a, 0xa2, 0xa0, 0x</w:t>
            </w:r>
            <w:r>
              <w:rPr>
                <w:w w:val="100"/>
              </w:rPr>
              <w:t>f6, 0x17, 0xdd, 0x41, 0xa4, 0x12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07E937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EFI_LOADED_IMAGE_PROTOCOL -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RuntimeService</w:t>
            </w:r>
            <w:r>
              <w:rPr>
                <w:w w:val="100"/>
              </w:rPr>
              <w:t xml:space="preserve"> image’s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equals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 xml:space="preserve"> equals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EfiRuntimeServiceData</w:t>
            </w:r>
            <w:r>
              <w:rPr>
                <w:w w:val="100"/>
              </w:rPr>
              <w:t>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8AC942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filename.</w:t>
            </w:r>
          </w:p>
          <w:p w14:paraId="6357C07E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3880819C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RuntimeService</w:t>
            </w:r>
            <w:r>
              <w:rPr>
                <w:w w:val="100"/>
              </w:rPr>
              <w:t xml:space="preserve"> image’s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equals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 xml:space="preserve"> equals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EfiRuntimeServiceData</w:t>
            </w:r>
            <w:r>
              <w:rPr>
                <w:w w:val="100"/>
              </w:rPr>
              <w:t>.</w:t>
            </w:r>
          </w:p>
        </w:tc>
      </w:tr>
      <w:tr w:rsidR="00000000" w14:paraId="554E9DC5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1C9B65" w14:textId="77777777" w:rsidR="00000000" w:rsidRDefault="002239D1">
            <w:pPr>
              <w:pStyle w:val="TableBody"/>
            </w:pPr>
            <w:r>
              <w:rPr>
                <w:w w:val="100"/>
              </w:rPr>
              <w:lastRenderedPageBreak/>
              <w:t>5.3.1.1.10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825DE4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0xc7606256, 0x8a89, 0x48ce, 0xb5, 0x7b, 0xa1, 0xb0, </w:t>
            </w:r>
            <w:r>
              <w:rPr>
                <w:w w:val="100"/>
              </w:rPr>
              <w:t>0x6b, 0x3c, 0x62, 0x3b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8B264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EFI_LOADED_IMAGE_PROTOCOL – Unload()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if the image has no Unload function.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C099DF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filename.</w:t>
            </w:r>
          </w:p>
          <w:p w14:paraId="5FDBB715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0B0B8DE1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Check on Application Images which have no unload function. Unload field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57EAE7AD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076EC6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5.3.1.1.11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18475" w14:textId="77777777" w:rsidR="00000000" w:rsidRDefault="002239D1">
            <w:pPr>
              <w:pStyle w:val="TableBody"/>
            </w:pPr>
            <w:r>
              <w:rPr>
                <w:w w:val="100"/>
              </w:rPr>
              <w:t>0xfc2330ce, 0xaa7a, 0x4c64, 0xac, 0x5e, 0xfe, 0xb1, 0xf0, 0xf7, 0xda, 0xc7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B3773D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EFI_LOADED_IMAGE_PROTOCOL – Unload()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its address is valid if t</w:t>
            </w:r>
            <w:r>
              <w:rPr>
                <w:w w:val="100"/>
              </w:rPr>
              <w:t>he image has Unload function.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F22703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filename.</w:t>
            </w:r>
          </w:p>
          <w:p w14:paraId="59CFA5B5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0E150845" w14:textId="77777777" w:rsidR="00000000" w:rsidRDefault="002239D1">
            <w:pPr>
              <w:pStyle w:val="TableBody"/>
            </w:pPr>
            <w:r>
              <w:rPr>
                <w:w w:val="100"/>
              </w:rPr>
              <w:t>3. Check on Application Images which have Unload function. Unload field should be valid</w:t>
            </w:r>
            <w:r>
              <w:rPr>
                <w:w w:val="100"/>
              </w:rPr>
              <w:t xml:space="preserve"> and its entry address should be within the range of [</w:t>
            </w:r>
            <w:r>
              <w:rPr>
                <w:rStyle w:val="ArgCharacter"/>
                <w:sz w:val="18"/>
                <w:szCs w:val="18"/>
              </w:rPr>
              <w:t>ImageBase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ImageBase</w:t>
            </w:r>
            <w:r>
              <w:rPr>
                <w:w w:val="100"/>
              </w:rPr>
              <w:t>+</w:t>
            </w:r>
            <w:r>
              <w:rPr>
                <w:rStyle w:val="ArgCharacter"/>
                <w:sz w:val="18"/>
                <w:szCs w:val="18"/>
              </w:rPr>
              <w:t>ImageSize</w:t>
            </w:r>
            <w:r>
              <w:rPr>
                <w:w w:val="100"/>
              </w:rPr>
              <w:t>]</w:t>
            </w:r>
          </w:p>
        </w:tc>
      </w:tr>
      <w:tr w:rsidR="00000000" w14:paraId="15AE05F6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C6C2EB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5.3.1.1.12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30A0DE" w14:textId="77777777" w:rsidR="00000000" w:rsidRDefault="002239D1">
            <w:pPr>
              <w:pStyle w:val="TableBody"/>
            </w:pPr>
            <w:r>
              <w:rPr>
                <w:w w:val="100"/>
              </w:rPr>
              <w:t>0x69cb9798, 0x5b57, 0x4381, 0xb9, 0xb2, 0x54, 0xb9, 0xa2, 0x4b, 0x8d, 0x16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822EA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sz w:val="18"/>
                <w:szCs w:val="18"/>
              </w:rPr>
              <w:t>LoadOptions</w:t>
            </w:r>
            <w:r>
              <w:rPr>
                <w:w w:val="100"/>
              </w:rPr>
              <w:t xml:space="preserve"> is used in notify function.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042AC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</w:t>
            </w:r>
            <w:r>
              <w:rPr>
                <w:rStyle w:val="CodeCharacter"/>
                <w:sz w:val="18"/>
                <w:szCs w:val="18"/>
              </w:rPr>
              <w:t>Image()</w:t>
            </w:r>
            <w:r>
              <w:rPr>
                <w:w w:val="100"/>
              </w:rPr>
              <w:t xml:space="preserve"> to get image handle by filename with specified </w:t>
            </w:r>
            <w:r>
              <w:rPr>
                <w:rStyle w:val="ArgCharacter"/>
                <w:sz w:val="18"/>
                <w:szCs w:val="18"/>
              </w:rPr>
              <w:t>LoadOptions</w:t>
            </w:r>
            <w:r>
              <w:rPr>
                <w:w w:val="100"/>
              </w:rPr>
              <w:t>.</w:t>
            </w:r>
          </w:p>
          <w:p w14:paraId="6F8AAE40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 handle Loaded Image Protocol on each image handle. </w:t>
            </w:r>
          </w:p>
          <w:p w14:paraId="364BD16D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BS.StartImage()</w:t>
            </w:r>
            <w:r>
              <w:rPr>
                <w:w w:val="100"/>
              </w:rPr>
              <w:t xml:space="preserve">. </w:t>
            </w:r>
            <w:r>
              <w:rPr>
                <w:rStyle w:val="ArgCharacter"/>
                <w:sz w:val="18"/>
                <w:szCs w:val="18"/>
              </w:rPr>
              <w:t>LoadOptions</w:t>
            </w:r>
            <w:r>
              <w:rPr>
                <w:w w:val="100"/>
              </w:rPr>
              <w:t xml:space="preserve"> should be used.</w:t>
            </w:r>
          </w:p>
        </w:tc>
      </w:tr>
      <w:tr w:rsidR="00000000" w14:paraId="085EF6EF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276D28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5.3.1.1.13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93799E" w14:textId="77777777" w:rsidR="00000000" w:rsidRDefault="002239D1">
            <w:pPr>
              <w:pStyle w:val="TableBody"/>
            </w:pPr>
            <w:r>
              <w:rPr>
                <w:w w:val="100"/>
              </w:rPr>
              <w:t>0x6da9aef4, 0xdadd, 0x4bda, 0xa7, 0x0d, 0x29, 0x47, 0x0e, 0x05, 0xf3, 0x17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AD4CF6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sz w:val="18"/>
                <w:szCs w:val="18"/>
              </w:rPr>
              <w:t>LoadOptions</w:t>
            </w:r>
            <w:r>
              <w:rPr>
                <w:w w:val="100"/>
              </w:rPr>
              <w:t xml:space="preserve"> is used in notify function.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E336F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BS.LoadImage()</w:t>
            </w:r>
            <w:r>
              <w:rPr>
                <w:w w:val="100"/>
              </w:rPr>
              <w:t xml:space="preserve"> to get image handle by filename with specified </w:t>
            </w:r>
            <w:r>
              <w:rPr>
                <w:rStyle w:val="ArgCharacter"/>
                <w:sz w:val="18"/>
                <w:szCs w:val="18"/>
              </w:rPr>
              <w:t>LoadOptions</w:t>
            </w:r>
            <w:r>
              <w:rPr>
                <w:w w:val="100"/>
              </w:rPr>
              <w:t>.</w:t>
            </w:r>
          </w:p>
          <w:p w14:paraId="38B820C3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handle Loaded Image Protocol on each image handle. </w:t>
            </w:r>
          </w:p>
          <w:p w14:paraId="0ACDA0D9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BS.StartImage()</w:t>
            </w:r>
            <w:r>
              <w:rPr>
                <w:w w:val="100"/>
              </w:rPr>
              <w:t xml:space="preserve">. </w:t>
            </w:r>
            <w:r>
              <w:rPr>
                <w:rStyle w:val="ArgCharacter"/>
                <w:sz w:val="18"/>
                <w:szCs w:val="18"/>
              </w:rPr>
              <w:t>LoadOptions</w:t>
            </w:r>
            <w:r>
              <w:rPr>
                <w:w w:val="100"/>
              </w:rPr>
              <w:t xml:space="preserve"> should be used.</w:t>
            </w:r>
          </w:p>
          <w:p w14:paraId="0DA06DAA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Unload Image.</w:t>
            </w:r>
          </w:p>
          <w:p w14:paraId="5E9BDB83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Change </w:t>
            </w:r>
            <w:r>
              <w:rPr>
                <w:rStyle w:val="ArgCharacter"/>
                <w:sz w:val="18"/>
                <w:szCs w:val="18"/>
              </w:rPr>
              <w:t>LoadOptions</w:t>
            </w:r>
            <w:r>
              <w:rPr>
                <w:w w:val="100"/>
              </w:rPr>
              <w:t xml:space="preserve"> and call </w:t>
            </w:r>
            <w:r>
              <w:rPr>
                <w:rStyle w:val="CodeCharacter"/>
                <w:sz w:val="18"/>
                <w:szCs w:val="18"/>
              </w:rPr>
              <w:t>BS.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again.</w:t>
            </w:r>
          </w:p>
          <w:p w14:paraId="1C4118BE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BS.HandleProtocol()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BS.StartImage()</w:t>
            </w:r>
            <w:r>
              <w:rPr>
                <w:w w:val="100"/>
              </w:rPr>
              <w:t xml:space="preserve">. Updated </w:t>
            </w:r>
            <w:r>
              <w:rPr>
                <w:rStyle w:val="ArgCharacter"/>
                <w:sz w:val="18"/>
                <w:szCs w:val="18"/>
              </w:rPr>
              <w:t>LoadOptions</w:t>
            </w:r>
            <w:r>
              <w:rPr>
                <w:w w:val="100"/>
              </w:rPr>
              <w:t xml:space="preserve"> value shoul</w:t>
            </w:r>
            <w:r>
              <w:rPr>
                <w:w w:val="100"/>
              </w:rPr>
              <w:t>d be used.</w:t>
            </w:r>
          </w:p>
        </w:tc>
      </w:tr>
      <w:tr w:rsidR="00000000" w14:paraId="2E47CA7E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33F45C" w14:textId="77777777" w:rsidR="00000000" w:rsidRDefault="002239D1">
            <w:pPr>
              <w:pStyle w:val="TableBody"/>
            </w:pPr>
            <w:r>
              <w:rPr>
                <w:w w:val="100"/>
              </w:rPr>
              <w:lastRenderedPageBreak/>
              <w:t>5.3.1.1.14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2367A" w14:textId="77777777" w:rsidR="00000000" w:rsidRDefault="002239D1">
            <w:pPr>
              <w:pStyle w:val="TableBody"/>
            </w:pPr>
            <w:r>
              <w:rPr>
                <w:w w:val="100"/>
              </w:rPr>
              <w:t>0x0caae7f5, 0x0742, 0x458f, 0xbf, 0x02, 0x65, 0x2d, 0x33, 0xa4, 0xf1, 0xab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60C3FC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sz w:val="18"/>
                <w:szCs w:val="18"/>
              </w:rPr>
              <w:t>SystemTable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4B4FF8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1. Check on all images in system. </w:t>
            </w:r>
            <w:r>
              <w:rPr>
                <w:rStyle w:val="ArgCharacter"/>
                <w:sz w:val="18"/>
                <w:szCs w:val="18"/>
              </w:rPr>
              <w:t>SystemTable</w:t>
            </w:r>
            <w:r>
              <w:rPr>
                <w:w w:val="100"/>
              </w:rPr>
              <w:t xml:space="preserve"> should not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35CC0AD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2FFEBF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5.3.1.1.15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C96FE" w14:textId="77777777" w:rsidR="00000000" w:rsidRDefault="002239D1">
            <w:pPr>
              <w:pStyle w:val="TableBody"/>
            </w:pPr>
            <w:r>
              <w:rPr>
                <w:w w:val="100"/>
              </w:rPr>
              <w:t>0xa7bc2e01, 0x3162, 0x482c, 0xa6, 0x8b, 0x93, 0x9d, 0x0c, 0xf7, 0x9a,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94B31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sz w:val="18"/>
                <w:szCs w:val="18"/>
              </w:rPr>
              <w:t>ImageBase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ImageSize</w:t>
            </w:r>
            <w:r>
              <w:rPr>
                <w:w w:val="100"/>
              </w:rPr>
              <w:t xml:space="preserve"> is not 0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D66420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1. Check on all images in system. </w:t>
            </w:r>
            <w:r>
              <w:rPr>
                <w:rStyle w:val="ArgCharacter"/>
                <w:sz w:val="18"/>
                <w:szCs w:val="18"/>
              </w:rPr>
              <w:t>ImageBase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ImageSize</w:t>
            </w:r>
            <w:r>
              <w:rPr>
                <w:w w:val="100"/>
              </w:rPr>
              <w:t xml:space="preserve"> is not 0.</w:t>
            </w:r>
          </w:p>
        </w:tc>
      </w:tr>
      <w:tr w:rsidR="00000000" w14:paraId="5DC49444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C8FDE5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5.3.1.1.16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C13CF2" w14:textId="77777777" w:rsidR="00000000" w:rsidRDefault="002239D1">
            <w:pPr>
              <w:pStyle w:val="TableBody"/>
            </w:pPr>
            <w:r>
              <w:rPr>
                <w:w w:val="100"/>
              </w:rPr>
              <w:t>0xa3ada89a, 0xef4e, 0x475b, 0xbc, 0x53, 0x00, 0x98, 0xd5, 0xc6, 0x5b, 0xee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4BC20A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matches with the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>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FE754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Check on all images in system. </w:t>
            </w:r>
          </w:p>
          <w:p w14:paraId="473A585B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If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is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EfiLoaderCode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 xml:space="preserve">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EfiLoaderData</w:t>
            </w:r>
            <w:r>
              <w:rPr>
                <w:w w:val="100"/>
              </w:rPr>
              <w:t xml:space="preserve">; </w:t>
            </w:r>
          </w:p>
          <w:p w14:paraId="245C88E8" w14:textId="77777777" w:rsidR="00000000" w:rsidRDefault="002239D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If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is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EfiBootServicesCode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 xml:space="preserve">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EfiBootServicesData</w:t>
            </w:r>
            <w:r>
              <w:rPr>
                <w:w w:val="100"/>
              </w:rPr>
              <w:t xml:space="preserve">; </w:t>
            </w:r>
          </w:p>
          <w:p w14:paraId="0CFCEAB3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If </w:t>
            </w:r>
            <w:r>
              <w:rPr>
                <w:rStyle w:val="ArgCharacter"/>
                <w:sz w:val="18"/>
                <w:szCs w:val="18"/>
              </w:rPr>
              <w:t>ImageCodeType</w:t>
            </w:r>
            <w:r>
              <w:rPr>
                <w:w w:val="100"/>
              </w:rPr>
              <w:t xml:space="preserve"> is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EfiRuntimeServicesCode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ImageDataType</w:t>
            </w:r>
            <w:r>
              <w:rPr>
                <w:w w:val="100"/>
              </w:rPr>
              <w:t xml:space="preserve">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;</w:t>
            </w:r>
          </w:p>
        </w:tc>
      </w:tr>
      <w:tr w:rsidR="00000000" w14:paraId="6FF218B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78DA3B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5.3.1.1.17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58E7FF" w14:textId="77777777" w:rsidR="00000000" w:rsidRDefault="002239D1">
            <w:pPr>
              <w:pStyle w:val="TableBody"/>
            </w:pPr>
            <w:r>
              <w:rPr>
                <w:w w:val="100"/>
              </w:rPr>
              <w:t>0xda215e1d, 0x5ac8, 0x480a, 0xa7, 0x9e, 0xa0, 0x66, 0xb9, 0x74</w:t>
            </w:r>
            <w:r>
              <w:rPr>
                <w:w w:val="100"/>
              </w:rPr>
              <w:t>, 0x58, 0x65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C8DDF4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w w:val="100"/>
              </w:rPr>
              <w:t xml:space="preserve">If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, its address is valid.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F7BBF2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1. Check on all images in system. If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, its address should be within the range of [</w:t>
            </w:r>
            <w:r>
              <w:rPr>
                <w:rStyle w:val="ArgCharacter"/>
                <w:sz w:val="18"/>
                <w:szCs w:val="18"/>
              </w:rPr>
              <w:t>ImageBase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ImageBase</w:t>
            </w:r>
            <w:r>
              <w:rPr>
                <w:w w:val="100"/>
              </w:rPr>
              <w:t>+</w:t>
            </w:r>
            <w:r>
              <w:rPr>
                <w:rStyle w:val="ArgCharacter"/>
                <w:sz w:val="18"/>
                <w:szCs w:val="18"/>
              </w:rPr>
              <w:t>ImageSize</w:t>
            </w:r>
            <w:r>
              <w:rPr>
                <w:w w:val="100"/>
              </w:rPr>
              <w:t>]</w:t>
            </w:r>
          </w:p>
        </w:tc>
      </w:tr>
      <w:tr w:rsidR="00000000" w14:paraId="347FF11E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C0518" w14:textId="77777777" w:rsidR="00000000" w:rsidRDefault="002239D1">
            <w:pPr>
              <w:pStyle w:val="TableBody"/>
            </w:pPr>
            <w:r>
              <w:rPr>
                <w:w w:val="100"/>
              </w:rPr>
              <w:t>5.3.1.1.18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C3C11" w14:textId="77777777" w:rsidR="00000000" w:rsidRDefault="002239D1">
            <w:pPr>
              <w:pStyle w:val="TableBody"/>
            </w:pPr>
            <w:r>
              <w:rPr>
                <w:w w:val="100"/>
              </w:rPr>
              <w:t>0xe2f6c4a6, 0xe2a8, 0x4bab, 0x94, 0xbb, 0x70, 0x44, 0x54, 0xd6, 0x2a, 0xea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9238E" w14:textId="77777777" w:rsidR="00000000" w:rsidRDefault="002239D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EFI_LOADED_IMAGE_PROTOCOL – </w:t>
            </w:r>
            <w:r>
              <w:rPr>
                <w:rStyle w:val="Arg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equals </w:t>
            </w:r>
            <w:r>
              <w:rPr>
                <w:rStyle w:val="CodeCharacter"/>
                <w:sz w:val="18"/>
                <w:szCs w:val="18"/>
              </w:rPr>
              <w:t>EFI_IMAGE_INFORMATION_REVISION</w:t>
            </w:r>
            <w:r>
              <w:rPr>
                <w:w w:val="100"/>
              </w:rPr>
              <w:t>.</w:t>
            </w:r>
          </w:p>
        </w:tc>
        <w:tc>
          <w:tcPr>
            <w:tcW w:w="29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C5CE15" w14:textId="77777777" w:rsidR="00000000" w:rsidRDefault="002239D1">
            <w:pPr>
              <w:pStyle w:val="TableBody"/>
            </w:pPr>
            <w:r>
              <w:rPr>
                <w:w w:val="100"/>
              </w:rPr>
              <w:t xml:space="preserve">1. Check </w:t>
            </w:r>
            <w:r>
              <w:rPr>
                <w:rStyle w:val="Arg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on all file images. </w:t>
            </w:r>
            <w:r>
              <w:rPr>
                <w:rStyle w:val="Arg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should be equal to </w:t>
            </w:r>
            <w:r>
              <w:rPr>
                <w:rStyle w:val="CodeCharacter"/>
                <w:sz w:val="18"/>
                <w:szCs w:val="18"/>
              </w:rPr>
              <w:t>EFI_IMAGE_INFORMATION_REVISI</w:t>
            </w:r>
            <w:r>
              <w:rPr>
                <w:rStyle w:val="CodeCharacter"/>
                <w:sz w:val="18"/>
                <w:szCs w:val="18"/>
              </w:rPr>
              <w:t>ON</w:t>
            </w:r>
          </w:p>
        </w:tc>
      </w:tr>
    </w:tbl>
    <w:p w14:paraId="2B51DE8C" w14:textId="77777777" w:rsidR="00000000" w:rsidRDefault="002239D1">
      <w:pPr>
        <w:pStyle w:val="DefinitionRH"/>
        <w:rPr>
          <w:w w:val="100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14914" w14:textId="77777777" w:rsidR="00000000" w:rsidRDefault="002239D1">
      <w:pPr>
        <w:spacing w:after="0" w:line="240" w:lineRule="auto"/>
      </w:pPr>
      <w:r>
        <w:separator/>
      </w:r>
    </w:p>
  </w:endnote>
  <w:endnote w:type="continuationSeparator" w:id="0">
    <w:p w14:paraId="2DA8CE9B" w14:textId="77777777" w:rsidR="00000000" w:rsidRDefault="00223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58D1F" w14:textId="77777777" w:rsidR="00000000" w:rsidRDefault="002239D1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595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B5638" w14:textId="77777777" w:rsidR="00000000" w:rsidRDefault="002239D1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595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7BEA" w14:textId="77777777" w:rsidR="00000000" w:rsidRDefault="002239D1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595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9C1C5" w14:textId="77777777" w:rsidR="00000000" w:rsidRDefault="002239D1">
      <w:pPr>
        <w:spacing w:after="0" w:line="240" w:lineRule="auto"/>
      </w:pPr>
      <w:r>
        <w:separator/>
      </w:r>
    </w:p>
  </w:footnote>
  <w:footnote w:type="continuationSeparator" w:id="0">
    <w:p w14:paraId="43720572" w14:textId="77777777" w:rsidR="00000000" w:rsidRDefault="00223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38B0" w14:textId="77777777" w:rsidR="00000000" w:rsidRDefault="002239D1">
    <w:pPr>
      <w:pStyle w:val="HeaderEven"/>
      <w:rPr>
        <w:w w:val="100"/>
      </w:rPr>
    </w:pPr>
    <w:r>
      <w:rPr>
        <w:w w:val="100"/>
      </w:rPr>
      <w:t>Protocols EFI Loaded Image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76E1F" w14:textId="77777777" w:rsidR="00000000" w:rsidRDefault="002239D1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EFI Loaded Image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BFD54" w14:textId="77777777" w:rsidR="00000000" w:rsidRDefault="002239D1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72C66A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5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239D1"/>
    <w:rsid w:val="0022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4D741A8D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31641E-4422-4368-81C2-640B95DA4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E7BDAC-B566-435A-AAFC-EE57735C3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29786-F32B-40E2-AA42-92712D6CCDE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2020-08-04T21:45:00Z</dcterms:created>
  <dcterms:modified xsi:type="dcterms:W3CDTF">2020-08-04T21:45:00Z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fe975ff6-0c32-42ba-9998-66378b4dc852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