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2" w:lineRule="auto"/>
      </w:pPr>
      <w:r>
        <w:rPr/>
        <w:t>TransitRisk: Cost-Sensitive, Calibrated Next-</w:t>
      </w:r>
      <w:r>
        <w:rPr/>
        <w:t>Hou</w:t>
      </w:r>
      <w:r>
        <w:rPr/>
        <w:t>r</w:t>
      </w:r>
      <w:r>
        <w:rPr/>
        <w:t> Delay Risk Forecasting for Urban T</w:t>
      </w:r>
      <w:r>
        <w:rPr/>
        <w:t>ransit</w:t>
      </w:r>
      <w:r>
        <w:rPr/>
        <w:t> </w:t>
      </w:r>
      <w:r>
        <w:rPr>
          <w:spacing w:val="-2"/>
        </w:rPr>
        <w:t>Operations</w:t>
      </w:r>
    </w:p>
    <w:p>
      <w:pPr>
        <w:spacing w:before="314"/>
        <w:ind w:left="385" w:right="385" w:firstLine="0"/>
        <w:jc w:val="center"/>
        <w:rPr>
          <w:sz w:val="22"/>
        </w:rPr>
      </w:pPr>
      <w:r>
        <w:rPr>
          <w:sz w:val="22"/>
        </w:rPr>
        <w:t>Manav</w:t>
      </w:r>
      <w:r>
        <w:rPr>
          <w:spacing w:val="7"/>
          <w:sz w:val="22"/>
        </w:rPr>
        <w:t> </w:t>
      </w:r>
      <w:r>
        <w:rPr>
          <w:sz w:val="22"/>
        </w:rPr>
        <w:t>Patel,</w:t>
      </w:r>
      <w:r>
        <w:rPr>
          <w:spacing w:val="7"/>
          <w:sz w:val="22"/>
        </w:rPr>
        <w:t> </w:t>
      </w:r>
      <w:r>
        <w:rPr>
          <w:sz w:val="22"/>
        </w:rPr>
        <w:t>Ayush</w:t>
      </w:r>
      <w:r>
        <w:rPr>
          <w:spacing w:val="7"/>
          <w:sz w:val="22"/>
        </w:rPr>
        <w:t> </w:t>
      </w:r>
      <w:r>
        <w:rPr>
          <w:sz w:val="22"/>
        </w:rPr>
        <w:t>Gawai,</w:t>
      </w:r>
      <w:r>
        <w:rPr>
          <w:spacing w:val="8"/>
          <w:sz w:val="22"/>
        </w:rPr>
        <w:t> </w:t>
      </w:r>
      <w:r>
        <w:rPr>
          <w:sz w:val="22"/>
        </w:rPr>
        <w:t>Parth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Patel</w:t>
      </w:r>
    </w:p>
    <w:p>
      <w:pPr>
        <w:pStyle w:val="BodyText"/>
        <w:spacing w:before="15"/>
        <w:ind w:left="385" w:right="385"/>
        <w:jc w:val="center"/>
      </w:pP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Applied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Intelligence,</w:t>
      </w:r>
      <w:r>
        <w:rPr>
          <w:spacing w:val="-2"/>
        </w:rPr>
        <w:t> </w:t>
      </w:r>
      <w:r>
        <w:rPr/>
        <w:t>San</w:t>
      </w:r>
      <w:r>
        <w:rPr>
          <w:spacing w:val="-1"/>
        </w:rPr>
        <w:t> </w:t>
      </w:r>
      <w:r>
        <w:rPr/>
        <w:t>Jose´</w:t>
      </w:r>
      <w:r>
        <w:rPr>
          <w:spacing w:val="7"/>
        </w:rPr>
        <w:t> </w:t>
      </w:r>
      <w:r>
        <w:rPr/>
        <w:t>State</w:t>
      </w:r>
      <w:r>
        <w:rPr>
          <w:spacing w:val="-2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San</w:t>
      </w:r>
      <w:r>
        <w:rPr>
          <w:spacing w:val="-1"/>
        </w:rPr>
        <w:t> </w:t>
      </w:r>
      <w:r>
        <w:rPr/>
        <w:t>Jose´,</w:t>
      </w:r>
      <w:r>
        <w:rPr>
          <w:spacing w:val="-1"/>
        </w:rPr>
        <w:t> </w:t>
      </w:r>
      <w:r>
        <w:rPr>
          <w:spacing w:val="-5"/>
        </w:rPr>
        <w:t>CA</w:t>
      </w:r>
    </w:p>
    <w:p>
      <w:pPr>
        <w:pStyle w:val="BodyText"/>
        <w:spacing w:before="73"/>
      </w:pP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</w:sectPr>
      </w:pPr>
    </w:p>
    <w:p>
      <w:pPr>
        <w:spacing w:line="230" w:lineRule="auto" w:before="122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—Urban transit systems regularly suffer from </w:t>
      </w:r>
      <w:r>
        <w:rPr>
          <w:b/>
          <w:sz w:val="18"/>
        </w:rPr>
        <w:t>dela</w:t>
      </w:r>
      <w:r>
        <w:rPr>
          <w:b/>
          <w:sz w:val="18"/>
        </w:rPr>
        <w:t>y</w:t>
      </w:r>
      <w:r>
        <w:rPr>
          <w:b/>
          <w:sz w:val="18"/>
        </w:rPr>
        <w:t> spillovers that hurt reliability and create problems for bot</w:t>
      </w:r>
      <w:r>
        <w:rPr>
          <w:b/>
          <w:sz w:val="18"/>
        </w:rPr>
        <w:t>h</w:t>
      </w:r>
      <w:r>
        <w:rPr>
          <w:b/>
          <w:sz w:val="18"/>
        </w:rPr>
        <w:t> passengers and operators. This paper describes TransitRisk, a</w:t>
      </w:r>
      <w:r>
        <w:rPr>
          <w:b/>
          <w:sz w:val="18"/>
        </w:rPr>
        <w:t>n</w:t>
      </w:r>
      <w:r>
        <w:rPr>
          <w:b/>
          <w:sz w:val="18"/>
        </w:rPr>
        <w:t> end-to-end machine learning system that predicts whether </w:t>
      </w:r>
      <w:r>
        <w:rPr>
          <w:b/>
          <w:sz w:val="18"/>
        </w:rPr>
        <w:t>a</w:t>
      </w:r>
      <w:r>
        <w:rPr>
          <w:b/>
          <w:spacing w:val="40"/>
          <w:sz w:val="18"/>
        </w:rPr>
        <w:t> </w:t>
      </w:r>
      <w:r>
        <w:rPr>
          <w:b/>
          <w:sz w:val="18"/>
        </w:rPr>
        <w:t>given station-route pair will experience elevated delay in th</w:t>
      </w:r>
      <w:r>
        <w:rPr>
          <w:b/>
          <w:sz w:val="18"/>
        </w:rPr>
        <w:t>e</w:t>
      </w:r>
      <w:r>
        <w:rPr>
          <w:b/>
          <w:spacing w:val="80"/>
          <w:sz w:val="18"/>
        </w:rPr>
        <w:t> </w:t>
      </w:r>
      <w:r>
        <w:rPr>
          <w:b/>
          <w:sz w:val="18"/>
        </w:rPr>
        <w:t>next hour. We trained and compared seven classifiers (Logisti</w:t>
      </w:r>
      <w:r>
        <w:rPr>
          <w:b/>
          <w:sz w:val="18"/>
        </w:rPr>
        <w:t>c</w:t>
      </w:r>
      <w:r>
        <w:rPr>
          <w:b/>
          <w:sz w:val="18"/>
        </w:rPr>
        <w:t> Regression, Naive Bayes, </w:t>
      </w:r>
      <w:r>
        <w:rPr>
          <w:rFonts w:ascii="Bookman Old Style" w:hAnsi="Bookman Old Style"/>
          <w:i/>
          <w:sz w:val="18"/>
        </w:rPr>
        <w:t>k</w:t>
      </w:r>
      <w:r>
        <w:rPr>
          <w:b/>
          <w:sz w:val="18"/>
        </w:rPr>
        <w:t>-NN, Decision Tree, Random Forest</w:t>
      </w:r>
      <w:r>
        <w:rPr>
          <w:b/>
          <w:sz w:val="18"/>
        </w:rPr>
        <w:t>,</w:t>
      </w:r>
      <w:r>
        <w:rPr>
          <w:b/>
          <w:sz w:val="18"/>
        </w:rPr>
        <w:t> SVM-RBF, and XGBoost) on roughly 153,000 station-route-hou</w:t>
      </w:r>
      <w:r>
        <w:rPr>
          <w:b/>
          <w:sz w:val="18"/>
        </w:rPr>
        <w:t>r</w:t>
      </w:r>
      <w:r>
        <w:rPr>
          <w:b/>
          <w:sz w:val="18"/>
        </w:rPr>
        <w:t> records aggregated from 1.25 million synthetic trip events. W</w:t>
      </w:r>
      <w:r>
        <w:rPr>
          <w:b/>
          <w:sz w:val="18"/>
        </w:rPr>
        <w:t>e</w:t>
      </w:r>
      <w:r>
        <w:rPr>
          <w:b/>
          <w:sz w:val="18"/>
        </w:rPr>
        <w:t> paired the best model with probability calibration, cost-sensitiv</w:t>
      </w:r>
      <w:r>
        <w:rPr>
          <w:b/>
          <w:sz w:val="18"/>
        </w:rPr>
        <w:t>e</w:t>
      </w:r>
      <w:r>
        <w:rPr>
          <w:b/>
          <w:sz w:val="18"/>
        </w:rPr>
        <w:t> threshold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optimization,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conformal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prediction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for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uncertaint</w:t>
      </w:r>
      <w:r>
        <w:rPr>
          <w:b/>
          <w:sz w:val="18"/>
        </w:rPr>
        <w:t>y</w:t>
      </w:r>
      <w:r>
        <w:rPr>
          <w:b/>
          <w:sz w:val="18"/>
        </w:rPr>
        <w:t> quantification. Calibrated XGBoost performed best, reaching </w:t>
      </w:r>
      <w:r>
        <w:rPr>
          <w:b/>
          <w:sz w:val="18"/>
        </w:rPr>
        <w:t>a</w:t>
      </w:r>
      <w:r>
        <w:rPr>
          <w:b/>
          <w:sz w:val="18"/>
        </w:rPr>
        <w:t> ROC-AUC of 0.810 and a Brier score of 0.169. A cost-optima</w:t>
      </w:r>
      <w:r>
        <w:rPr>
          <w:b/>
          <w:sz w:val="18"/>
        </w:rPr>
        <w:t>l</w:t>
      </w:r>
      <w:r>
        <w:rPr>
          <w:b/>
          <w:sz w:val="18"/>
        </w:rPr>
        <w:t> </w:t>
      </w:r>
      <w:r>
        <w:rPr>
          <w:b/>
          <w:position w:val="2"/>
          <w:sz w:val="18"/>
        </w:rPr>
        <w:t>threshold at </w:t>
      </w:r>
      <w:r>
        <w:rPr>
          <w:rFonts w:ascii="Bookman Old Style" w:hAnsi="Bookman Old Style"/>
          <w:i/>
          <w:position w:val="2"/>
          <w:sz w:val="18"/>
        </w:rPr>
        <w:t>t </w:t>
      </w:r>
      <w:r>
        <w:rPr>
          <w:rFonts w:ascii="Garamond" w:hAnsi="Garamond"/>
          <w:position w:val="2"/>
          <w:sz w:val="18"/>
        </w:rPr>
        <w:t>= 0</w:t>
      </w:r>
      <w:r>
        <w:rPr>
          <w:rFonts w:ascii="Bookman Old Style" w:hAnsi="Bookman Old Style"/>
          <w:i/>
          <w:position w:val="2"/>
          <w:sz w:val="18"/>
        </w:rPr>
        <w:t>.</w:t>
      </w:r>
      <w:r>
        <w:rPr>
          <w:rFonts w:ascii="Garamond" w:hAnsi="Garamond"/>
          <w:position w:val="2"/>
          <w:sz w:val="18"/>
        </w:rPr>
        <w:t>163 </w:t>
      </w:r>
      <w:r>
        <w:rPr>
          <w:b/>
          <w:position w:val="2"/>
          <w:sz w:val="18"/>
        </w:rPr>
        <w:t>(</w:t>
      </w:r>
      <w:r>
        <w:rPr>
          <w:rFonts w:ascii="Bookman Old Style" w:hAnsi="Bookman Old Style"/>
          <w:i/>
          <w:position w:val="2"/>
          <w:sz w:val="18"/>
        </w:rPr>
        <w:t>C</w:t>
      </w:r>
      <w:r>
        <w:rPr>
          <w:b/>
          <w:sz w:val="12"/>
        </w:rPr>
        <w:t>FN</w:t>
      </w:r>
      <w:r>
        <w:rPr>
          <w:b/>
          <w:spacing w:val="36"/>
          <w:sz w:val="12"/>
        </w:rPr>
        <w:t> </w:t>
      </w:r>
      <w:r>
        <w:rPr>
          <w:rFonts w:ascii="Garamond" w:hAnsi="Garamond"/>
          <w:position w:val="2"/>
          <w:sz w:val="18"/>
        </w:rPr>
        <w:t>= 5</w:t>
      </w:r>
      <w:r>
        <w:rPr>
          <w:b/>
          <w:position w:val="2"/>
          <w:sz w:val="18"/>
        </w:rPr>
        <w:t>, </w:t>
      </w:r>
      <w:r>
        <w:rPr>
          <w:rFonts w:ascii="Bookman Old Style" w:hAnsi="Bookman Old Style"/>
          <w:i/>
          <w:position w:val="2"/>
          <w:sz w:val="18"/>
        </w:rPr>
        <w:t>C</w:t>
      </w:r>
      <w:r>
        <w:rPr>
          <w:b/>
          <w:sz w:val="12"/>
        </w:rPr>
        <w:t>FP</w:t>
      </w:r>
      <w:r>
        <w:rPr>
          <w:b/>
          <w:spacing w:val="36"/>
          <w:sz w:val="12"/>
        </w:rPr>
        <w:t> </w:t>
      </w:r>
      <w:r>
        <w:rPr>
          <w:rFonts w:ascii="Garamond" w:hAnsi="Garamond"/>
          <w:position w:val="2"/>
          <w:sz w:val="18"/>
        </w:rPr>
        <w:t>= 1</w:t>
      </w:r>
      <w:r>
        <w:rPr>
          <w:b/>
          <w:position w:val="2"/>
          <w:sz w:val="18"/>
        </w:rPr>
        <w:t>) catches 95.2% of tru</w:t>
      </w:r>
      <w:r>
        <w:rPr>
          <w:b/>
          <w:position w:val="2"/>
          <w:sz w:val="18"/>
        </w:rPr>
        <w:t>e</w:t>
      </w:r>
      <w:r>
        <w:rPr>
          <w:b/>
          <w:position w:val="2"/>
          <w:sz w:val="18"/>
        </w:rPr>
        <w:t> </w:t>
      </w:r>
      <w:r>
        <w:rPr>
          <w:b/>
          <w:sz w:val="18"/>
        </w:rPr>
        <w:t>delays while reducing expected cost by 44.3% compared to th</w:t>
      </w:r>
      <w:r>
        <w:rPr>
          <w:b/>
          <w:sz w:val="18"/>
        </w:rPr>
        <w:t>e</w:t>
      </w:r>
      <w:r>
        <w:rPr>
          <w:b/>
          <w:sz w:val="18"/>
        </w:rPr>
        <w:t> default threshold. Conformal prediction provides distribution</w:t>
      </w:r>
      <w:r>
        <w:rPr>
          <w:b/>
          <w:sz w:val="18"/>
        </w:rPr>
        <w:t>-</w:t>
      </w:r>
      <w:r>
        <w:rPr>
          <w:b/>
          <w:sz w:val="18"/>
        </w:rPr>
        <w:t>free 91.8% coverage at a 90% target. A six-tab Streamli</w:t>
      </w:r>
      <w:r>
        <w:rPr>
          <w:b/>
          <w:sz w:val="18"/>
        </w:rPr>
        <w:t>t</w:t>
      </w:r>
      <w:r>
        <w:rPr>
          <w:b/>
          <w:sz w:val="18"/>
        </w:rPr>
        <w:t> dashboard</w:t>
      </w:r>
      <w:r>
        <w:rPr>
          <w:b/>
          <w:spacing w:val="5"/>
          <w:sz w:val="18"/>
        </w:rPr>
        <w:t> </w:t>
      </w:r>
      <w:r>
        <w:rPr>
          <w:b/>
          <w:sz w:val="18"/>
        </w:rPr>
        <w:t>brings</w:t>
      </w:r>
      <w:r>
        <w:rPr>
          <w:b/>
          <w:spacing w:val="5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5"/>
          <w:sz w:val="18"/>
        </w:rPr>
        <w:t> </w:t>
      </w:r>
      <w:r>
        <w:rPr>
          <w:b/>
          <w:sz w:val="18"/>
        </w:rPr>
        <w:t>full</w:t>
      </w:r>
      <w:r>
        <w:rPr>
          <w:b/>
          <w:spacing w:val="6"/>
          <w:sz w:val="18"/>
        </w:rPr>
        <w:t> </w:t>
      </w:r>
      <w:r>
        <w:rPr>
          <w:b/>
          <w:sz w:val="18"/>
        </w:rPr>
        <w:t>system</w:t>
      </w:r>
      <w:r>
        <w:rPr>
          <w:b/>
          <w:spacing w:val="5"/>
          <w:sz w:val="18"/>
        </w:rPr>
        <w:t> </w:t>
      </w:r>
      <w:r>
        <w:rPr>
          <w:b/>
          <w:sz w:val="18"/>
        </w:rPr>
        <w:t>to</w:t>
      </w:r>
      <w:r>
        <w:rPr>
          <w:b/>
          <w:spacing w:val="5"/>
          <w:sz w:val="18"/>
        </w:rPr>
        <w:t> </w:t>
      </w:r>
      <w:r>
        <w:rPr>
          <w:b/>
          <w:sz w:val="18"/>
        </w:rPr>
        <w:t>an</w:t>
      </w:r>
      <w:r>
        <w:rPr>
          <w:b/>
          <w:spacing w:val="6"/>
          <w:sz w:val="18"/>
        </w:rPr>
        <w:t> </w:t>
      </w:r>
      <w:r>
        <w:rPr>
          <w:b/>
          <w:sz w:val="18"/>
        </w:rPr>
        <w:t>operator-facing</w:t>
      </w:r>
      <w:r>
        <w:rPr>
          <w:b/>
          <w:spacing w:val="5"/>
          <w:sz w:val="18"/>
        </w:rPr>
        <w:t> </w:t>
      </w:r>
      <w:r>
        <w:rPr>
          <w:b/>
          <w:spacing w:val="-2"/>
          <w:sz w:val="18"/>
        </w:rPr>
        <w:t>interface.</w:t>
      </w:r>
    </w:p>
    <w:p>
      <w:pPr>
        <w:spacing w:line="230" w:lineRule="auto" w:before="202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Index Terms</w:t>
      </w:r>
      <w:r>
        <w:rPr>
          <w:b/>
          <w:sz w:val="18"/>
        </w:rPr>
        <w:t>—transit delay prediction, cost-sensitive </w:t>
      </w:r>
      <w:r>
        <w:rPr>
          <w:b/>
          <w:sz w:val="18"/>
        </w:rPr>
        <w:t>learning</w:t>
      </w:r>
      <w:r>
        <w:rPr>
          <w:b/>
          <w:sz w:val="18"/>
        </w:rPr>
        <w:t>,</w:t>
      </w:r>
      <w:r>
        <w:rPr>
          <w:b/>
          <w:sz w:val="18"/>
        </w:rPr>
        <w:t> probability calibration, conformal prediction, XGBoost, decisio</w:t>
      </w:r>
      <w:r>
        <w:rPr>
          <w:b/>
          <w:sz w:val="18"/>
        </w:rPr>
        <w:t>n</w:t>
      </w:r>
      <w:r>
        <w:rPr>
          <w:b/>
          <w:sz w:val="18"/>
        </w:rPr>
        <w:t> </w:t>
      </w:r>
      <w:r>
        <w:rPr>
          <w:b/>
          <w:spacing w:val="-2"/>
          <w:sz w:val="18"/>
        </w:rPr>
        <w:t>support</w:t>
      </w:r>
    </w:p>
    <w:p>
      <w:pPr>
        <w:pStyle w:val="BodyText"/>
        <w:spacing w:before="50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206" w:val="left" w:leader="none"/>
        </w:tabs>
        <w:spacing w:line="240" w:lineRule="auto" w:before="0" w:after="0"/>
        <w:ind w:left="2206" w:right="0" w:hanging="214"/>
        <w:jc w:val="left"/>
        <w:rPr>
          <w:sz w:val="20"/>
        </w:rPr>
      </w:pPr>
      <w:bookmarkStart w:name="Introduction" w:id="1"/>
      <w:bookmarkEnd w:id="1"/>
      <w:r>
        <w:rPr/>
      </w:r>
      <w:r>
        <w:rPr>
          <w:smallCaps/>
          <w:spacing w:val="-2"/>
          <w:sz w:val="20"/>
        </w:rPr>
        <w:t>Introduction</w:t>
      </w:r>
    </w:p>
    <w:p>
      <w:pPr>
        <w:pStyle w:val="BodyText"/>
        <w:spacing w:line="249" w:lineRule="auto" w:before="109"/>
        <w:ind w:left="259" w:firstLine="199"/>
        <w:jc w:val="both"/>
      </w:pPr>
      <w:r>
        <w:rPr/>
        <w:t>Transit agencies are mostly reactive when it comes to </w:t>
      </w:r>
      <w:r>
        <w:rPr/>
        <w:t>de</w:t>
      </w:r>
      <w:r>
        <w:rPr/>
        <w:softHyphen/>
      </w:r>
      <w:r>
        <w:rPr/>
        <w:t>lays.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route</w:t>
      </w:r>
      <w:r>
        <w:rPr>
          <w:spacing w:val="-4"/>
        </w:rPr>
        <w:t> </w:t>
      </w:r>
      <w:r>
        <w:rPr/>
        <w:t>starts</w:t>
      </w:r>
      <w:r>
        <w:rPr>
          <w:spacing w:val="-4"/>
        </w:rPr>
        <w:t> </w:t>
      </w:r>
      <w:r>
        <w:rPr/>
        <w:t>running</w:t>
      </w:r>
      <w:r>
        <w:rPr>
          <w:spacing w:val="-4"/>
        </w:rPr>
        <w:t> </w:t>
      </w:r>
      <w:r>
        <w:rPr/>
        <w:t>late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8:15</w:t>
      </w:r>
      <w:r>
        <w:rPr>
          <w:spacing w:val="-4"/>
        </w:rPr>
        <w:t> </w:t>
      </w:r>
      <w:r>
        <w:rPr/>
        <w:t>AM,</w:t>
      </w:r>
      <w:r>
        <w:rPr>
          <w:spacing w:val="-4"/>
        </w:rPr>
        <w:t> </w:t>
      </w:r>
      <w:r>
        <w:rPr/>
        <w:t>dispatchers</w:t>
      </w:r>
      <w:r>
        <w:rPr>
          <w:spacing w:val="-4"/>
        </w:rPr>
        <w:t> </w:t>
      </w:r>
      <w:r>
        <w:rPr/>
        <w:t>notic</w:t>
      </w:r>
      <w:r>
        <w:rPr/>
        <w:t>e</w:t>
      </w:r>
      <w:r>
        <w:rPr/>
        <w:t> around 8:45, and by then passengers are already stranded an</w:t>
      </w:r>
      <w:r>
        <w:rPr/>
        <w:t>d</w:t>
      </w:r>
      <w:r>
        <w:rPr/>
        <w:t> the corrective bus takes another 20 to 30 minutes to arrive</w:t>
      </w:r>
      <w:r>
        <w:rPr/>
        <w:t>.</w:t>
      </w:r>
      <w:r>
        <w:rPr>
          <w:spacing w:val="40"/>
        </w:rPr>
        <w:t> </w:t>
      </w:r>
      <w:r>
        <w:rPr/>
        <w:t>The window where action would actually help has alread</w:t>
      </w:r>
      <w:r>
        <w:rPr/>
        <w:t>y</w:t>
      </w:r>
      <w:r>
        <w:rPr/>
        <w:t> closed </w:t>
      </w:r>
      <w:hyperlink w:history="true" w:anchor="_bookmark14">
        <w:r>
          <w:rPr/>
          <w:t>[1].</w:t>
        </w:r>
      </w:hyperlink>
      <w:r>
        <w:rPr/>
        <w:t> TransitRisk is designed to buy back that window</w:t>
      </w:r>
      <w:r>
        <w:rPr/>
        <w:t>.</w:t>
      </w:r>
      <w:r>
        <w:rPr/>
        <w:t> By</w:t>
      </w:r>
      <w:r>
        <w:rPr>
          <w:spacing w:val="26"/>
        </w:rPr>
        <w:t> </w:t>
      </w:r>
      <w:r>
        <w:rPr/>
        <w:t>scoring</w:t>
      </w:r>
      <w:r>
        <w:rPr>
          <w:spacing w:val="26"/>
        </w:rPr>
        <w:t> </w:t>
      </w:r>
      <w:r>
        <w:rPr/>
        <w:t>each</w:t>
      </w:r>
      <w:r>
        <w:rPr>
          <w:spacing w:val="26"/>
        </w:rPr>
        <w:t> </w:t>
      </w:r>
      <w:r>
        <w:rPr/>
        <w:t>station-route</w:t>
      </w:r>
      <w:r>
        <w:rPr>
          <w:spacing w:val="26"/>
        </w:rPr>
        <w:t> </w:t>
      </w:r>
      <w:r>
        <w:rPr/>
        <w:t>pair</w:t>
      </w:r>
      <w:r>
        <w:rPr>
          <w:spacing w:val="26"/>
        </w:rPr>
        <w:t> </w:t>
      </w:r>
      <w:r>
        <w:rPr/>
        <w:t>at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end</w:t>
      </w:r>
      <w:r>
        <w:rPr>
          <w:spacing w:val="26"/>
        </w:rPr>
        <w:t> </w:t>
      </w:r>
      <w:r>
        <w:rPr/>
        <w:t>of</w:t>
      </w:r>
      <w:r>
        <w:rPr>
          <w:spacing w:val="26"/>
        </w:rPr>
        <w:t> </w:t>
      </w:r>
      <w:r>
        <w:rPr/>
        <w:t>every</w:t>
      </w:r>
      <w:r>
        <w:rPr>
          <w:spacing w:val="26"/>
        </w:rPr>
        <w:t> </w:t>
      </w:r>
      <w:r>
        <w:rPr/>
        <w:t>hour</w:t>
      </w:r>
      <w:r>
        <w:rPr/>
        <w:t>,</w:t>
      </w:r>
      <w:r>
        <w:rPr/>
        <w:t> it gives operators about 60 minutes of lead time to act befor</w:t>
      </w:r>
      <w:r>
        <w:rPr/>
        <w:t>e</w:t>
      </w:r>
      <w:r>
        <w:rPr/>
        <w:t> the delay happens, whether that means pre-positioning spar</w:t>
      </w:r>
      <w:r>
        <w:rPr/>
        <w:t>e</w:t>
      </w:r>
      <w:r>
        <w:rPr/>
        <w:t> buses, tightening headways, or pushing passenger notifica</w:t>
      </w:r>
      <w:r>
        <w:rPr/>
        <w:softHyphen/>
      </w:r>
      <w:r>
        <w:rPr/>
      </w:r>
      <w:r>
        <w:rPr>
          <w:spacing w:val="-2"/>
        </w:rPr>
        <w:t>tions.</w:t>
      </w:r>
    </w:p>
    <w:p>
      <w:pPr>
        <w:pStyle w:val="BodyText"/>
        <w:spacing w:line="249" w:lineRule="auto" w:before="5"/>
        <w:ind w:left="259" w:firstLine="199"/>
        <w:jc w:val="both"/>
      </w:pPr>
      <w:r>
        <w:rPr/>
        <w:t>Simple rule-based thresholds and short-horizon </w:t>
      </w:r>
      <w:r>
        <w:rPr/>
        <w:t>heuristic</w:t>
      </w:r>
      <w:r>
        <w:rPr/>
        <w:t>s</w:t>
      </w:r>
      <w:r>
        <w:rPr/>
        <w:t> tend to break down under dynamic weather and deman</w:t>
      </w:r>
      <w:r>
        <w:rPr/>
        <w:t>d</w:t>
      </w:r>
      <w:r>
        <w:rPr/>
        <w:t> conditions.</w:t>
      </w:r>
      <w:r>
        <w:rPr>
          <w:spacing w:val="-5"/>
        </w:rPr>
        <w:t> </w:t>
      </w:r>
      <w:r>
        <w:rPr/>
        <w:t>Machine</w:t>
      </w:r>
      <w:r>
        <w:rPr>
          <w:spacing w:val="-5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help,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applying</w:t>
      </w:r>
      <w:r>
        <w:rPr>
          <w:spacing w:val="-5"/>
        </w:rPr>
        <w:t> </w:t>
      </w:r>
      <w:r>
        <w:rPr/>
        <w:t>classifier</w:t>
      </w:r>
      <w:r>
        <w:rPr/>
        <w:t>s</w:t>
      </w:r>
      <w:r>
        <w:rPr/>
        <w:t> naively to transit data introduces real risks: temporal informa</w:t>
      </w:r>
      <w:r>
        <w:rPr/>
        <w:softHyphen/>
      </w:r>
      <w:r>
        <w:rPr/>
        <w:t>tion leakage from improper cross-validation, poorly calibrate</w:t>
      </w:r>
      <w:r>
        <w:rPr/>
        <w:t>d</w:t>
      </w:r>
      <w:r>
        <w:rPr/>
        <w:t> probabilities that mislead operators, and decision threshold</w:t>
      </w:r>
      <w:r>
        <w:rPr/>
        <w:t>s</w:t>
      </w:r>
      <w:r>
        <w:rPr/>
        <w:t> that ignore the fact that missing a delay is much more costl</w:t>
      </w:r>
      <w:r>
        <w:rPr/>
        <w:t>y</w:t>
      </w:r>
      <w:r>
        <w:rPr/>
        <w:t> than issuing a false alarm </w:t>
      </w:r>
      <w:hyperlink w:history="true" w:anchor="_bookmark11">
        <w:r>
          <w:rPr/>
          <w:t>[2].</w:t>
        </w:r>
      </w:hyperlink>
    </w:p>
    <w:p>
      <w:pPr>
        <w:pStyle w:val="BodyText"/>
        <w:spacing w:line="249" w:lineRule="auto" w:before="5"/>
        <w:ind w:left="259" w:firstLine="199"/>
        <w:jc w:val="both"/>
      </w:pPr>
      <w:r>
        <w:rPr/>
        <w:t>There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practical</w:t>
      </w:r>
      <w:r>
        <w:rPr>
          <w:spacing w:val="-3"/>
        </w:rPr>
        <w:t> </w:t>
      </w:r>
      <w:r>
        <w:rPr/>
        <w:t>concern</w:t>
      </w:r>
      <w:r>
        <w:rPr>
          <w:spacing w:val="-3"/>
        </w:rPr>
        <w:t> </w:t>
      </w:r>
      <w:r>
        <w:rPr/>
        <w:t>worth</w:t>
      </w:r>
      <w:r>
        <w:rPr>
          <w:spacing w:val="-3"/>
        </w:rPr>
        <w:t> </w:t>
      </w:r>
      <w:r>
        <w:rPr/>
        <w:t>noting.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tha</w:t>
      </w:r>
      <w:r>
        <w:rPr/>
        <w:t>t</w:t>
      </w:r>
      <w:r>
        <w:rPr/>
        <w:t> scores well on a benchmark but cannot explain its prediction</w:t>
      </w:r>
      <w:r>
        <w:rPr/>
        <w:t>s</w:t>
      </w:r>
      <w:r>
        <w:rPr/>
        <w:t> or quantify its uncertainty is not a practical option for a</w:t>
      </w:r>
      <w:r>
        <w:rPr/>
        <w:t>n</w:t>
      </w:r>
      <w:r>
        <w:rPr/>
        <w:t> operations</w:t>
      </w:r>
      <w:r>
        <w:rPr>
          <w:spacing w:val="28"/>
        </w:rPr>
        <w:t> </w:t>
      </w:r>
      <w:r>
        <w:rPr/>
        <w:t>team</w:t>
      </w:r>
      <w:r>
        <w:rPr>
          <w:spacing w:val="29"/>
        </w:rPr>
        <w:t> </w:t>
      </w:r>
      <w:r>
        <w:rPr/>
        <w:t>that</w:t>
      </w:r>
      <w:r>
        <w:rPr>
          <w:spacing w:val="29"/>
        </w:rPr>
        <w:t> </w:t>
      </w:r>
      <w:r>
        <w:rPr/>
        <w:t>needs</w:t>
      </w:r>
      <w:r>
        <w:rPr>
          <w:spacing w:val="29"/>
        </w:rPr>
        <w:t> </w:t>
      </w:r>
      <w:r>
        <w:rPr/>
        <w:t>to</w:t>
      </w:r>
      <w:r>
        <w:rPr>
          <w:spacing w:val="28"/>
        </w:rPr>
        <w:t> </w:t>
      </w:r>
      <w:r>
        <w:rPr/>
        <w:t>trust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system</w:t>
      </w:r>
      <w:r>
        <w:rPr>
          <w:spacing w:val="29"/>
        </w:rPr>
        <w:t> </w:t>
      </w:r>
      <w:r>
        <w:rPr/>
        <w:t>before</w:t>
      </w:r>
      <w:r>
        <w:rPr>
          <w:spacing w:val="29"/>
        </w:rPr>
        <w:t> </w:t>
      </w:r>
      <w:r>
        <w:rPr>
          <w:spacing w:val="-2"/>
        </w:rPr>
        <w:t>acting</w:t>
      </w:r>
    </w:p>
    <w:p>
      <w:pPr>
        <w:pStyle w:val="BodyText"/>
        <w:spacing w:line="249" w:lineRule="auto" w:before="97"/>
        <w:ind w:left="199" w:right="257"/>
        <w:jc w:val="both"/>
      </w:pPr>
      <w:r>
        <w:rPr/>
        <w:br w:type="column"/>
      </w:r>
      <w:r>
        <w:rPr/>
        <w:t>on it. Our framework treats calibration, cost-awareness, </w:t>
      </w:r>
      <w:r>
        <w:rPr/>
        <w:t>an</w:t>
      </w:r>
      <w:r>
        <w:rPr/>
        <w:t>d</w:t>
      </w:r>
      <w:r>
        <w:rPr/>
        <w:t> uncertainty quantification as core requirements, not add-ons.</w:t>
      </w:r>
    </w:p>
    <w:p>
      <w:pPr>
        <w:pStyle w:val="BodyText"/>
        <w:spacing w:before="17"/>
        <w:ind w:left="398"/>
        <w:jc w:val="both"/>
      </w:pPr>
      <w:r>
        <w:rPr/>
        <w:t>This</w:t>
      </w:r>
      <w:r>
        <w:rPr>
          <w:spacing w:val="12"/>
        </w:rPr>
        <w:t> </w:t>
      </w:r>
      <w:r>
        <w:rPr/>
        <w:t>paper</w:t>
      </w:r>
      <w:r>
        <w:rPr>
          <w:spacing w:val="13"/>
        </w:rPr>
        <w:t> </w:t>
      </w:r>
      <w:r>
        <w:rPr/>
        <w:t>makes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following</w:t>
      </w:r>
      <w:r>
        <w:rPr>
          <w:spacing w:val="13"/>
        </w:rPr>
        <w:t> </w:t>
      </w:r>
      <w:r>
        <w:rPr>
          <w:spacing w:val="-2"/>
        </w:rPr>
        <w:t>contributions:</w:t>
      </w:r>
    </w:p>
    <w:p>
      <w:pPr>
        <w:pStyle w:val="ListParagraph"/>
        <w:numPr>
          <w:ilvl w:val="0"/>
          <w:numId w:val="2"/>
        </w:numPr>
        <w:tabs>
          <w:tab w:pos="648" w:val="left" w:leader="none"/>
        </w:tabs>
        <w:spacing w:line="249" w:lineRule="auto" w:before="26" w:after="0"/>
        <w:ind w:left="199" w:right="257" w:firstLine="199"/>
        <w:jc w:val="both"/>
        <w:rPr>
          <w:sz w:val="20"/>
        </w:rPr>
      </w:pPr>
      <w:r>
        <w:rPr>
          <w:sz w:val="20"/>
        </w:rPr>
        <w:t>A comparison of seven classifiers on a realistic </w:t>
      </w:r>
      <w:r>
        <w:rPr>
          <w:sz w:val="20"/>
        </w:rPr>
        <w:t>transi</w:t>
      </w:r>
      <w:r>
        <w:rPr>
          <w:sz w:val="20"/>
        </w:rPr>
        <w:t>t</w:t>
      </w:r>
      <w:r>
        <w:rPr>
          <w:sz w:val="20"/>
        </w:rPr>
        <w:t> delay dataset, with strict temporal splitting and leakage pre</w:t>
      </w:r>
      <w:r>
        <w:rPr>
          <w:sz w:val="20"/>
        </w:rPr>
        <w:softHyphen/>
      </w:r>
      <w:r>
        <w:rPr>
          <w:sz w:val="20"/>
        </w:rPr>
        <w:t>vention verified by unit tests.</w:t>
      </w:r>
    </w:p>
    <w:p>
      <w:pPr>
        <w:pStyle w:val="ListParagraph"/>
        <w:numPr>
          <w:ilvl w:val="0"/>
          <w:numId w:val="2"/>
        </w:numPr>
        <w:tabs>
          <w:tab w:pos="624" w:val="left" w:leader="none"/>
        </w:tabs>
        <w:spacing w:line="240" w:lineRule="auto" w:before="17" w:after="0"/>
        <w:ind w:left="199" w:right="257" w:firstLine="199"/>
        <w:jc w:val="both"/>
        <w:rPr>
          <w:sz w:val="20"/>
        </w:rPr>
      </w:pPr>
      <w:r>
        <w:rPr>
          <w:sz w:val="20"/>
        </w:rPr>
        <w:t>Probability calibration via isotonic regression, </w:t>
      </w:r>
      <w:r>
        <w:rPr>
          <w:sz w:val="20"/>
        </w:rPr>
        <w:t>producin</w:t>
      </w:r>
      <w:r>
        <w:rPr>
          <w:sz w:val="20"/>
        </w:rPr>
        <w:t>g</w:t>
      </w:r>
      <w:r>
        <w:rPr>
          <w:sz w:val="20"/>
        </w:rPr>
        <w:t> predictions where </w:t>
      </w:r>
      <w:r>
        <w:rPr>
          <w:rFonts w:ascii="Bookman Old Style"/>
          <w:i/>
          <w:sz w:val="20"/>
        </w:rPr>
        <w:t>P </w:t>
      </w:r>
      <w:r>
        <w:rPr>
          <w:rFonts w:ascii="Book Antiqua"/>
          <w:sz w:val="20"/>
        </w:rPr>
        <w:t>= 0</w:t>
      </w:r>
      <w:r>
        <w:rPr>
          <w:rFonts w:ascii="Bookman Old Style"/>
          <w:i/>
          <w:sz w:val="20"/>
        </w:rPr>
        <w:t>.</w:t>
      </w:r>
      <w:r>
        <w:rPr>
          <w:rFonts w:ascii="Book Antiqua"/>
          <w:sz w:val="20"/>
        </w:rPr>
        <w:t>70 </w:t>
      </w:r>
      <w:r>
        <w:rPr>
          <w:sz w:val="20"/>
        </w:rPr>
        <w:t>genuinely means approximatel</w:t>
      </w:r>
      <w:r>
        <w:rPr>
          <w:sz w:val="20"/>
        </w:rPr>
        <w:t>y</w:t>
      </w:r>
      <w:r>
        <w:rPr>
          <w:sz w:val="20"/>
        </w:rPr>
        <w:t> 70% of those cases have elevated delays.</w:t>
      </w:r>
    </w:p>
    <w:p>
      <w:pPr>
        <w:pStyle w:val="ListParagraph"/>
        <w:numPr>
          <w:ilvl w:val="0"/>
          <w:numId w:val="2"/>
        </w:numPr>
        <w:tabs>
          <w:tab w:pos="658" w:val="left" w:leader="none"/>
        </w:tabs>
        <w:spacing w:line="242" w:lineRule="auto" w:before="20" w:after="0"/>
        <w:ind w:left="199" w:right="257" w:firstLine="199"/>
        <w:jc w:val="both"/>
        <w:rPr>
          <w:sz w:val="20"/>
        </w:rPr>
      </w:pPr>
      <w:r>
        <w:rPr>
          <w:sz w:val="20"/>
        </w:rPr>
        <w:t>A cost-sensitive threshold policy (</w:t>
      </w:r>
      <w:r>
        <w:rPr>
          <w:rFonts w:ascii="Bookman Old Style"/>
          <w:i/>
          <w:sz w:val="20"/>
        </w:rPr>
        <w:t>C</w:t>
      </w:r>
      <w:r>
        <w:rPr>
          <w:sz w:val="20"/>
          <w:vertAlign w:val="subscript"/>
        </w:rPr>
        <w:t>FN</w:t>
      </w:r>
      <w:r>
        <w:rPr>
          <w:rFonts w:ascii="Bookman Old Style"/>
          <w:i/>
          <w:sz w:val="20"/>
          <w:vertAlign w:val="baseline"/>
        </w:rPr>
        <w:t>/C</w:t>
      </w:r>
      <w:r>
        <w:rPr>
          <w:sz w:val="20"/>
          <w:vertAlign w:val="subscript"/>
        </w:rPr>
        <w:t>FP</w:t>
      </w:r>
      <w:r>
        <w:rPr>
          <w:sz w:val="20"/>
          <w:vertAlign w:val="baseline"/>
        </w:rPr>
        <w:t> </w:t>
      </w:r>
      <w:r>
        <w:rPr>
          <w:rFonts w:ascii="Book Antiqua"/>
          <w:sz w:val="20"/>
          <w:vertAlign w:val="baseline"/>
        </w:rPr>
        <w:t>= 5</w:t>
      </w:r>
      <w:r>
        <w:rPr>
          <w:sz w:val="20"/>
          <w:vertAlign w:val="baseline"/>
        </w:rPr>
        <w:t>) </w:t>
      </w:r>
      <w:r>
        <w:rPr>
          <w:sz w:val="20"/>
          <w:vertAlign w:val="baseline"/>
        </w:rPr>
        <w:t>tha</w:t>
      </w:r>
      <w:r>
        <w:rPr>
          <w:sz w:val="20"/>
          <w:vertAlign w:val="baseline"/>
        </w:rPr>
        <w:t>t</w:t>
      </w:r>
      <w:r>
        <w:rPr>
          <w:sz w:val="20"/>
          <w:vertAlign w:val="baseline"/>
        </w:rPr>
        <w:t> catches 95.2% of true delays and reduces expected cost b</w:t>
      </w:r>
      <w:r>
        <w:rPr>
          <w:sz w:val="20"/>
          <w:vertAlign w:val="baseline"/>
        </w:rPr>
        <w:t>y</w:t>
      </w:r>
      <w:r>
        <w:rPr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44.3%.</w:t>
      </w:r>
    </w:p>
    <w:p>
      <w:pPr>
        <w:pStyle w:val="ListParagraph"/>
        <w:numPr>
          <w:ilvl w:val="0"/>
          <w:numId w:val="2"/>
        </w:numPr>
        <w:tabs>
          <w:tab w:pos="680" w:val="left" w:leader="none"/>
        </w:tabs>
        <w:spacing w:line="247" w:lineRule="auto" w:before="24" w:after="0"/>
        <w:ind w:left="199" w:right="257" w:firstLine="199"/>
        <w:jc w:val="both"/>
        <w:rPr>
          <w:sz w:val="20"/>
        </w:rPr>
      </w:pPr>
      <w:r>
        <w:rPr>
          <w:sz w:val="20"/>
        </w:rPr>
        <w:t>Split conformal prediction providing distribution-</w:t>
      </w:r>
      <w:r>
        <w:rPr>
          <w:sz w:val="20"/>
        </w:rPr>
        <w:t>fre</w:t>
      </w:r>
      <w:r>
        <w:rPr>
          <w:sz w:val="20"/>
        </w:rPr>
        <w:t>e</w:t>
      </w:r>
      <w:r>
        <w:rPr>
          <w:sz w:val="20"/>
        </w:rPr>
        <w:t> coverage guarantees at multiple </w:t>
      </w:r>
      <w:r>
        <w:rPr>
          <w:rFonts w:ascii="Bookman Old Style" w:hAnsi="Bookman Old Style"/>
          <w:i/>
          <w:sz w:val="20"/>
        </w:rPr>
        <w:t>α </w:t>
      </w:r>
      <w:r>
        <w:rPr>
          <w:sz w:val="20"/>
        </w:rPr>
        <w:t>levels.</w:t>
      </w:r>
    </w:p>
    <w:p>
      <w:pPr>
        <w:pStyle w:val="ListParagraph"/>
        <w:numPr>
          <w:ilvl w:val="0"/>
          <w:numId w:val="2"/>
        </w:numPr>
        <w:tabs>
          <w:tab w:pos="632" w:val="left" w:leader="none"/>
        </w:tabs>
        <w:spacing w:line="266" w:lineRule="auto" w:before="16" w:after="0"/>
        <w:ind w:left="398" w:right="257" w:firstLine="0"/>
        <w:jc w:val="both"/>
        <w:rPr>
          <w:sz w:val="20"/>
        </w:rPr>
      </w:pPr>
      <w:r>
        <w:rPr>
          <w:sz w:val="20"/>
        </w:rPr>
        <w:t>A six-tab Streamlit dashboard for operational </w:t>
      </w:r>
      <w:r>
        <w:rPr>
          <w:sz w:val="20"/>
        </w:rPr>
        <w:t>use.</w:t>
      </w:r>
      <w:r>
        <w:rPr>
          <w:sz w:val="20"/>
        </w:rPr>
        <w:t> Section II describes the data. Section III covers preprocess-</w:t>
      </w:r>
    </w:p>
    <w:p>
      <w:pPr>
        <w:pStyle w:val="BodyText"/>
        <w:spacing w:line="215" w:lineRule="exact"/>
        <w:ind w:left="199"/>
        <w:jc w:val="both"/>
      </w:pPr>
      <w:r>
        <w:rPr/>
        <w:t>ing.</w:t>
      </w:r>
      <w:r>
        <w:rPr>
          <w:spacing w:val="20"/>
        </w:rPr>
        <w:t> </w:t>
      </w:r>
      <w:r>
        <w:rPr/>
        <w:t>Section</w:t>
      </w:r>
      <w:r>
        <w:rPr>
          <w:spacing w:val="21"/>
        </w:rPr>
        <w:t> </w:t>
      </w:r>
      <w:r>
        <w:rPr/>
        <w:t>IV</w:t>
      </w:r>
      <w:r>
        <w:rPr>
          <w:spacing w:val="21"/>
        </w:rPr>
        <w:t> </w:t>
      </w:r>
      <w:r>
        <w:rPr/>
        <w:t>presents</w:t>
      </w:r>
      <w:r>
        <w:rPr>
          <w:spacing w:val="21"/>
        </w:rPr>
        <w:t> </w:t>
      </w:r>
      <w:r>
        <w:rPr/>
        <w:t>the</w:t>
      </w:r>
      <w:r>
        <w:rPr>
          <w:spacing w:val="20"/>
        </w:rPr>
        <w:t> </w:t>
      </w:r>
      <w:r>
        <w:rPr/>
        <w:t>proposed</w:t>
      </w:r>
      <w:r>
        <w:rPr>
          <w:spacing w:val="21"/>
        </w:rPr>
        <w:t> </w:t>
      </w:r>
      <w:r>
        <w:rPr/>
        <w:t>framework.</w:t>
      </w:r>
      <w:r>
        <w:rPr>
          <w:spacing w:val="21"/>
        </w:rPr>
        <w:t> </w:t>
      </w:r>
      <w:r>
        <w:rPr/>
        <w:t>Section</w:t>
      </w:r>
      <w:r>
        <w:rPr>
          <w:spacing w:val="21"/>
        </w:rPr>
        <w:t> </w:t>
      </w:r>
      <w:r>
        <w:rPr>
          <w:spacing w:val="-10"/>
        </w:rPr>
        <w:t>V</w:t>
      </w:r>
    </w:p>
    <w:p>
      <w:pPr>
        <w:pStyle w:val="BodyText"/>
        <w:spacing w:line="249" w:lineRule="auto" w:before="10"/>
        <w:ind w:left="199" w:right="257"/>
        <w:jc w:val="both"/>
      </w:pPr>
      <w:r>
        <w:rPr/>
        <w:t>outlines the experimental design. Section VI reports </w:t>
      </w:r>
      <w:r>
        <w:rPr/>
        <w:t>results</w:t>
      </w:r>
      <w:r>
        <w:rPr/>
        <w:t>.</w:t>
      </w:r>
      <w:r>
        <w:rPr/>
        <w:t> Section VII discusses the system architecture and dashboard</w:t>
      </w:r>
      <w:r>
        <w:rPr/>
        <w:t>.</w:t>
      </w:r>
      <w:r>
        <w:rPr/>
        <w:t> Section VIII concludes.</w:t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"/>
        </w:numPr>
        <w:tabs>
          <w:tab w:pos="2455" w:val="left" w:leader="none"/>
        </w:tabs>
        <w:spacing w:line="240" w:lineRule="auto" w:before="0" w:after="0"/>
        <w:ind w:left="2455" w:right="0" w:hanging="289"/>
        <w:jc w:val="left"/>
        <w:rPr>
          <w:sz w:val="20"/>
        </w:rPr>
      </w:pPr>
      <w:bookmarkStart w:name="Dataset" w:id="2"/>
      <w:bookmarkEnd w:id="2"/>
      <w:r>
        <w:rPr/>
      </w:r>
      <w:r>
        <w:rPr>
          <w:smallCaps/>
          <w:spacing w:val="-2"/>
          <w:sz w:val="20"/>
        </w:rPr>
        <w:t>Dataset</w:t>
      </w:r>
    </w:p>
    <w:p>
      <w:pPr>
        <w:spacing w:before="173"/>
        <w:ind w:left="199" w:right="0" w:firstLine="0"/>
        <w:jc w:val="left"/>
        <w:rPr>
          <w:i/>
          <w:sz w:val="20"/>
        </w:rPr>
      </w:pPr>
      <w:bookmarkStart w:name="Data Source and Structure" w:id="3"/>
      <w:bookmarkEnd w:id="3"/>
      <w:r>
        <w:rPr/>
      </w:r>
      <w:r>
        <w:rPr>
          <w:i/>
          <w:sz w:val="20"/>
        </w:rPr>
        <w:t>A.</w:t>
      </w:r>
      <w:r>
        <w:rPr>
          <w:i/>
          <w:spacing w:val="41"/>
          <w:sz w:val="20"/>
        </w:rPr>
        <w:t> </w:t>
      </w:r>
      <w:r>
        <w:rPr>
          <w:i/>
          <w:sz w:val="20"/>
        </w:rPr>
        <w:t>Data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Source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Structure</w:t>
      </w:r>
    </w:p>
    <w:p>
      <w:pPr>
        <w:pStyle w:val="BodyText"/>
        <w:spacing w:line="249" w:lineRule="auto" w:before="132"/>
        <w:ind w:left="199" w:right="257" w:firstLine="199"/>
        <w:jc w:val="right"/>
      </w:pPr>
      <w:r>
        <w:rPr/>
        <w:t>Real</w:t>
      </w:r>
      <w:r>
        <w:rPr>
          <w:spacing w:val="40"/>
        </w:rPr>
        <w:t> </w:t>
      </w:r>
      <w:r>
        <w:rPr/>
        <w:t>transit</w:t>
      </w:r>
      <w:r>
        <w:rPr>
          <w:spacing w:val="40"/>
        </w:rPr>
        <w:t> </w:t>
      </w:r>
      <w:r>
        <w:rPr/>
        <w:t>operations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route-level</w:t>
      </w:r>
      <w:r>
        <w:rPr>
          <w:spacing w:val="40"/>
        </w:rPr>
        <w:t> </w:t>
      </w:r>
      <w:r>
        <w:rPr/>
        <w:t>disruptio</w:t>
      </w:r>
      <w:r>
        <w:rPr/>
        <w:t>n</w:t>
      </w:r>
      <w:r>
        <w:rPr/>
        <w:t> records, weather linkage, and incident traces is almost alway</w:t>
      </w:r>
      <w:r>
        <w:rPr/>
        <w:t>s</w:t>
      </w:r>
      <w:r>
        <w:rPr/>
        <w:t> proprietary. Real GTFS feeds are inconsistent across agencie</w:t>
      </w:r>
      <w:r>
        <w:rPr/>
        <w:t>s</w:t>
      </w:r>
      <w:r>
        <w:rPr/>
        <w:t> and</w:t>
      </w:r>
      <w:r>
        <w:rPr>
          <w:spacing w:val="36"/>
        </w:rPr>
        <w:t> </w:t>
      </w:r>
      <w:r>
        <w:rPr/>
        <w:t>rarely</w:t>
      </w:r>
      <w:r>
        <w:rPr>
          <w:spacing w:val="36"/>
        </w:rPr>
        <w:t> </w:t>
      </w:r>
      <w:r>
        <w:rPr/>
        <w:t>include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delay</w:t>
      </w:r>
      <w:r>
        <w:rPr>
          <w:spacing w:val="36"/>
        </w:rPr>
        <w:t> </w:t>
      </w:r>
      <w:r>
        <w:rPr/>
        <w:t>detail</w:t>
      </w:r>
      <w:r>
        <w:rPr>
          <w:spacing w:val="36"/>
        </w:rPr>
        <w:t> </w:t>
      </w:r>
      <w:r>
        <w:rPr/>
        <w:t>we</w:t>
      </w:r>
      <w:r>
        <w:rPr>
          <w:spacing w:val="36"/>
        </w:rPr>
        <w:t> </w:t>
      </w:r>
      <w:r>
        <w:rPr/>
        <w:t>need.</w:t>
      </w:r>
      <w:r>
        <w:rPr>
          <w:spacing w:val="36"/>
        </w:rPr>
        <w:t> </w:t>
      </w:r>
      <w:r>
        <w:rPr/>
        <w:t>So</w:t>
      </w:r>
      <w:r>
        <w:rPr>
          <w:spacing w:val="36"/>
        </w:rPr>
        <w:t> </w:t>
      </w:r>
      <w:r>
        <w:rPr/>
        <w:t>we</w:t>
      </w:r>
      <w:r>
        <w:rPr>
          <w:spacing w:val="36"/>
        </w:rPr>
        <w:t> </w:t>
      </w:r>
      <w:r>
        <w:rPr/>
        <w:t>built</w:t>
      </w:r>
      <w:r>
        <w:rPr>
          <w:spacing w:val="36"/>
        </w:rPr>
        <w:t> </w:t>
      </w:r>
      <w:r>
        <w:rPr/>
        <w:t>a</w:t>
      </w:r>
      <w:r>
        <w:rPr/>
        <w:t> synthetic</w:t>
      </w:r>
      <w:r>
        <w:rPr>
          <w:spacing w:val="-9"/>
        </w:rPr>
        <w:t> </w:t>
      </w:r>
      <w:r>
        <w:rPr/>
        <w:t>dataset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controlled</w:t>
      </w:r>
      <w:r>
        <w:rPr>
          <w:spacing w:val="-9"/>
        </w:rPr>
        <w:t> </w:t>
      </w:r>
      <w:r>
        <w:rPr/>
        <w:t>coefficients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mimics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rea</w:t>
      </w:r>
      <w:r>
        <w:rPr/>
        <w:t>l</w:t>
      </w:r>
      <w:r>
        <w:rPr/>
        <w:t> urban transit network, making the project fully </w:t>
      </w:r>
      <w:r>
        <w:rPr/>
        <w:t>reproducible.</w:t>
      </w:r>
      <w:r>
        <w:rPr/>
        <w:t> The</w:t>
      </w:r>
      <w:r>
        <w:rPr>
          <w:spacing w:val="40"/>
        </w:rPr>
        <w:t> </w:t>
      </w:r>
      <w:r>
        <w:rPr/>
        <w:t>generator</w:t>
      </w:r>
      <w:r>
        <w:rPr>
          <w:spacing w:val="40"/>
        </w:rPr>
        <w:t> </w:t>
      </w:r>
      <w:r>
        <w:rPr/>
        <w:t>(</w:t>
      </w:r>
      <w:r>
        <w:rPr>
          <w:rFonts w:ascii="Courier New"/>
        </w:rPr>
        <w:t>src/data_gen.py</w:t>
      </w:r>
      <w:r>
        <w:rPr/>
        <w:t>)</w:t>
      </w:r>
      <w:r>
        <w:rPr>
          <w:spacing w:val="40"/>
        </w:rPr>
        <w:t> </w:t>
      </w:r>
      <w:r>
        <w:rPr/>
        <w:t>produces</w:t>
      </w:r>
      <w:r>
        <w:rPr>
          <w:spacing w:val="40"/>
        </w:rPr>
        <w:t> </w:t>
      </w:r>
      <w:r>
        <w:rPr>
          <w:b/>
        </w:rPr>
        <w:t>1,247,832</w:t>
      </w:r>
      <w:r>
        <w:rPr>
          <w:b/>
        </w:rPr>
        <w:t> trip</w:t>
      </w:r>
      <w:r>
        <w:rPr>
          <w:b/>
          <w:spacing w:val="29"/>
        </w:rPr>
        <w:t> </w:t>
      </w:r>
      <w:r>
        <w:rPr>
          <w:b/>
        </w:rPr>
        <w:t>departure</w:t>
      </w:r>
      <w:r>
        <w:rPr>
          <w:b/>
          <w:spacing w:val="29"/>
        </w:rPr>
        <w:t> </w:t>
      </w:r>
      <w:r>
        <w:rPr>
          <w:b/>
        </w:rPr>
        <w:t>events</w:t>
      </w:r>
      <w:r>
        <w:rPr>
          <w:b/>
          <w:spacing w:val="22"/>
        </w:rPr>
        <w:t> </w:t>
      </w:r>
      <w:r>
        <w:rPr/>
        <w:t>across</w:t>
      </w:r>
      <w:r>
        <w:rPr>
          <w:spacing w:val="22"/>
        </w:rPr>
        <w:t> </w:t>
      </w:r>
      <w:r>
        <w:rPr/>
        <w:t>90</w:t>
      </w:r>
      <w:r>
        <w:rPr>
          <w:spacing w:val="22"/>
        </w:rPr>
        <w:t> </w:t>
      </w:r>
      <w:r>
        <w:rPr/>
        <w:t>days,</w:t>
      </w:r>
      <w:r>
        <w:rPr>
          <w:spacing w:val="22"/>
        </w:rPr>
        <w:t> </w:t>
      </w:r>
      <w:r>
        <w:rPr/>
        <w:t>covering</w:t>
      </w:r>
      <w:r>
        <w:rPr>
          <w:spacing w:val="22"/>
        </w:rPr>
        <w:t> </w:t>
      </w:r>
      <w:r>
        <w:rPr/>
        <w:t>60</w:t>
      </w:r>
      <w:r>
        <w:rPr>
          <w:spacing w:val="22"/>
        </w:rPr>
        <w:t> </w:t>
      </w:r>
      <w:r>
        <w:rPr/>
        <w:t>stations</w:t>
      </w:r>
      <w:r>
        <w:rPr/>
        <w:t>,</w:t>
      </w:r>
      <w:r>
        <w:rPr/>
        <w:t> 12 routes, and 3 vehicle types (bus, light rail, train). Weathe</w:t>
      </w:r>
      <w:r>
        <w:rPr/>
        <w:t>r</w:t>
      </w:r>
      <w:r>
        <w:rPr>
          <w:spacing w:val="40"/>
        </w:rPr>
        <w:t> </w:t>
      </w:r>
      <w:r>
        <w:rPr/>
        <w:t>is</w:t>
      </w:r>
      <w:r>
        <w:rPr>
          <w:spacing w:val="-3"/>
        </w:rPr>
        <w:t> </w:t>
      </w:r>
      <w:r>
        <w:rPr/>
        <w:t>injected</w:t>
      </w:r>
      <w:r>
        <w:rPr>
          <w:spacing w:val="-3"/>
        </w:rPr>
        <w:t> </w:t>
      </w:r>
      <w:r>
        <w:rPr/>
        <w:t>hourly</w:t>
      </w:r>
      <w:r>
        <w:rPr>
          <w:spacing w:val="-3"/>
        </w:rPr>
        <w:t> </w:t>
      </w:r>
      <w:r>
        <w:rPr/>
        <w:t>(temperature,</w:t>
      </w:r>
      <w:r>
        <w:rPr>
          <w:spacing w:val="-3"/>
        </w:rPr>
        <w:t> </w:t>
      </w:r>
      <w:r>
        <w:rPr/>
        <w:t>precipitation,</w:t>
      </w:r>
      <w:r>
        <w:rPr>
          <w:spacing w:val="-3"/>
        </w:rPr>
        <w:t> </w:t>
      </w:r>
      <w:r>
        <w:rPr/>
        <w:t>wind,</w:t>
      </w:r>
      <w:r>
        <w:rPr>
          <w:spacing w:val="-3"/>
        </w:rPr>
        <w:t> </w:t>
      </w:r>
      <w:r>
        <w:rPr/>
        <w:t>visibility)</w:t>
      </w:r>
      <w:r>
        <w:rPr/>
        <w:t>.</w:t>
      </w:r>
      <w:r>
        <w:rPr/>
        <w:t> We</w:t>
      </w:r>
      <w:r>
        <w:rPr>
          <w:spacing w:val="19"/>
        </w:rPr>
        <w:t> </w:t>
      </w:r>
      <w:r>
        <w:rPr/>
        <w:t>deliberately</w:t>
      </w:r>
      <w:r>
        <w:rPr>
          <w:spacing w:val="19"/>
        </w:rPr>
        <w:t> </w:t>
      </w:r>
      <w:r>
        <w:rPr/>
        <w:t>inject</w:t>
      </w:r>
      <w:r>
        <w:rPr>
          <w:spacing w:val="19"/>
        </w:rPr>
        <w:t> </w:t>
      </w:r>
      <w:r>
        <w:rPr/>
        <w:t>data</w:t>
      </w:r>
      <w:r>
        <w:rPr>
          <w:spacing w:val="19"/>
        </w:rPr>
        <w:t> </w:t>
      </w:r>
      <w:r>
        <w:rPr/>
        <w:t>quality</w:t>
      </w:r>
      <w:r>
        <w:rPr>
          <w:spacing w:val="19"/>
        </w:rPr>
        <w:t> </w:t>
      </w:r>
      <w:r>
        <w:rPr/>
        <w:t>issues</w:t>
      </w:r>
      <w:r>
        <w:rPr>
          <w:spacing w:val="19"/>
        </w:rPr>
        <w:t> </w:t>
      </w:r>
      <w:r>
        <w:rPr/>
        <w:t>such</w:t>
      </w:r>
      <w:r>
        <w:rPr>
          <w:spacing w:val="19"/>
        </w:rPr>
        <w:t> </w:t>
      </w:r>
      <w:r>
        <w:rPr/>
        <w:t>as</w:t>
      </w:r>
      <w:r>
        <w:rPr>
          <w:spacing w:val="19"/>
        </w:rPr>
        <w:t> </w:t>
      </w:r>
      <w:r>
        <w:rPr/>
        <w:t>duplicates</w:t>
      </w:r>
      <w:r>
        <w:rPr/>
        <w:t>,</w:t>
      </w:r>
      <w:r>
        <w:rPr/>
        <w:t> negative</w:t>
      </w:r>
      <w:r>
        <w:rPr>
          <w:spacing w:val="-8"/>
        </w:rPr>
        <w:t> </w:t>
      </w:r>
      <w:r>
        <w:rPr/>
        <w:t>delays,</w:t>
      </w:r>
      <w:r>
        <w:rPr>
          <w:spacing w:val="-7"/>
        </w:rPr>
        <w:t> </w:t>
      </w:r>
      <w:r>
        <w:rPr/>
        <w:t>missing</w:t>
      </w:r>
      <w:r>
        <w:rPr>
          <w:spacing w:val="-7"/>
        </w:rPr>
        <w:t> </w:t>
      </w:r>
      <w:r>
        <w:rPr/>
        <w:t>values,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corrupt</w:t>
      </w:r>
      <w:r>
        <w:rPr>
          <w:spacing w:val="-7"/>
        </w:rPr>
        <w:t> </w:t>
      </w:r>
      <w:r>
        <w:rPr/>
        <w:t>station</w:t>
      </w:r>
      <w:r>
        <w:rPr>
          <w:spacing w:val="-8"/>
        </w:rPr>
        <w:t> </w:t>
      </w:r>
      <w:r>
        <w:rPr/>
        <w:t>IDs,</w:t>
      </w:r>
      <w:r>
        <w:rPr>
          <w:spacing w:val="-7"/>
        </w:rPr>
        <w:t> </w:t>
      </w:r>
      <w:r>
        <w:rPr>
          <w:spacing w:val="-2"/>
        </w:rPr>
        <w:t>which</w:t>
      </w:r>
    </w:p>
    <w:p>
      <w:pPr>
        <w:pStyle w:val="BodyText"/>
        <w:spacing w:line="229" w:lineRule="exact"/>
        <w:ind w:left="199"/>
        <w:jc w:val="both"/>
      </w:pPr>
      <w:r>
        <w:rPr/>
        <w:t>are</w:t>
      </w:r>
      <w:r>
        <w:rPr>
          <w:spacing w:val="15"/>
        </w:rPr>
        <w:t> </w:t>
      </w:r>
      <w:r>
        <w:rPr/>
        <w:t>then</w:t>
      </w:r>
      <w:r>
        <w:rPr>
          <w:spacing w:val="16"/>
        </w:rPr>
        <w:t> </w:t>
      </w:r>
      <w:r>
        <w:rPr/>
        <w:t>cleaned</w:t>
      </w:r>
      <w:r>
        <w:rPr>
          <w:spacing w:val="15"/>
        </w:rPr>
        <w:t> </w:t>
      </w:r>
      <w:r>
        <w:rPr/>
        <w:t>in</w:t>
      </w:r>
      <w:r>
        <w:rPr>
          <w:spacing w:val="16"/>
        </w:rPr>
        <w:t> </w:t>
      </w:r>
      <w:r>
        <w:rPr>
          <w:spacing w:val="-2"/>
        </w:rPr>
        <w:t>preprocessing.</w:t>
      </w:r>
    </w:p>
    <w:p>
      <w:pPr>
        <w:pStyle w:val="BodyText"/>
        <w:spacing w:line="249" w:lineRule="auto" w:before="26"/>
        <w:ind w:left="199" w:right="257" w:firstLine="199"/>
        <w:jc w:val="both"/>
      </w:pPr>
      <w:r>
        <w:rPr/>
        <w:t>The 1.25M rows are individual trip events, but our </w:t>
      </w:r>
      <w:r>
        <w:rPr/>
        <w:t>mode</w:t>
      </w:r>
      <w:r>
        <w:rPr/>
        <w:t>l</w:t>
      </w:r>
      <w:r>
        <w:rPr/>
        <w:t> predicts at the (station, route, hour) granularity. After aggre</w:t>
      </w:r>
      <w:r>
        <w:rPr/>
        <w:softHyphen/>
      </w:r>
      <w:r>
        <w:rPr/>
        <w:t>gation, we get </w:t>
      </w:r>
      <w:r>
        <w:rPr>
          <w:b/>
        </w:rPr>
        <w:t>153,004</w:t>
      </w:r>
      <w:r>
        <w:rPr>
          <w:b/>
          <w:spacing w:val="40"/>
        </w:rPr>
        <w:t> </w:t>
      </w:r>
      <w:r>
        <w:rPr>
          <w:b/>
        </w:rPr>
        <w:t>station-route-hour</w:t>
      </w:r>
      <w:r>
        <w:rPr>
          <w:b/>
          <w:spacing w:val="40"/>
        </w:rPr>
        <w:t> </w:t>
      </w:r>
      <w:r>
        <w:rPr>
          <w:b/>
        </w:rPr>
        <w:t>rows</w:t>
      </w:r>
      <w:r>
        <w:rPr/>
        <w:t>, which i</w:t>
      </w:r>
      <w:r>
        <w:rPr/>
        <w:t>s</w:t>
      </w:r>
      <w:r>
        <w:rPr>
          <w:spacing w:val="40"/>
        </w:rPr>
        <w:t> </w:t>
      </w:r>
      <w:r>
        <w:rPr/>
        <w:t>the actual modelling unit. There are 176 valid station-rout</w:t>
      </w:r>
      <w:r>
        <w:rPr/>
        <w:t>e</w:t>
      </w:r>
      <w:r>
        <w:rPr/>
        <w:t> combinations out of a possible 720, since not every rout</w:t>
      </w:r>
      <w:r>
        <w:rPr/>
        <w:t>e</w:t>
      </w:r>
      <w:r>
        <w:rPr/>
        <w:t> serves every station.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spacing w:line="182" w:lineRule="exact" w:before="109"/>
        <w:ind w:left="259" w:right="0" w:firstLine="0"/>
        <w:jc w:val="center"/>
        <w:rPr>
          <w:sz w:val="16"/>
        </w:rPr>
      </w:pPr>
      <w:bookmarkStart w:name="_bookmark0" w:id="4"/>
      <w:bookmarkEnd w:id="4"/>
      <w:r>
        <w:rPr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10"/>
          <w:sz w:val="16"/>
        </w:rPr>
        <w:t>I</w:t>
      </w:r>
    </w:p>
    <w:p>
      <w:pPr>
        <w:spacing w:line="182" w:lineRule="exact" w:before="0"/>
        <w:ind w:left="259" w:right="0" w:firstLine="0"/>
        <w:jc w:val="center"/>
        <w:rPr>
          <w:sz w:val="16"/>
        </w:rPr>
      </w:pPr>
      <w:r>
        <w:rPr>
          <w:smallCaps/>
          <w:sz w:val="16"/>
        </w:rPr>
        <w:t>Dataset</w:t>
      </w:r>
      <w:r>
        <w:rPr>
          <w:smallCaps/>
          <w:spacing w:val="26"/>
          <w:sz w:val="16"/>
        </w:rPr>
        <w:t> </w:t>
      </w:r>
      <w:r>
        <w:rPr>
          <w:smallCaps/>
          <w:sz w:val="16"/>
        </w:rPr>
        <w:t>Feature</w:t>
      </w:r>
      <w:r>
        <w:rPr>
          <w:smallCaps/>
          <w:spacing w:val="27"/>
          <w:sz w:val="16"/>
        </w:rPr>
        <w:t> </w:t>
      </w:r>
      <w:r>
        <w:rPr>
          <w:smallCaps/>
          <w:sz w:val="16"/>
        </w:rPr>
        <w:t>Summary</w:t>
      </w:r>
      <w:r>
        <w:rPr>
          <w:smallCaps/>
          <w:spacing w:val="26"/>
          <w:sz w:val="16"/>
        </w:rPr>
        <w:t> </w:t>
      </w:r>
      <w:r>
        <w:rPr>
          <w:smallCaps/>
          <w:sz w:val="16"/>
        </w:rPr>
        <w:t>(38</w:t>
      </w:r>
      <w:r>
        <w:rPr>
          <w:smallCaps/>
          <w:spacing w:val="18"/>
          <w:sz w:val="16"/>
        </w:rPr>
        <w:t> </w:t>
      </w:r>
      <w:r>
        <w:rPr>
          <w:smallCaps/>
          <w:spacing w:val="-2"/>
          <w:sz w:val="16"/>
        </w:rPr>
        <w:t>Features)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802411</wp:posOffset>
                </wp:positionH>
                <wp:positionV relativeFrom="paragraph">
                  <wp:posOffset>133791</wp:posOffset>
                </wp:positionV>
                <wp:extent cx="282765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827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7655" h="0">
                              <a:moveTo>
                                <a:pt x="0" y="0"/>
                              </a:moveTo>
                              <a:lnTo>
                                <a:pt x="2827312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181999pt;margin-top:10.53474pt;width:222.65pt;height:.1pt;mso-position-horizontal-relative:page;mso-position-vertical-relative:paragraph;z-index:-15728640;mso-wrap-distance-left:0;mso-wrap-distance-right:0" id="docshape1" coordorigin="1264,211" coordsize="4453,0" path="m1264,211l5716,211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891" w:val="left" w:leader="none"/>
          <w:tab w:pos="2608" w:val="left" w:leader="none"/>
        </w:tabs>
        <w:spacing w:before="46"/>
        <w:ind w:left="663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Group</w:t>
      </w:r>
      <w:r>
        <w:rPr>
          <w:b/>
          <w:sz w:val="18"/>
        </w:rPr>
        <w:tab/>
      </w:r>
      <w:r>
        <w:rPr>
          <w:b/>
          <w:spacing w:val="-2"/>
          <w:sz w:val="18"/>
        </w:rPr>
        <w:t>Count</w:t>
      </w:r>
      <w:r>
        <w:rPr>
          <w:b/>
          <w:sz w:val="18"/>
        </w:rPr>
        <w:tab/>
      </w:r>
      <w:r>
        <w:rPr>
          <w:b/>
          <w:spacing w:val="-2"/>
          <w:sz w:val="18"/>
        </w:rPr>
        <w:t>Features</w:t>
      </w:r>
    </w:p>
    <w:p>
      <w:pPr>
        <w:pStyle w:val="BodyText"/>
        <w:spacing w:before="10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802411</wp:posOffset>
                </wp:positionH>
                <wp:positionV relativeFrom="paragraph">
                  <wp:posOffset>44010</wp:posOffset>
                </wp:positionV>
                <wp:extent cx="282765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827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7655" h="0">
                              <a:moveTo>
                                <a:pt x="0" y="0"/>
                              </a:moveTo>
                              <a:lnTo>
                                <a:pt x="2827312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181999pt;margin-top:3.465379pt;width:222.65pt;height:.1pt;mso-position-horizontal-relative:page;mso-position-vertical-relative:paragraph;z-index:-15728128;mso-wrap-distance-left:0;mso-wrap-distance-right:0" id="docshape2" coordorigin="1264,69" coordsize="4453,0" path="m1264,69l5716,69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085" w:val="left" w:leader="none"/>
          <w:tab w:pos="2608" w:val="left" w:leader="none"/>
          <w:tab w:pos="3483" w:val="left" w:leader="none"/>
          <w:tab w:pos="4572" w:val="left" w:leader="none"/>
        </w:tabs>
        <w:spacing w:line="203" w:lineRule="exact" w:before="46"/>
        <w:ind w:left="663" w:right="0" w:firstLine="0"/>
        <w:jc w:val="left"/>
        <w:rPr>
          <w:sz w:val="18"/>
        </w:rPr>
      </w:pPr>
      <w:r>
        <w:rPr>
          <w:sz w:val="18"/>
        </w:rPr>
        <w:t>Time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signals</w:t>
      </w:r>
      <w:r>
        <w:rPr>
          <w:sz w:val="18"/>
        </w:rPr>
        <w:tab/>
      </w:r>
      <w:r>
        <w:rPr>
          <w:spacing w:val="-10"/>
          <w:sz w:val="18"/>
        </w:rPr>
        <w:t>8</w:t>
      </w:r>
      <w:r>
        <w:rPr>
          <w:sz w:val="18"/>
        </w:rPr>
        <w:tab/>
      </w:r>
      <w:r>
        <w:rPr>
          <w:spacing w:val="-4"/>
          <w:sz w:val="18"/>
        </w:rPr>
        <w:t>hour</w:t>
      </w:r>
      <w:r>
        <w:rPr>
          <w:sz w:val="18"/>
        </w:rPr>
        <w:tab/>
      </w:r>
      <w:r>
        <w:rPr>
          <w:spacing w:val="-2"/>
          <w:sz w:val="18"/>
        </w:rPr>
        <w:t>sin/cos,</w:t>
      </w:r>
      <w:r>
        <w:rPr>
          <w:sz w:val="18"/>
        </w:rPr>
        <w:tab/>
      </w:r>
      <w:r>
        <w:rPr>
          <w:spacing w:val="-5"/>
          <w:sz w:val="18"/>
        </w:rPr>
        <w:t>dow</w:t>
      </w:r>
    </w:p>
    <w:p>
      <w:pPr>
        <w:tabs>
          <w:tab w:pos="3986" w:val="left" w:leader="none"/>
        </w:tabs>
        <w:spacing w:line="230" w:lineRule="auto" w:before="3"/>
        <w:ind w:left="2608" w:right="401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3064827</wp:posOffset>
                </wp:positionH>
                <wp:positionV relativeFrom="paragraph">
                  <wp:posOffset>116737</wp:posOffset>
                </wp:positionV>
                <wp:extent cx="5715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0">
                              <a:moveTo>
                                <a:pt x="0" y="0"/>
                              </a:moveTo>
                              <a:lnTo>
                                <a:pt x="5693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241.324997pt,9.191963pt" to="245.807997pt,9.191963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2189746</wp:posOffset>
                </wp:positionH>
                <wp:positionV relativeFrom="paragraph">
                  <wp:posOffset>243268</wp:posOffset>
                </wp:positionV>
                <wp:extent cx="5715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0">
                              <a:moveTo>
                                <a:pt x="0" y="0"/>
                              </a:moveTo>
                              <a:lnTo>
                                <a:pt x="5693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172.421005pt,19.154964pt" to="176.904005pt,19.154964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2461679</wp:posOffset>
                </wp:positionH>
                <wp:positionV relativeFrom="paragraph">
                  <wp:posOffset>243268</wp:posOffset>
                </wp:positionV>
                <wp:extent cx="5715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0">
                              <a:moveTo>
                                <a:pt x="0" y="0"/>
                              </a:moveTo>
                              <a:lnTo>
                                <a:pt x="5693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193.832993pt,19.154964pt" to="198.315993pt,19.154964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18"/>
        </w:rPr>
        <w:t>sin/cos,</w:t>
      </w:r>
      <w:r>
        <w:rPr>
          <w:sz w:val="18"/>
        </w:rPr>
        <w:tab/>
        <w:t>is</w:t>
      </w:r>
      <w:r>
        <w:rPr>
          <w:spacing w:val="12"/>
          <w:sz w:val="18"/>
        </w:rPr>
        <w:t> </w:t>
      </w:r>
      <w:r>
        <w:rPr>
          <w:sz w:val="18"/>
        </w:rPr>
        <w:t>weekend</w:t>
      </w:r>
      <w:r>
        <w:rPr>
          <w:sz w:val="18"/>
        </w:rPr>
        <w:t>,</w:t>
      </w:r>
      <w:r>
        <w:rPr>
          <w:sz w:val="18"/>
        </w:rPr>
        <w:t> is</w:t>
      </w:r>
      <w:r>
        <w:rPr>
          <w:spacing w:val="40"/>
          <w:sz w:val="18"/>
        </w:rPr>
        <w:t> </w:t>
      </w:r>
      <w:r>
        <w:rPr>
          <w:sz w:val="18"/>
        </w:rPr>
        <w:t>peak</w:t>
      </w:r>
      <w:r>
        <w:rPr>
          <w:spacing w:val="40"/>
          <w:sz w:val="18"/>
        </w:rPr>
        <w:t> </w:t>
      </w:r>
      <w:r>
        <w:rPr>
          <w:sz w:val="18"/>
        </w:rPr>
        <w:t>morning/ev</w:t>
      </w:r>
      <w:r>
        <w:rPr>
          <w:sz w:val="18"/>
        </w:rPr>
        <w:t>ening,</w:t>
      </w:r>
      <w:r>
        <w:rPr>
          <w:sz w:val="18"/>
        </w:rPr>
        <w:t> </w:t>
      </w:r>
      <w:r>
        <w:rPr>
          <w:spacing w:val="-2"/>
          <w:sz w:val="18"/>
        </w:rPr>
        <w:t>month</w:t>
      </w:r>
    </w:p>
    <w:p>
      <w:pPr>
        <w:tabs>
          <w:tab w:pos="2085" w:val="left" w:leader="none"/>
          <w:tab w:pos="2608" w:val="left" w:leader="none"/>
          <w:tab w:pos="4155" w:val="left" w:leader="none"/>
        </w:tabs>
        <w:spacing w:line="203" w:lineRule="exact" w:before="19"/>
        <w:ind w:left="663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2360447</wp:posOffset>
                </wp:positionH>
                <wp:positionV relativeFrom="paragraph">
                  <wp:posOffset>131070</wp:posOffset>
                </wp:positionV>
                <wp:extent cx="5715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0">
                              <a:moveTo>
                                <a:pt x="0" y="0"/>
                              </a:moveTo>
                              <a:lnTo>
                                <a:pt x="5693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185.862pt,10.320495pt" to="190.345pt,10.320495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3229152</wp:posOffset>
                </wp:positionH>
                <wp:positionV relativeFrom="paragraph">
                  <wp:posOffset>131070</wp:posOffset>
                </wp:positionV>
                <wp:extent cx="5715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0">
                              <a:moveTo>
                                <a:pt x="0" y="0"/>
                              </a:moveTo>
                              <a:lnTo>
                                <a:pt x="5693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254.264008pt,10.320495pt" to="258.747008pt,10.320495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w:t>Current</w:t>
      </w:r>
      <w:r>
        <w:rPr>
          <w:spacing w:val="11"/>
          <w:sz w:val="18"/>
        </w:rPr>
        <w:t> </w:t>
      </w:r>
      <w:r>
        <w:rPr>
          <w:spacing w:val="-2"/>
          <w:sz w:val="18"/>
        </w:rPr>
        <w:t>state</w:t>
      </w:r>
      <w:r>
        <w:rPr>
          <w:sz w:val="18"/>
        </w:rPr>
        <w:tab/>
      </w:r>
      <w:r>
        <w:rPr>
          <w:spacing w:val="-10"/>
          <w:sz w:val="18"/>
        </w:rPr>
        <w:t>6</w:t>
      </w:r>
      <w:r>
        <w:rPr>
          <w:sz w:val="18"/>
        </w:rPr>
        <w:tab/>
        <w:t>mean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delay,</w:t>
      </w:r>
      <w:r>
        <w:rPr>
          <w:sz w:val="18"/>
        </w:rPr>
        <w:tab/>
        <w:t>std</w:t>
      </w:r>
      <w:r>
        <w:rPr>
          <w:spacing w:val="41"/>
          <w:sz w:val="18"/>
        </w:rPr>
        <w:t> </w:t>
      </w:r>
      <w:r>
        <w:rPr>
          <w:spacing w:val="-2"/>
          <w:sz w:val="18"/>
        </w:rPr>
        <w:t>delay,</w:t>
      </w:r>
    </w:p>
    <w:p>
      <w:pPr>
        <w:tabs>
          <w:tab w:pos="4094" w:val="left" w:leader="none"/>
        </w:tabs>
        <w:spacing w:line="230" w:lineRule="auto" w:before="3"/>
        <w:ind w:left="2608" w:right="401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2354072</wp:posOffset>
                </wp:positionH>
                <wp:positionV relativeFrom="paragraph">
                  <wp:posOffset>116540</wp:posOffset>
                </wp:positionV>
                <wp:extent cx="5715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0">
                              <a:moveTo>
                                <a:pt x="0" y="0"/>
                              </a:moveTo>
                              <a:lnTo>
                                <a:pt x="5693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185.360001pt,9.176428pt" to="189.843001pt,9.176428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2765145</wp:posOffset>
                </wp:positionH>
                <wp:positionV relativeFrom="paragraph">
                  <wp:posOffset>116540</wp:posOffset>
                </wp:positionV>
                <wp:extent cx="5715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0">
                              <a:moveTo>
                                <a:pt x="0" y="0"/>
                              </a:moveTo>
                              <a:lnTo>
                                <a:pt x="5693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217.727997pt,9.176428pt" to="222.210997pt,9.176428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3215373</wp:posOffset>
                </wp:positionH>
                <wp:positionV relativeFrom="paragraph">
                  <wp:posOffset>116540</wp:posOffset>
                </wp:positionV>
                <wp:extent cx="5715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0">
                              <a:moveTo>
                                <a:pt x="0" y="0"/>
                              </a:moveTo>
                              <a:lnTo>
                                <a:pt x="5693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253.179001pt,9.176428pt" to="257.662001pt,9.176428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w:t>share</w:t>
      </w:r>
      <w:r>
        <w:rPr>
          <w:spacing w:val="40"/>
          <w:sz w:val="18"/>
        </w:rPr>
        <w:t> </w:t>
      </w:r>
      <w:r>
        <w:rPr>
          <w:sz w:val="18"/>
        </w:rPr>
        <w:t>delayed</w:t>
      </w:r>
      <w:r>
        <w:rPr>
          <w:spacing w:val="40"/>
          <w:sz w:val="18"/>
        </w:rPr>
        <w:t> </w:t>
      </w:r>
      <w:r>
        <w:rPr>
          <w:sz w:val="18"/>
        </w:rPr>
        <w:t>5,</w:t>
        <w:tab/>
        <w:t>trip</w:t>
      </w:r>
      <w:r>
        <w:rPr>
          <w:spacing w:val="12"/>
          <w:sz w:val="18"/>
        </w:rPr>
        <w:t> </w:t>
      </w:r>
      <w:r>
        <w:rPr>
          <w:sz w:val="18"/>
        </w:rPr>
        <w:t>count</w:t>
      </w:r>
      <w:r>
        <w:rPr>
          <w:sz w:val="18"/>
        </w:rPr>
        <w:t>,</w:t>
      </w:r>
      <w:r>
        <w:rPr>
          <w:sz w:val="18"/>
        </w:rPr>
        <w:t> headway, demand</w:t>
      </w:r>
    </w:p>
    <w:p>
      <w:pPr>
        <w:tabs>
          <w:tab w:pos="2040" w:val="left" w:leader="none"/>
          <w:tab w:pos="2608" w:val="left" w:leader="none"/>
        </w:tabs>
        <w:spacing w:line="203" w:lineRule="exact" w:before="18"/>
        <w:ind w:left="663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2252954</wp:posOffset>
                </wp:positionH>
                <wp:positionV relativeFrom="paragraph">
                  <wp:posOffset>130519</wp:posOffset>
                </wp:positionV>
                <wp:extent cx="5715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0">
                              <a:moveTo>
                                <a:pt x="0" y="0"/>
                              </a:moveTo>
                              <a:lnTo>
                                <a:pt x="5693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177.397995pt,10.277116pt" to="181.880995pt,10.277116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w:t>Delay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history</w:t>
      </w:r>
      <w:r>
        <w:rPr>
          <w:sz w:val="18"/>
        </w:rPr>
        <w:tab/>
      </w:r>
      <w:r>
        <w:rPr>
          <w:spacing w:val="-5"/>
          <w:sz w:val="18"/>
        </w:rPr>
        <w:t>10</w:t>
      </w:r>
      <w:r>
        <w:rPr>
          <w:sz w:val="18"/>
        </w:rPr>
        <w:tab/>
        <w:t>lag</w:t>
      </w:r>
      <w:r>
        <w:rPr>
          <w:spacing w:val="41"/>
          <w:sz w:val="18"/>
        </w:rPr>
        <w:t> </w:t>
      </w:r>
      <w:r>
        <w:rPr>
          <w:spacing w:val="-2"/>
          <w:sz w:val="18"/>
        </w:rPr>
        <w:t>1h/2h/3h,</w:t>
      </w:r>
    </w:p>
    <w:p>
      <w:pPr>
        <w:tabs>
          <w:tab w:pos="4184" w:val="left" w:leader="none"/>
        </w:tabs>
        <w:spacing w:line="230" w:lineRule="auto" w:before="3"/>
        <w:ind w:left="2608" w:right="338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2417495</wp:posOffset>
                </wp:positionH>
                <wp:positionV relativeFrom="paragraph">
                  <wp:posOffset>116644</wp:posOffset>
                </wp:positionV>
                <wp:extent cx="5715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0">
                              <a:moveTo>
                                <a:pt x="0" y="0"/>
                              </a:moveTo>
                              <a:lnTo>
                                <a:pt x="5693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190.354004pt,9.184567pt" to="194.837004pt,9.184567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2347810</wp:posOffset>
                </wp:positionH>
                <wp:positionV relativeFrom="paragraph">
                  <wp:posOffset>243161</wp:posOffset>
                </wp:positionV>
                <wp:extent cx="5715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0">
                              <a:moveTo>
                                <a:pt x="0" y="0"/>
                              </a:moveTo>
                              <a:lnTo>
                                <a:pt x="5693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184.867004pt,19.146568pt" to="189.350004pt,19.146568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2613469</wp:posOffset>
                </wp:positionH>
                <wp:positionV relativeFrom="paragraph">
                  <wp:posOffset>243161</wp:posOffset>
                </wp:positionV>
                <wp:extent cx="5715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0">
                              <a:moveTo>
                                <a:pt x="0" y="0"/>
                              </a:moveTo>
                              <a:lnTo>
                                <a:pt x="5693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808" from="205.785004pt,19.146568pt" to="210.268004pt,19.146568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3296589</wp:posOffset>
                </wp:positionH>
                <wp:positionV relativeFrom="paragraph">
                  <wp:posOffset>243161</wp:posOffset>
                </wp:positionV>
                <wp:extent cx="5715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0">
                              <a:moveTo>
                                <a:pt x="0" y="0"/>
                              </a:moveTo>
                              <a:lnTo>
                                <a:pt x="5693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259.574005pt,19.146568pt" to="264.057005pt,19.146568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w:t>rolling</w:t>
      </w:r>
      <w:r>
        <w:rPr>
          <w:spacing w:val="40"/>
          <w:sz w:val="18"/>
        </w:rPr>
        <w:t> </w:t>
      </w:r>
      <w:r>
        <w:rPr>
          <w:sz w:val="18"/>
        </w:rPr>
        <w:t>6h</w:t>
        <w:tab/>
      </w:r>
      <w:r>
        <w:rPr>
          <w:spacing w:val="-2"/>
          <w:sz w:val="18"/>
        </w:rPr>
        <w:t>mean/std,</w:t>
      </w:r>
      <w:r>
        <w:rPr>
          <w:spacing w:val="-2"/>
          <w:sz w:val="18"/>
        </w:rPr>
        <w:t> </w:t>
      </w:r>
      <w:r>
        <w:rPr>
          <w:sz w:val="18"/>
        </w:rPr>
        <w:t>same</w:t>
      </w:r>
      <w:r>
        <w:rPr>
          <w:spacing w:val="38"/>
          <w:sz w:val="18"/>
        </w:rPr>
        <w:t> </w:t>
      </w:r>
      <w:r>
        <w:rPr>
          <w:sz w:val="18"/>
        </w:rPr>
        <w:t>hour</w:t>
      </w:r>
      <w:r>
        <w:rPr>
          <w:spacing w:val="38"/>
          <w:sz w:val="18"/>
        </w:rPr>
        <w:t> </w:t>
      </w:r>
      <w:r>
        <w:rPr>
          <w:sz w:val="18"/>
        </w:rPr>
        <w:t>yesterday/last</w:t>
      </w:r>
      <w:r>
        <w:rPr>
          <w:spacing w:val="39"/>
          <w:sz w:val="18"/>
        </w:rPr>
        <w:t> </w:t>
      </w:r>
      <w:r>
        <w:rPr>
          <w:spacing w:val="-4"/>
          <w:sz w:val="18"/>
        </w:rPr>
        <w:t>week</w:t>
      </w:r>
    </w:p>
    <w:p>
      <w:pPr>
        <w:tabs>
          <w:tab w:pos="2085" w:val="left" w:leader="none"/>
          <w:tab w:pos="2608" w:val="left" w:leader="none"/>
          <w:tab w:pos="3496" w:val="left" w:leader="none"/>
          <w:tab w:pos="4472" w:val="left" w:leader="none"/>
        </w:tabs>
        <w:spacing w:line="203" w:lineRule="exact" w:before="18"/>
        <w:ind w:left="663" w:right="0" w:firstLine="0"/>
        <w:jc w:val="left"/>
        <w:rPr>
          <w:sz w:val="18"/>
        </w:rPr>
      </w:pPr>
      <w:r>
        <w:rPr>
          <w:spacing w:val="-2"/>
          <w:sz w:val="18"/>
        </w:rPr>
        <w:t>Weather</w:t>
      </w:r>
      <w:r>
        <w:rPr>
          <w:sz w:val="18"/>
        </w:rPr>
        <w:tab/>
      </w:r>
      <w:r>
        <w:rPr>
          <w:spacing w:val="-10"/>
          <w:sz w:val="18"/>
        </w:rPr>
        <w:t>7</w:t>
      </w:r>
      <w:r>
        <w:rPr>
          <w:sz w:val="18"/>
        </w:rPr>
        <w:tab/>
      </w:r>
      <w:r>
        <w:rPr>
          <w:spacing w:val="-2"/>
          <w:sz w:val="18"/>
        </w:rPr>
        <w:t>temp,</w:t>
      </w:r>
      <w:r>
        <w:rPr>
          <w:sz w:val="18"/>
        </w:rPr>
        <w:tab/>
      </w:r>
      <w:r>
        <w:rPr>
          <w:spacing w:val="-2"/>
          <w:sz w:val="18"/>
        </w:rPr>
        <w:t>precip,</w:t>
      </w:r>
      <w:r>
        <w:rPr>
          <w:sz w:val="18"/>
        </w:rPr>
        <w:tab/>
      </w:r>
      <w:r>
        <w:rPr>
          <w:spacing w:val="-2"/>
          <w:sz w:val="18"/>
        </w:rPr>
        <w:t>wind,</w:t>
      </w:r>
    </w:p>
    <w:p>
      <w:pPr>
        <w:tabs>
          <w:tab w:pos="3805" w:val="left" w:leader="none"/>
        </w:tabs>
        <w:spacing w:line="230" w:lineRule="auto" w:before="3"/>
        <w:ind w:left="2608" w:right="401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3158439</wp:posOffset>
                </wp:positionH>
                <wp:positionV relativeFrom="paragraph">
                  <wp:posOffset>116728</wp:posOffset>
                </wp:positionV>
                <wp:extent cx="57150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0">
                              <a:moveTo>
                                <a:pt x="0" y="0"/>
                              </a:moveTo>
                              <a:lnTo>
                                <a:pt x="5693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248.695999pt,9.191188pt" to="253.178999pt,9.191188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3354527</wp:posOffset>
                </wp:positionH>
                <wp:positionV relativeFrom="paragraph">
                  <wp:posOffset>116728</wp:posOffset>
                </wp:positionV>
                <wp:extent cx="57150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0">
                              <a:moveTo>
                                <a:pt x="0" y="0"/>
                              </a:moveTo>
                              <a:lnTo>
                                <a:pt x="5693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264.135986pt,9.191188pt" to="268.618986pt,9.191188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2398369</wp:posOffset>
                </wp:positionH>
                <wp:positionV relativeFrom="paragraph">
                  <wp:posOffset>243258</wp:posOffset>
                </wp:positionV>
                <wp:extent cx="5715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0">
                              <a:moveTo>
                                <a:pt x="0" y="0"/>
                              </a:moveTo>
                              <a:lnTo>
                                <a:pt x="5693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188.848007pt,19.154188pt" to="193.331007pt,19.154188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2758998</wp:posOffset>
                </wp:positionH>
                <wp:positionV relativeFrom="paragraph">
                  <wp:posOffset>243258</wp:posOffset>
                </wp:positionV>
                <wp:extent cx="57150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0">
                              <a:moveTo>
                                <a:pt x="0" y="0"/>
                              </a:moveTo>
                              <a:lnTo>
                                <a:pt x="5693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368" from="217.244003pt,19.154188pt" to="221.727003pt,19.154188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18"/>
        </w:rPr>
        <w:t>visibility,</w:t>
      </w:r>
      <w:r>
        <w:rPr>
          <w:sz w:val="18"/>
        </w:rPr>
        <w:tab/>
        <w:t>precip</w:t>
      </w:r>
      <w:r>
        <w:rPr>
          <w:spacing w:val="25"/>
          <w:sz w:val="18"/>
        </w:rPr>
        <w:t> </w:t>
      </w:r>
      <w:r>
        <w:rPr>
          <w:sz w:val="18"/>
        </w:rPr>
        <w:t>lag</w:t>
      </w:r>
      <w:r>
        <w:rPr>
          <w:spacing w:val="25"/>
          <w:sz w:val="18"/>
        </w:rPr>
        <w:t> </w:t>
      </w:r>
      <w:r>
        <w:rPr>
          <w:sz w:val="18"/>
        </w:rPr>
        <w:t>1h</w:t>
      </w:r>
      <w:r>
        <w:rPr>
          <w:sz w:val="18"/>
        </w:rPr>
        <w:t>,</w:t>
      </w:r>
      <w:r>
        <w:rPr>
          <w:sz w:val="18"/>
        </w:rPr>
        <w:t> precip</w:t>
      </w:r>
      <w:r>
        <w:rPr>
          <w:spacing w:val="40"/>
          <w:sz w:val="18"/>
        </w:rPr>
        <w:t> </w:t>
      </w:r>
      <w:r>
        <w:rPr>
          <w:sz w:val="18"/>
        </w:rPr>
        <w:t>rolling</w:t>
      </w:r>
      <w:r>
        <w:rPr>
          <w:spacing w:val="40"/>
          <w:sz w:val="18"/>
        </w:rPr>
        <w:t> </w:t>
      </w:r>
      <w:r>
        <w:rPr>
          <w:sz w:val="18"/>
        </w:rPr>
        <w:t>3h,</w:t>
      </w:r>
    </w:p>
    <w:p>
      <w:pPr>
        <w:tabs>
          <w:tab w:pos="2085" w:val="left" w:leader="none"/>
          <w:tab w:pos="2608" w:val="left" w:leader="none"/>
        </w:tabs>
        <w:spacing w:line="254" w:lineRule="auto" w:before="0"/>
        <w:ind w:left="663" w:right="1694" w:firstLine="194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2341549</wp:posOffset>
                </wp:positionH>
                <wp:positionV relativeFrom="paragraph">
                  <wp:posOffset>115517</wp:posOffset>
                </wp:positionV>
                <wp:extent cx="57150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0">
                              <a:moveTo>
                                <a:pt x="0" y="0"/>
                              </a:moveTo>
                              <a:lnTo>
                                <a:pt x="5693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184.373993pt,9.095876pt" to="188.856993pt,9.095876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2537637</wp:posOffset>
                </wp:positionH>
                <wp:positionV relativeFrom="paragraph">
                  <wp:posOffset>115517</wp:posOffset>
                </wp:positionV>
                <wp:extent cx="57150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0">
                              <a:moveTo>
                                <a:pt x="0" y="0"/>
                              </a:moveTo>
                              <a:lnTo>
                                <a:pt x="5693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199.813995pt,9.095876pt" to="204.296995pt,9.095876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w:t>wind</w:t>
      </w:r>
      <w:r>
        <w:rPr>
          <w:spacing w:val="40"/>
          <w:sz w:val="18"/>
        </w:rPr>
        <w:t> </w:t>
      </w:r>
      <w:r>
        <w:rPr>
          <w:sz w:val="18"/>
        </w:rPr>
        <w:t>lag</w:t>
      </w:r>
      <w:r>
        <w:rPr>
          <w:spacing w:val="40"/>
          <w:sz w:val="18"/>
        </w:rPr>
        <w:t> </w:t>
      </w:r>
      <w:r>
        <w:rPr>
          <w:sz w:val="18"/>
        </w:rPr>
        <w:t>1h</w:t>
      </w:r>
      <w:r>
        <w:rPr>
          <w:sz w:val="18"/>
        </w:rPr>
        <w:t> </w:t>
      </w:r>
      <w:r>
        <w:rPr>
          <w:spacing w:val="-2"/>
          <w:sz w:val="18"/>
        </w:rPr>
        <w:t>Interactions</w:t>
      </w:r>
      <w:r>
        <w:rPr>
          <w:sz w:val="18"/>
        </w:rPr>
        <w:tab/>
      </w:r>
      <w:r>
        <w:rPr>
          <w:spacing w:val="-10"/>
          <w:sz w:val="18"/>
        </w:rPr>
        <w:t>3</w:t>
      </w:r>
      <w:r>
        <w:rPr>
          <w:sz w:val="18"/>
        </w:rPr>
        <w:tab/>
      </w:r>
      <w:r>
        <w:rPr>
          <w:spacing w:val="-2"/>
          <w:sz w:val="18"/>
        </w:rPr>
        <w:t>peak</w:t>
      </w:r>
      <w:r>
        <w:rPr>
          <w:rFonts w:ascii="Cambria" w:hAnsi="Cambria"/>
          <w:spacing w:val="-2"/>
          <w:sz w:val="18"/>
        </w:rPr>
        <w:t>×</w:t>
      </w:r>
      <w:r>
        <w:rPr>
          <w:spacing w:val="-2"/>
          <w:sz w:val="18"/>
        </w:rPr>
        <w:t>precip,</w:t>
      </w:r>
    </w:p>
    <w:p>
      <w:pPr>
        <w:spacing w:line="181" w:lineRule="exact" w:before="0"/>
        <w:ind w:left="2608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2341549</wp:posOffset>
                </wp:positionH>
                <wp:positionV relativeFrom="paragraph">
                  <wp:posOffset>102393</wp:posOffset>
                </wp:positionV>
                <wp:extent cx="57150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5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0">
                              <a:moveTo>
                                <a:pt x="0" y="0"/>
                              </a:moveTo>
                              <a:lnTo>
                                <a:pt x="5693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184.373993pt,8.062462pt" to="188.856993pt,8.062462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</w:rPr>
        <w:t>short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headway</w:t>
      </w:r>
      <w:r>
        <w:rPr>
          <w:rFonts w:ascii="Cambria" w:hAnsi="Cambria"/>
          <w:spacing w:val="-2"/>
          <w:sz w:val="18"/>
        </w:rPr>
        <w:t>×</w:t>
      </w:r>
      <w:r>
        <w:rPr>
          <w:spacing w:val="-2"/>
          <w:sz w:val="18"/>
        </w:rPr>
        <w:t>demand,</w:t>
      </w:r>
    </w:p>
    <w:p>
      <w:pPr>
        <w:spacing w:line="205" w:lineRule="exact" w:before="0"/>
        <w:ind w:left="2608" w:right="0" w:firstLine="0"/>
        <w:jc w:val="left"/>
        <w:rPr>
          <w:sz w:val="18"/>
        </w:rPr>
      </w:pPr>
      <w:r>
        <w:rPr>
          <w:spacing w:val="-2"/>
          <w:sz w:val="18"/>
        </w:rPr>
        <w:t>weekend</w:t>
      </w:r>
      <w:r>
        <w:rPr>
          <w:rFonts w:ascii="Cambria" w:hAnsi="Cambria"/>
          <w:spacing w:val="-2"/>
          <w:sz w:val="18"/>
        </w:rPr>
        <w:t>×</w:t>
      </w:r>
      <w:r>
        <w:rPr>
          <w:spacing w:val="-2"/>
          <w:sz w:val="18"/>
        </w:rPr>
        <w:t>precip</w:t>
      </w:r>
    </w:p>
    <w:p>
      <w:pPr>
        <w:tabs>
          <w:tab w:pos="2085" w:val="left" w:leader="none"/>
          <w:tab w:pos="2608" w:val="left" w:leader="none"/>
          <w:tab w:pos="3979" w:val="left" w:leader="none"/>
        </w:tabs>
        <w:spacing w:line="230" w:lineRule="auto" w:before="16"/>
        <w:ind w:left="2608" w:right="401" w:hanging="1946"/>
        <w:jc w:val="left"/>
        <w:rPr>
          <w:sz w:val="18"/>
        </w:rPr>
      </w:pPr>
      <w:r>
        <w:rPr>
          <w:spacing w:val="-2"/>
          <w:sz w:val="18"/>
        </w:rPr>
        <w:t>Spatial</w:t>
      </w:r>
      <w:r>
        <w:rPr>
          <w:sz w:val="18"/>
        </w:rPr>
        <w:tab/>
      </w:r>
      <w:r>
        <w:rPr>
          <w:spacing w:val="-10"/>
          <w:sz w:val="18"/>
        </w:rPr>
        <w:t>4</w:t>
      </w:r>
      <w:r>
        <w:rPr>
          <w:sz w:val="18"/>
        </w:rPr>
        <w:tab/>
      </w:r>
      <w:r>
        <w:rPr>
          <w:spacing w:val="-2"/>
          <w:sz w:val="18"/>
        </w:rPr>
        <w:t>target-encoded</w:t>
      </w:r>
      <w:r>
        <w:rPr>
          <w:sz w:val="18"/>
        </w:rPr>
        <w:tab/>
      </w:r>
      <w:r>
        <w:rPr>
          <w:spacing w:val="-2"/>
          <w:sz w:val="18"/>
        </w:rPr>
        <w:t>station/rout</w:t>
      </w:r>
      <w:r>
        <w:rPr>
          <w:spacing w:val="-2"/>
          <w:sz w:val="18"/>
        </w:rPr>
        <w:t>e</w:t>
      </w:r>
      <w:r>
        <w:rPr>
          <w:spacing w:val="-2"/>
          <w:sz w:val="18"/>
        </w:rPr>
        <w:t> </w:t>
      </w:r>
      <w:r>
        <w:rPr>
          <w:sz w:val="18"/>
        </w:rPr>
        <w:t>IDs, busyness quartiles</w:t>
      </w:r>
    </w:p>
    <w:p>
      <w:pPr>
        <w:pStyle w:val="BodyText"/>
        <w:spacing w:before="4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802411</wp:posOffset>
                </wp:positionH>
                <wp:positionV relativeFrom="paragraph">
                  <wp:posOffset>47278</wp:posOffset>
                </wp:positionV>
                <wp:extent cx="2827655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827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27655" h="0">
                              <a:moveTo>
                                <a:pt x="0" y="0"/>
                              </a:moveTo>
                              <a:lnTo>
                                <a:pt x="2827312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181999pt;margin-top:3.7227pt;width:222.65pt;height:.1pt;mso-position-horizontal-relative:page;mso-position-vertical-relative:paragraph;z-index:-15727616;mso-wrap-distance-left:0;mso-wrap-distance-right:0" id="docshape3" coordorigin="1264,74" coordsize="4453,0" path="m1264,74l5716,74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spacing w:before="8"/>
        <w:rPr>
          <w:sz w:val="18"/>
        </w:rPr>
      </w:pPr>
    </w:p>
    <w:p>
      <w:pPr>
        <w:spacing w:before="1"/>
        <w:ind w:left="259" w:right="0" w:firstLine="0"/>
        <w:jc w:val="left"/>
        <w:rPr>
          <w:i/>
          <w:sz w:val="20"/>
        </w:rPr>
      </w:pPr>
      <w:bookmarkStart w:name="Target Variable" w:id="5"/>
      <w:bookmarkEnd w:id="5"/>
      <w:r>
        <w:rPr/>
      </w:r>
      <w:r>
        <w:rPr>
          <w:i/>
          <w:sz w:val="20"/>
        </w:rPr>
        <w:t>B.</w:t>
      </w:r>
      <w:r>
        <w:rPr>
          <w:i/>
          <w:spacing w:val="27"/>
          <w:sz w:val="20"/>
        </w:rPr>
        <w:t> </w:t>
      </w:r>
      <w:r>
        <w:rPr>
          <w:i/>
          <w:sz w:val="20"/>
        </w:rPr>
        <w:t>Target</w:t>
      </w:r>
      <w:r>
        <w:rPr>
          <w:i/>
          <w:spacing w:val="4"/>
          <w:sz w:val="20"/>
        </w:rPr>
        <w:t> </w:t>
      </w:r>
      <w:r>
        <w:rPr>
          <w:i/>
          <w:spacing w:val="-2"/>
          <w:sz w:val="20"/>
        </w:rPr>
        <w:t>Variable</w:t>
      </w:r>
    </w:p>
    <w:p>
      <w:pPr>
        <w:pStyle w:val="BodyText"/>
        <w:spacing w:line="249" w:lineRule="auto" w:before="71"/>
        <w:ind w:left="259" w:firstLine="199"/>
      </w:pPr>
      <w:r>
        <w:rPr/>
        <w:t>The</w:t>
      </w:r>
      <w:r>
        <w:rPr>
          <w:spacing w:val="20"/>
        </w:rPr>
        <w:t> </w:t>
      </w:r>
      <w:r>
        <w:rPr/>
        <w:t>binary</w:t>
      </w:r>
      <w:r>
        <w:rPr>
          <w:spacing w:val="20"/>
        </w:rPr>
        <w:t> </w:t>
      </w:r>
      <w:r>
        <w:rPr/>
        <w:t>target</w:t>
      </w:r>
      <w:r>
        <w:rPr>
          <w:spacing w:val="20"/>
        </w:rPr>
        <w:t> </w:t>
      </w:r>
      <w:r>
        <w:rPr/>
        <w:t>captures</w:t>
      </w:r>
      <w:r>
        <w:rPr>
          <w:spacing w:val="20"/>
        </w:rPr>
        <w:t> </w:t>
      </w:r>
      <w:r>
        <w:rPr/>
        <w:t>whether</w:t>
      </w:r>
      <w:r>
        <w:rPr>
          <w:spacing w:val="20"/>
        </w:rPr>
        <w:t> </w:t>
      </w:r>
      <w:r>
        <w:rPr/>
        <w:t>conditions</w:t>
      </w:r>
      <w:r>
        <w:rPr>
          <w:spacing w:val="20"/>
        </w:rPr>
        <w:t> </w:t>
      </w:r>
      <w:r>
        <w:rPr/>
        <w:t>will</w:t>
      </w:r>
      <w:r>
        <w:rPr>
          <w:spacing w:val="20"/>
        </w:rPr>
        <w:t> </w:t>
      </w:r>
      <w:r>
        <w:rPr/>
        <w:t>be</w:t>
      </w:r>
      <w:r>
        <w:rPr>
          <w:spacing w:val="20"/>
        </w:rPr>
        <w:t> </w:t>
      </w:r>
      <w:r>
        <w:rPr/>
        <w:t>ele</w:t>
      </w:r>
      <w:r>
        <w:rPr/>
        <w:softHyphen/>
      </w:r>
      <w:r>
        <w:rPr/>
        <w:t>vated in the next hour:</w:t>
      </w:r>
    </w:p>
    <w:p>
      <w:pPr>
        <w:spacing w:line="249" w:lineRule="exact" w:before="0"/>
        <w:ind w:left="1775" w:right="0" w:firstLine="0"/>
        <w:jc w:val="left"/>
        <w:rPr>
          <w:sz w:val="20"/>
        </w:rPr>
      </w:pPr>
      <w:r>
        <w:rPr>
          <w:rFonts w:ascii="Arial" w:hAnsi="Arial"/>
          <w:w w:val="140"/>
          <w:position w:val="20"/>
          <w:sz w:val="20"/>
        </w:rPr>
        <w:t>(</w:t>
      </w:r>
      <w:r>
        <w:rPr>
          <w:rFonts w:ascii="Book Antiqua" w:hAnsi="Book Antiqua"/>
          <w:w w:val="140"/>
          <w:sz w:val="20"/>
        </w:rPr>
        <w:t>1</w:t>
      </w:r>
      <w:r>
        <w:rPr>
          <w:rFonts w:ascii="Book Antiqua" w:hAnsi="Book Antiqua"/>
          <w:spacing w:val="63"/>
          <w:w w:val="140"/>
          <w:sz w:val="20"/>
        </w:rPr>
        <w:t> </w:t>
      </w:r>
      <w:r>
        <w:rPr>
          <w:w w:val="110"/>
          <w:sz w:val="20"/>
        </w:rPr>
        <w:t>if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mean</w:t>
      </w:r>
      <w:r>
        <w:rPr>
          <w:spacing w:val="-4"/>
          <w:w w:val="110"/>
          <w:sz w:val="20"/>
        </w:rPr>
        <w:t> </w:t>
      </w:r>
      <w:r>
        <w:rPr>
          <w:w w:val="110"/>
          <w:sz w:val="20"/>
        </w:rPr>
        <w:t>delay</w:t>
      </w:r>
      <w:r>
        <w:rPr>
          <w:rFonts w:ascii="Bookman Old Style" w:hAnsi="Bookman Old Style"/>
          <w:i/>
          <w:w w:val="110"/>
          <w:position w:val="-4"/>
          <w:sz w:val="14"/>
        </w:rPr>
        <w:t>t</w:t>
      </w:r>
      <w:r>
        <w:rPr>
          <w:rFonts w:ascii="Verdana" w:hAnsi="Verdana"/>
          <w:w w:val="110"/>
          <w:position w:val="-4"/>
          <w:sz w:val="14"/>
        </w:rPr>
        <w:t>+1</w:t>
      </w:r>
      <w:r>
        <w:rPr>
          <w:rFonts w:ascii="Verdana" w:hAnsi="Verdana"/>
          <w:spacing w:val="-6"/>
          <w:w w:val="110"/>
          <w:position w:val="-4"/>
          <w:sz w:val="14"/>
        </w:rPr>
        <w:t> </w:t>
      </w:r>
      <w:r>
        <w:rPr>
          <w:rFonts w:ascii="Verdana" w:hAnsi="Verdana"/>
          <w:i/>
          <w:w w:val="110"/>
          <w:sz w:val="20"/>
        </w:rPr>
        <w:t>≥</w:t>
      </w:r>
      <w:r>
        <w:rPr>
          <w:rFonts w:ascii="Verdana" w:hAnsi="Verdana"/>
          <w:i/>
          <w:spacing w:val="-22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5</w:t>
      </w:r>
      <w:r>
        <w:rPr>
          <w:rFonts w:ascii="Book Antiqua" w:hAnsi="Book Antiqua"/>
          <w:spacing w:val="-4"/>
          <w:w w:val="110"/>
          <w:sz w:val="20"/>
        </w:rPr>
        <w:t> </w:t>
      </w:r>
      <w:r>
        <w:rPr>
          <w:spacing w:val="-5"/>
          <w:w w:val="110"/>
          <w:sz w:val="20"/>
        </w:rPr>
        <w:t>min</w:t>
      </w:r>
    </w:p>
    <w:p>
      <w:pPr>
        <w:pStyle w:val="BodyText"/>
        <w:spacing w:line="232" w:lineRule="auto" w:before="76"/>
        <w:ind w:left="199" w:right="257"/>
        <w:jc w:val="both"/>
      </w:pPr>
      <w:r>
        <w:rPr/>
        <w:br w:type="column"/>
      </w:r>
      <w:r>
        <w:rPr/>
        <w:t>tuning</w:t>
      </w:r>
      <w:r>
        <w:rPr>
          <w:spacing w:val="40"/>
        </w:rPr>
        <w:t> </w:t>
      </w:r>
      <w:r>
        <w:rPr/>
        <w:t>uses</w:t>
      </w:r>
      <w:r>
        <w:rPr>
          <w:spacing w:val="40"/>
        </w:rPr>
        <w:t> </w:t>
      </w:r>
      <w:r>
        <w:rPr>
          <w:rFonts w:ascii="Courier New"/>
        </w:rPr>
        <w:t>TimeSeriesSplit(n_splits=5)</w:t>
      </w:r>
      <w:r>
        <w:rPr>
          <w:rFonts w:ascii="Courier New"/>
          <w:spacing w:val="-18"/>
        </w:rPr>
        <w:t> </w:t>
      </w:r>
      <w:r>
        <w:rPr/>
        <w:t>for</w:t>
      </w:r>
      <w:r>
        <w:rPr>
          <w:spacing w:val="40"/>
        </w:rPr>
        <w:t> </w:t>
      </w:r>
      <w:r>
        <w:rPr/>
        <w:t>th</w:t>
      </w:r>
      <w:r>
        <w:rPr/>
        <w:t>e</w:t>
      </w:r>
      <w:r>
        <w:rPr/>
        <w:t> same reason.</w:t>
      </w:r>
    </w:p>
    <w:p>
      <w:pPr>
        <w:pStyle w:val="BodyText"/>
        <w:spacing w:line="242" w:lineRule="auto" w:before="12"/>
        <w:ind w:left="199" w:right="257" w:firstLine="199"/>
        <w:jc w:val="both"/>
      </w:pPr>
      <w:r>
        <w:rPr/>
        <w:t>We also took several steps to prevent subtler forms </w:t>
      </w:r>
      <w:r>
        <w:rPr/>
        <w:t>o</w:t>
      </w:r>
      <w:r>
        <w:rPr/>
        <w:t>f</w:t>
      </w:r>
      <w:r>
        <w:rPr/>
        <w:t> leakage. All lag features use </w:t>
      </w:r>
      <w:r>
        <w:rPr>
          <w:rFonts w:ascii="Courier New" w:hAnsi="Courier New"/>
        </w:rPr>
        <w:t>.shift(n)</w:t>
      </w:r>
      <w:r>
        <w:rPr>
          <w:rFonts w:ascii="Courier New" w:hAnsi="Courier New"/>
          <w:spacing w:val="-22"/>
        </w:rPr>
        <w:t> </w:t>
      </w:r>
      <w:r>
        <w:rPr/>
        <w:t>where </w:t>
      </w:r>
      <w:r>
        <w:rPr>
          <w:rFonts w:ascii="Bookman Old Style" w:hAnsi="Bookman Old Style"/>
          <w:i/>
        </w:rPr>
        <w:t>n </w:t>
      </w:r>
      <w:r>
        <w:rPr>
          <w:rFonts w:ascii="Verdana" w:hAnsi="Verdana"/>
          <w:i/>
        </w:rPr>
        <w:t>≥ </w:t>
      </w:r>
      <w:r>
        <w:rPr>
          <w:rFonts w:ascii="Book Antiqua" w:hAnsi="Book Antiqua"/>
        </w:rPr>
        <w:t>1</w:t>
      </w:r>
      <w:r>
        <w:rPr/>
        <w:t>,</w:t>
      </w:r>
      <w:r>
        <w:rPr/>
        <w:t> computed per (station, route) group, not globally. A commo</w:t>
      </w:r>
      <w:r>
        <w:rPr/>
        <w:t>n</w:t>
      </w:r>
      <w:r>
        <w:rPr/>
        <w:t> mistake is shifting the entire dataframe, which would use dat</w:t>
      </w:r>
      <w:r>
        <w:rPr/>
        <w:t>a</w:t>
      </w:r>
      <w:r>
        <w:rPr/>
        <w:t> from a different route. The target </w:t>
      </w:r>
      <w:r>
        <w:rPr>
          <w:rFonts w:ascii="Bookman Old Style" w:hAnsi="Bookman Old Style"/>
          <w:i/>
        </w:rPr>
        <w:t>y</w:t>
      </w:r>
      <w:r>
        <w:rPr>
          <w:rFonts w:ascii="Bookman Old Style" w:hAnsi="Bookman Old Style"/>
          <w:i/>
          <w:vertAlign w:val="subscript"/>
        </w:rPr>
        <w:t>t</w:t>
      </w:r>
      <w:r>
        <w:rPr>
          <w:rFonts w:ascii="Verdana" w:hAnsi="Verdana"/>
          <w:vertAlign w:val="subscript"/>
        </w:rPr>
        <w:t>+1</w:t>
      </w:r>
      <w:r>
        <w:rPr>
          <w:rFonts w:ascii="Verdana" w:hAnsi="Verdana"/>
          <w:vertAlign w:val="baseline"/>
        </w:rPr>
        <w:t> </w:t>
      </w:r>
      <w:r>
        <w:rPr>
          <w:vertAlign w:val="baseline"/>
        </w:rPr>
        <w:t>is always construc</w:t>
      </w:r>
      <w:r>
        <w:rPr>
          <w:vertAlign w:val="baseline"/>
        </w:rPr>
        <w:t>ted</w:t>
      </w:r>
      <w:r>
        <w:rPr>
          <w:vertAlign w:val="baseline"/>
        </w:rPr>
        <w:t> from</w:t>
      </w:r>
      <w:r>
        <w:rPr>
          <w:spacing w:val="40"/>
          <w:vertAlign w:val="baseline"/>
        </w:rPr>
        <w:t> </w:t>
      </w:r>
      <w:r>
        <w:rPr>
          <w:vertAlign w:val="baseline"/>
        </w:rPr>
        <w:t>next-hour</w:t>
      </w:r>
      <w:r>
        <w:rPr>
          <w:spacing w:val="40"/>
          <w:vertAlign w:val="baseline"/>
        </w:rPr>
        <w:t> </w:t>
      </w:r>
      <w:r>
        <w:rPr>
          <w:vertAlign w:val="baseline"/>
        </w:rPr>
        <w:t>data</w:t>
      </w:r>
      <w:r>
        <w:rPr>
          <w:spacing w:val="40"/>
          <w:vertAlign w:val="baseline"/>
        </w:rPr>
        <w:t> </w:t>
      </w:r>
      <w:r>
        <w:rPr>
          <w:vertAlign w:val="baseline"/>
        </w:rPr>
        <w:t>and</w:t>
      </w:r>
      <w:r>
        <w:rPr>
          <w:spacing w:val="40"/>
          <w:vertAlign w:val="baseline"/>
        </w:rPr>
        <w:t> </w:t>
      </w:r>
      <w:r>
        <w:rPr>
          <w:vertAlign w:val="baseline"/>
        </w:rPr>
        <w:t>never</w:t>
      </w:r>
      <w:r>
        <w:rPr>
          <w:spacing w:val="40"/>
          <w:vertAlign w:val="baseline"/>
        </w:rPr>
        <w:t> </w:t>
      </w:r>
      <w:r>
        <w:rPr>
          <w:vertAlign w:val="baseline"/>
        </w:rPr>
        <w:t>used</w:t>
      </w:r>
      <w:r>
        <w:rPr>
          <w:spacing w:val="40"/>
          <w:vertAlign w:val="baseline"/>
        </w:rPr>
        <w:t> </w:t>
      </w:r>
      <w:r>
        <w:rPr>
          <w:vertAlign w:val="baseline"/>
        </w:rPr>
        <w:t>as</w:t>
      </w:r>
      <w:r>
        <w:rPr>
          <w:spacing w:val="40"/>
          <w:vertAlign w:val="baseline"/>
        </w:rPr>
        <w:t> </w:t>
      </w:r>
      <w:r>
        <w:rPr>
          <w:vertAlign w:val="baseline"/>
        </w:rPr>
        <w:t>a</w:t>
      </w:r>
      <w:r>
        <w:rPr>
          <w:spacing w:val="40"/>
          <w:vertAlign w:val="baseline"/>
        </w:rPr>
        <w:t> </w:t>
      </w:r>
      <w:r>
        <w:rPr>
          <w:vertAlign w:val="baseline"/>
        </w:rPr>
        <w:t>feature.</w:t>
      </w:r>
      <w:r>
        <w:rPr>
          <w:spacing w:val="40"/>
          <w:vertAlign w:val="baseline"/>
        </w:rPr>
        <w:t> </w:t>
      </w:r>
      <w:r>
        <w:rPr>
          <w:vertAlign w:val="baseline"/>
        </w:rPr>
        <w:t>We</w:t>
      </w:r>
      <w:r>
        <w:rPr>
          <w:spacing w:val="40"/>
          <w:vertAlign w:val="baseline"/>
        </w:rPr>
        <w:t> </w:t>
      </w:r>
      <w:r>
        <w:rPr>
          <w:vertAlign w:val="baseline"/>
        </w:rPr>
        <w:t>ra</w:t>
      </w:r>
      <w:r>
        <w:rPr>
          <w:vertAlign w:val="baseline"/>
        </w:rPr>
        <w:t>n</w:t>
      </w:r>
      <w:r>
        <w:rPr>
          <w:spacing w:val="40"/>
          <w:vertAlign w:val="baseline"/>
        </w:rPr>
        <w:t> </w:t>
      </w:r>
      <w:r>
        <w:rPr>
          <w:vertAlign w:val="baseline"/>
        </w:rPr>
        <w:t>a leakage audit: train Logistic Regression on safe feature</w:t>
      </w:r>
      <w:r>
        <w:rPr>
          <w:vertAlign w:val="baseline"/>
        </w:rPr>
        <w:t>s</w:t>
      </w:r>
      <w:r>
        <w:rPr>
          <w:vertAlign w:val="baseline"/>
        </w:rPr>
        <w:t> (AUC approximately 0.88), add a deliberately leaky featur</w:t>
      </w:r>
      <w:r>
        <w:rPr>
          <w:vertAlign w:val="baseline"/>
        </w:rPr>
        <w:t>e</w:t>
      </w:r>
      <w:r>
        <w:rPr>
          <w:vertAlign w:val="baseline"/>
        </w:rPr>
        <w:t> and verify AUC jumps to approximately 0.97, then confir</w:t>
      </w:r>
      <w:r>
        <w:rPr>
          <w:vertAlign w:val="baseline"/>
        </w:rPr>
        <w:t>m</w:t>
      </w:r>
      <w:r>
        <w:rPr>
          <w:spacing w:val="40"/>
          <w:vertAlign w:val="baseline"/>
        </w:rPr>
        <w:t> </w:t>
      </w:r>
      <w:r>
        <w:rPr>
          <w:vertAlign w:val="baseline"/>
        </w:rPr>
        <w:t>the production feature set excludes it. A dedicated test suit</w:t>
      </w:r>
      <w:r>
        <w:rPr>
          <w:vertAlign w:val="baseline"/>
        </w:rPr>
        <w:t>e</w:t>
      </w:r>
      <w:r>
        <w:rPr>
          <w:vertAlign w:val="baseline"/>
        </w:rPr>
        <w:t> (</w:t>
      </w:r>
      <w:r>
        <w:rPr>
          <w:rFonts w:ascii="Courier New" w:hAnsi="Courier New"/>
          <w:vertAlign w:val="baseline"/>
        </w:rPr>
        <w:t>tests/test_leakage.py</w:t>
      </w:r>
      <w:r>
        <w:rPr>
          <w:vertAlign w:val="baseline"/>
        </w:rPr>
        <w:t>)</w:t>
      </w:r>
      <w:r>
        <w:rPr>
          <w:spacing w:val="-4"/>
          <w:vertAlign w:val="baseline"/>
        </w:rPr>
        <w:t> </w:t>
      </w:r>
      <w:r>
        <w:rPr>
          <w:vertAlign w:val="baseline"/>
        </w:rPr>
        <w:t>verifies</w:t>
      </w:r>
      <w:r>
        <w:rPr>
          <w:spacing w:val="-4"/>
          <w:vertAlign w:val="baseline"/>
        </w:rPr>
        <w:t> </w:t>
      </w:r>
      <w:r>
        <w:rPr>
          <w:vertAlign w:val="baseline"/>
        </w:rPr>
        <w:t>these</w:t>
      </w:r>
      <w:r>
        <w:rPr>
          <w:spacing w:val="-4"/>
          <w:vertAlign w:val="baseline"/>
        </w:rPr>
        <w:t> </w:t>
      </w:r>
      <w:r>
        <w:rPr>
          <w:vertAlign w:val="baseline"/>
        </w:rPr>
        <w:t>properties</w:t>
      </w:r>
      <w:r>
        <w:rPr>
          <w:spacing w:val="-4"/>
          <w:vertAlign w:val="baseline"/>
        </w:rPr>
        <w:t> </w:t>
      </w:r>
      <w:r>
        <w:rPr>
          <w:vertAlign w:val="baseline"/>
        </w:rPr>
        <w:t>pro</w:t>
      </w:r>
      <w:r>
        <w:rPr>
          <w:vertAlign w:val="baseline"/>
        </w:rPr>
        <w:t>-</w:t>
      </w:r>
      <w:r>
        <w:rPr>
          <w:vertAlign w:val="baseline"/>
        </w:rPr>
      </w:r>
      <w:r>
        <w:rPr>
          <w:spacing w:val="-2"/>
          <w:vertAlign w:val="baseline"/>
        </w:rPr>
        <w:t>grammatically.</w:t>
      </w:r>
    </w:p>
    <w:p>
      <w:pPr>
        <w:spacing w:before="167"/>
        <w:ind w:left="199" w:right="0" w:firstLine="0"/>
        <w:jc w:val="both"/>
        <w:rPr>
          <w:i/>
          <w:sz w:val="20"/>
        </w:rPr>
      </w:pPr>
      <w:bookmarkStart w:name="Feature Engineering" w:id="6"/>
      <w:bookmarkEnd w:id="6"/>
      <w:r>
        <w:rPr/>
      </w:r>
      <w:r>
        <w:rPr>
          <w:i/>
          <w:sz w:val="20"/>
        </w:rPr>
        <w:t>B.</w:t>
      </w:r>
      <w:r>
        <w:rPr>
          <w:i/>
          <w:spacing w:val="30"/>
          <w:sz w:val="20"/>
        </w:rPr>
        <w:t> </w:t>
      </w:r>
      <w:r>
        <w:rPr>
          <w:i/>
          <w:sz w:val="20"/>
        </w:rPr>
        <w:t>Feature</w:t>
      </w:r>
      <w:r>
        <w:rPr>
          <w:i/>
          <w:spacing w:val="6"/>
          <w:sz w:val="20"/>
        </w:rPr>
        <w:t> </w:t>
      </w:r>
      <w:r>
        <w:rPr>
          <w:i/>
          <w:spacing w:val="-2"/>
          <w:sz w:val="20"/>
        </w:rPr>
        <w:t>Engineering</w:t>
      </w:r>
    </w:p>
    <w:p>
      <w:pPr>
        <w:pStyle w:val="BodyText"/>
        <w:spacing w:line="247" w:lineRule="auto" w:before="78"/>
        <w:ind w:left="199" w:right="257" w:firstLine="199"/>
        <w:jc w:val="both"/>
      </w:pPr>
      <w:r>
        <w:rPr/>
        <w:t>On top of the raw dataset, we engineered temporal </w:t>
      </w:r>
      <w:r>
        <w:rPr/>
        <w:t>feature</w:t>
      </w:r>
      <w:r>
        <w:rPr/>
        <w:t>s</w:t>
      </w:r>
      <w:r>
        <w:rPr/>
        <w:t> (sin/cos</w:t>
      </w:r>
      <w:r>
        <w:rPr>
          <w:spacing w:val="-11"/>
        </w:rPr>
        <w:t> </w:t>
      </w:r>
      <w:r>
        <w:rPr/>
        <w:t>encoded</w:t>
      </w:r>
      <w:r>
        <w:rPr>
          <w:spacing w:val="-11"/>
        </w:rPr>
        <w:t> </w:t>
      </w:r>
      <w:r>
        <w:rPr/>
        <w:t>hour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day-of-week,</w:t>
      </w:r>
      <w:r>
        <w:rPr>
          <w:spacing w:val="-11"/>
        </w:rPr>
        <w:t> </w:t>
      </w:r>
      <w:r>
        <w:rPr/>
        <w:t>peak-period</w:t>
      </w:r>
      <w:r>
        <w:rPr>
          <w:spacing w:val="-11"/>
        </w:rPr>
        <w:t> </w:t>
      </w:r>
      <w:r>
        <w:rPr/>
        <w:t>flags),</w:t>
      </w:r>
      <w:r>
        <w:rPr>
          <w:spacing w:val="-11"/>
        </w:rPr>
        <w:t> </w:t>
      </w:r>
      <w:r>
        <w:rPr/>
        <w:t>la</w:t>
      </w:r>
      <w:r>
        <w:rPr/>
        <w:t>g</w:t>
      </w:r>
      <w:r>
        <w:rPr/>
        <w:t> features (1h/2h/3h delay lags, 6h rolling mean/std, same-hour</w:t>
      </w:r>
      <w:r>
        <w:rPr/>
        <w:t>-</w:t>
      </w:r>
      <w:r>
        <w:rPr/>
        <w:t>yesterday, same-hour-last-week), weather lags (precipitatio</w:t>
      </w:r>
      <w:r>
        <w:rPr/>
        <w:t>n</w:t>
      </w:r>
      <w:r>
        <w:rPr/>
        <w:t> lag 1h, rolling 3h precipitation sum, wind lag 1h), interactio</w:t>
      </w:r>
      <w:r>
        <w:rPr/>
        <w:t>n</w:t>
      </w:r>
      <w:r>
        <w:rPr/>
        <w:t> features</w:t>
      </w:r>
      <w:r>
        <w:rPr>
          <w:spacing w:val="17"/>
        </w:rPr>
        <w:t> </w:t>
      </w:r>
      <w:r>
        <w:rPr/>
        <w:t>(peak</w:t>
      </w:r>
      <w:r>
        <w:rPr>
          <w:spacing w:val="18"/>
        </w:rPr>
        <w:t> </w:t>
      </w:r>
      <w:r>
        <w:rPr>
          <w:rFonts w:ascii="Verdana" w:hAnsi="Verdana"/>
          <w:i/>
        </w:rPr>
        <w:t>×</w:t>
      </w:r>
      <w:r>
        <w:rPr>
          <w:rFonts w:ascii="Verdana" w:hAnsi="Verdana"/>
          <w:i/>
          <w:spacing w:val="-3"/>
        </w:rPr>
        <w:t> </w:t>
      </w:r>
      <w:r>
        <w:rPr/>
        <w:t>precip,</w:t>
      </w:r>
      <w:r>
        <w:rPr>
          <w:spacing w:val="18"/>
        </w:rPr>
        <w:t> </w:t>
      </w:r>
      <w:r>
        <w:rPr/>
        <w:t>short-headway</w:t>
      </w:r>
      <w:r>
        <w:rPr>
          <w:spacing w:val="18"/>
        </w:rPr>
        <w:t> </w:t>
      </w:r>
      <w:r>
        <w:rPr>
          <w:rFonts w:ascii="Verdana" w:hAnsi="Verdana"/>
          <w:i/>
        </w:rPr>
        <w:t>×</w:t>
      </w:r>
      <w:r>
        <w:rPr>
          <w:rFonts w:ascii="Verdana" w:hAnsi="Verdana"/>
          <w:i/>
          <w:spacing w:val="-3"/>
        </w:rPr>
        <w:t> </w:t>
      </w:r>
      <w:r>
        <w:rPr/>
        <w:t>demand,</w:t>
      </w:r>
      <w:r>
        <w:rPr>
          <w:spacing w:val="18"/>
        </w:rPr>
        <w:t> </w:t>
      </w:r>
      <w:r>
        <w:rPr>
          <w:spacing w:val="-2"/>
        </w:rPr>
        <w:t>weekend</w:t>
      </w:r>
    </w:p>
    <w:p>
      <w:pPr>
        <w:pStyle w:val="BodyText"/>
        <w:spacing w:line="229" w:lineRule="exact"/>
        <w:ind w:left="199"/>
        <w:jc w:val="both"/>
      </w:pPr>
      <w:r>
        <w:rPr>
          <w:rFonts w:ascii="Verdana" w:hAnsi="Verdana"/>
          <w:i/>
        </w:rPr>
        <w:t>×</w:t>
      </w:r>
      <w:r>
        <w:rPr>
          <w:rFonts w:ascii="Verdana" w:hAnsi="Verdana"/>
          <w:i/>
          <w:spacing w:val="16"/>
        </w:rPr>
        <w:t> </w:t>
      </w:r>
      <w:r>
        <w:rPr/>
        <w:t>precip),</w:t>
      </w:r>
      <w:r>
        <w:rPr>
          <w:spacing w:val="37"/>
        </w:rPr>
        <w:t> </w:t>
      </w:r>
      <w:r>
        <w:rPr/>
        <w:t>and</w:t>
      </w:r>
      <w:r>
        <w:rPr>
          <w:spacing w:val="37"/>
        </w:rPr>
        <w:t> </w:t>
      </w:r>
      <w:r>
        <w:rPr/>
        <w:t>spatial</w:t>
      </w:r>
      <w:r>
        <w:rPr>
          <w:spacing w:val="37"/>
        </w:rPr>
        <w:t> </w:t>
      </w:r>
      <w:r>
        <w:rPr/>
        <w:t>features</w:t>
      </w:r>
      <w:r>
        <w:rPr>
          <w:spacing w:val="37"/>
        </w:rPr>
        <w:t> </w:t>
      </w:r>
      <w:r>
        <w:rPr/>
        <w:t>(target-encoded</w:t>
      </w:r>
      <w:r>
        <w:rPr>
          <w:spacing w:val="38"/>
        </w:rPr>
        <w:t> </w:t>
      </w:r>
      <w:r>
        <w:rPr>
          <w:spacing w:val="-2"/>
        </w:rPr>
        <w:t>station/route</w:t>
      </w:r>
    </w:p>
    <w:p>
      <w:pPr>
        <w:pStyle w:val="BodyText"/>
        <w:spacing w:line="249" w:lineRule="auto" w:before="9"/>
        <w:ind w:left="199" w:right="257"/>
        <w:jc w:val="both"/>
      </w:pPr>
      <w:r>
        <w:rPr/>
        <w:t>IDs computed with 5-fold within-training encoding to </w:t>
      </w:r>
      <w:r>
        <w:rPr/>
        <w:t>preven</w:t>
      </w:r>
      <w:r>
        <w:rPr/>
        <w:t>t</w:t>
      </w:r>
      <w:r>
        <w:rPr/>
        <w:t> leakage, busyness quartiles).</w:t>
      </w:r>
    </w:p>
    <w:p>
      <w:pPr>
        <w:pStyle w:val="BodyText"/>
        <w:spacing w:line="249" w:lineRule="auto"/>
        <w:ind w:left="199" w:right="257" w:firstLine="199"/>
        <w:jc w:val="both"/>
      </w:pPr>
      <w:r>
        <w:rPr/>
        <w:t>For tree-based models, we used raw feature values </w:t>
      </w:r>
      <w:r>
        <w:rPr/>
        <w:t>sinc</w:t>
      </w:r>
      <w:r>
        <w:rPr/>
        <w:t>e</w:t>
      </w:r>
      <w:r>
        <w:rPr/>
        <w:t> they</w:t>
      </w:r>
      <w:r>
        <w:rPr>
          <w:spacing w:val="66"/>
        </w:rPr>
        <w:t> </w:t>
      </w:r>
      <w:r>
        <w:rPr/>
        <w:t>do</w:t>
      </w:r>
      <w:r>
        <w:rPr>
          <w:spacing w:val="67"/>
        </w:rPr>
        <w:t> </w:t>
      </w:r>
      <w:r>
        <w:rPr/>
        <w:t>not</w:t>
      </w:r>
      <w:r>
        <w:rPr>
          <w:spacing w:val="67"/>
        </w:rPr>
        <w:t> </w:t>
      </w:r>
      <w:r>
        <w:rPr/>
        <w:t>need</w:t>
      </w:r>
      <w:r>
        <w:rPr>
          <w:spacing w:val="66"/>
        </w:rPr>
        <w:t> </w:t>
      </w:r>
      <w:r>
        <w:rPr/>
        <w:t>scaling.</w:t>
      </w:r>
      <w:r>
        <w:rPr>
          <w:spacing w:val="67"/>
        </w:rPr>
        <w:t> </w:t>
      </w:r>
      <w:r>
        <w:rPr/>
        <w:t>Logistic</w:t>
      </w:r>
      <w:r>
        <w:rPr>
          <w:spacing w:val="67"/>
        </w:rPr>
        <w:t> </w:t>
      </w:r>
      <w:r>
        <w:rPr/>
        <w:t>Regression</w:t>
      </w:r>
      <w:r>
        <w:rPr>
          <w:spacing w:val="67"/>
        </w:rPr>
        <w:t> </w:t>
      </w:r>
      <w:r>
        <w:rPr/>
        <w:t>and</w:t>
      </w:r>
      <w:r>
        <w:rPr>
          <w:spacing w:val="66"/>
        </w:rPr>
        <w:t> </w:t>
      </w:r>
      <w:r>
        <w:rPr>
          <w:spacing w:val="-5"/>
        </w:rPr>
        <w:t>SVM</w:t>
      </w:r>
    </w:p>
    <w:p>
      <w:pPr>
        <w:pStyle w:val="BodyText"/>
        <w:spacing w:after="0" w:line="249" w:lineRule="auto"/>
        <w:jc w:val="both"/>
        <w:sectPr>
          <w:pgSz w:w="12240" w:h="15840"/>
          <w:pgMar w:top="920" w:bottom="280" w:left="720" w:right="720"/>
          <w:cols w:num="2" w:equalWidth="0">
            <w:col w:w="5281" w:space="40"/>
            <w:col w:w="5479"/>
          </w:cols>
        </w:sectPr>
      </w:pPr>
    </w:p>
    <w:p>
      <w:pPr>
        <w:spacing w:line="247" w:lineRule="exact" w:before="0"/>
        <w:ind w:left="1139" w:right="0" w:firstLine="0"/>
        <w:jc w:val="left"/>
        <w:rPr>
          <w:rFonts w:ascii="Book Antiqua"/>
          <w:position w:val="3"/>
          <w:sz w:val="20"/>
        </w:rPr>
      </w:pPr>
      <w:r>
        <w:rPr>
          <w:rFonts w:ascii="Bookman Old Style"/>
          <w:i/>
          <w:position w:val="3"/>
          <w:sz w:val="20"/>
        </w:rPr>
        <w:t>y</w:t>
      </w:r>
      <w:r>
        <w:rPr>
          <w:rFonts w:ascii="Bookman Old Style"/>
          <w:i/>
          <w:sz w:val="14"/>
        </w:rPr>
        <w:t>t</w:t>
      </w:r>
      <w:r>
        <w:rPr>
          <w:rFonts w:ascii="Verdana"/>
          <w:sz w:val="14"/>
        </w:rPr>
        <w:t>+1</w:t>
      </w:r>
      <w:r>
        <w:rPr>
          <w:rFonts w:ascii="Verdana"/>
          <w:spacing w:val="-2"/>
          <w:w w:val="110"/>
          <w:sz w:val="14"/>
        </w:rPr>
        <w:t> </w:t>
      </w:r>
      <w:r>
        <w:rPr>
          <w:rFonts w:ascii="Book Antiqua"/>
          <w:spacing w:val="-10"/>
          <w:w w:val="110"/>
          <w:position w:val="3"/>
          <w:sz w:val="20"/>
        </w:rPr>
        <w:t>=</w:t>
      </w:r>
    </w:p>
    <w:p>
      <w:pPr>
        <w:pStyle w:val="ListParagraph"/>
        <w:numPr>
          <w:ilvl w:val="0"/>
          <w:numId w:val="3"/>
        </w:numPr>
        <w:tabs>
          <w:tab w:pos="474" w:val="left" w:leader="none"/>
        </w:tabs>
        <w:spacing w:line="240" w:lineRule="auto" w:before="143" w:after="0"/>
        <w:ind w:left="474" w:right="0" w:hanging="298"/>
        <w:jc w:val="left"/>
        <w:rPr>
          <w:sz w:val="20"/>
        </w:rPr>
      </w:pPr>
      <w:r>
        <w:rPr/>
        <w:br w:type="column"/>
      </w:r>
      <w:r>
        <w:rPr>
          <w:spacing w:val="-2"/>
          <w:sz w:val="20"/>
        </w:rPr>
        <w:t>otherwise</w:t>
      </w:r>
    </w:p>
    <w:p>
      <w:pPr>
        <w:spacing w:line="228" w:lineRule="exact" w:before="0"/>
        <w:ind w:left="0" w:right="0" w:firstLine="0"/>
        <w:jc w:val="right"/>
        <w:rPr>
          <w:sz w:val="20"/>
        </w:rPr>
      </w:pPr>
      <w:r>
        <w:rPr/>
        <w:br w:type="column"/>
      </w:r>
      <w:r>
        <w:rPr>
          <w:spacing w:val="-5"/>
          <w:sz w:val="20"/>
        </w:rPr>
        <w:t>(1)</w:t>
      </w:r>
    </w:p>
    <w:p>
      <w:pPr>
        <w:pStyle w:val="BodyText"/>
        <w:spacing w:line="232" w:lineRule="auto" w:before="7"/>
        <w:ind w:left="199" w:right="119"/>
      </w:pPr>
      <w:r>
        <w:rPr/>
        <w:br w:type="column"/>
      </w:r>
      <w:r>
        <w:rPr/>
        <w:t>received</w:t>
      </w:r>
      <w:r>
        <w:rPr>
          <w:spacing w:val="-11"/>
        </w:rPr>
        <w:t> </w:t>
      </w:r>
      <w:r>
        <w:rPr/>
        <w:t>standardised</w:t>
      </w:r>
      <w:r>
        <w:rPr>
          <w:spacing w:val="-4"/>
        </w:rPr>
        <w:t> </w:t>
      </w:r>
      <w:r>
        <w:rPr/>
        <w:t>features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>
          <w:rFonts w:ascii="Courier New"/>
        </w:rPr>
        <w:t>StandardScaler</w:t>
      </w:r>
      <w:r>
        <w:rPr>
          <w:rFonts w:ascii="Courier New"/>
          <w:spacing w:val="-59"/>
        </w:rPr>
        <w:t> </w:t>
      </w:r>
      <w:r>
        <w:rPr/>
        <w:t>fi</w:t>
      </w:r>
      <w:r>
        <w:rPr/>
        <w:t>t</w:t>
      </w:r>
      <w:r>
        <w:rPr/>
        <w:t> on the training set only.</w:t>
      </w:r>
    </w:p>
    <w:p>
      <w:pPr>
        <w:pStyle w:val="BodyText"/>
        <w:spacing w:after="0" w:line="232" w:lineRule="auto"/>
        <w:sectPr>
          <w:type w:val="continuous"/>
          <w:pgSz w:w="12240" w:h="15840"/>
          <w:pgMar w:top="900" w:bottom="280" w:left="720" w:right="720"/>
          <w:cols w:num="4" w:equalWidth="0">
            <w:col w:w="1720" w:space="40"/>
            <w:col w:w="1290" w:space="858"/>
            <w:col w:w="1373" w:space="40"/>
            <w:col w:w="5479"/>
          </w:cols>
        </w:sectPr>
      </w:pPr>
    </w:p>
    <w:p>
      <w:pPr>
        <w:pStyle w:val="BodyText"/>
        <w:spacing w:line="249" w:lineRule="auto" w:before="47"/>
        <w:ind w:left="259" w:firstLine="199"/>
        <w:jc w:val="both"/>
      </w:pPr>
      <w:r>
        <w:rPr/>
        <w:t>The 5-minute threshold is the standard service-</w:t>
      </w:r>
      <w:r>
        <w:rPr/>
        <w:t>qualit</w:t>
      </w:r>
      <w:r>
        <w:rPr/>
        <w:t>y</w:t>
      </w:r>
      <w:r>
        <w:rPr/>
        <w:t> boundary in transit literature and corresponds to the poin</w:t>
      </w:r>
      <w:r>
        <w:rPr/>
        <w:t>t</w:t>
      </w:r>
      <w:r>
        <w:rPr/>
        <w:t> where passengers measurably change behaviour. The positiv</w:t>
      </w:r>
      <w:r>
        <w:rPr/>
        <w:t>e</w:t>
      </w:r>
      <w:r>
        <w:rPr/>
        <w:t> rate is </w:t>
      </w:r>
      <w:r>
        <w:rPr>
          <w:b/>
        </w:rPr>
        <w:t>39.4%</w:t>
      </w:r>
      <w:r>
        <w:rPr/>
        <w:t>, so this is not a rare-event problem. The rate i</w:t>
      </w:r>
      <w:r>
        <w:rPr/>
        <w:t>s</w:t>
      </w:r>
      <w:r>
        <w:rPr/>
        <w:t> consistent</w:t>
      </w:r>
      <w:r>
        <w:rPr>
          <w:spacing w:val="-13"/>
        </w:rPr>
        <w:t> </w:t>
      </w:r>
      <w:r>
        <w:rPr/>
        <w:t>across</w:t>
      </w:r>
      <w:r>
        <w:rPr>
          <w:spacing w:val="-12"/>
        </w:rPr>
        <w:t> </w:t>
      </w:r>
      <w:r>
        <w:rPr/>
        <w:t>training</w:t>
      </w:r>
      <w:r>
        <w:rPr>
          <w:spacing w:val="-13"/>
        </w:rPr>
        <w:t> </w:t>
      </w:r>
      <w:r>
        <w:rPr/>
        <w:t>(39.3%)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test</w:t>
      </w:r>
      <w:r>
        <w:rPr>
          <w:spacing w:val="-12"/>
        </w:rPr>
        <w:t> </w:t>
      </w:r>
      <w:r>
        <w:rPr/>
        <w:t>(39.4%),</w:t>
      </w:r>
      <w:r>
        <w:rPr>
          <w:spacing w:val="-13"/>
        </w:rPr>
        <w:t> </w:t>
      </w:r>
      <w:r>
        <w:rPr/>
        <w:t>confirmin</w:t>
      </w:r>
      <w:r>
        <w:rPr/>
        <w:t>g</w:t>
      </w:r>
      <w:r>
        <w:rPr/>
        <w:t> the temporal split did not introduce distribution shift.</w:t>
      </w:r>
    </w:p>
    <w:p>
      <w:pPr>
        <w:spacing w:before="134"/>
        <w:ind w:left="259" w:right="0" w:firstLine="0"/>
        <w:jc w:val="both"/>
        <w:rPr>
          <w:i/>
          <w:sz w:val="20"/>
        </w:rPr>
      </w:pPr>
      <w:bookmarkStart w:name="Feature Overview" w:id="7"/>
      <w:bookmarkEnd w:id="7"/>
      <w:r>
        <w:rPr/>
      </w:r>
      <w:r>
        <w:rPr>
          <w:i/>
          <w:sz w:val="20"/>
        </w:rPr>
        <w:t>C.</w:t>
      </w:r>
      <w:r>
        <w:rPr>
          <w:i/>
          <w:spacing w:val="30"/>
          <w:sz w:val="20"/>
        </w:rPr>
        <w:t> </w:t>
      </w:r>
      <w:r>
        <w:rPr>
          <w:i/>
          <w:sz w:val="20"/>
        </w:rPr>
        <w:t>Feature</w:t>
      </w:r>
      <w:r>
        <w:rPr>
          <w:i/>
          <w:spacing w:val="6"/>
          <w:sz w:val="20"/>
        </w:rPr>
        <w:t> </w:t>
      </w:r>
      <w:r>
        <w:rPr>
          <w:i/>
          <w:spacing w:val="-2"/>
          <w:sz w:val="20"/>
        </w:rPr>
        <w:t>Overview</w:t>
      </w:r>
    </w:p>
    <w:p>
      <w:pPr>
        <w:pStyle w:val="BodyText"/>
        <w:spacing w:line="249" w:lineRule="auto" w:before="72"/>
        <w:ind w:left="259" w:firstLine="199"/>
        <w:jc w:val="both"/>
      </w:pPr>
      <w:r>
        <w:rPr/>
        <w:t>Table </w:t>
      </w:r>
      <w:hyperlink w:history="true" w:anchor="_bookmark0">
        <w:r>
          <w:rPr/>
          <w:t>I</w:t>
        </w:r>
      </w:hyperlink>
      <w:r>
        <w:rPr/>
        <w:t> summarises the 38 engineered features across </w:t>
      </w:r>
      <w:r>
        <w:rPr/>
        <w:t>si</w:t>
      </w:r>
      <w:r>
        <w:rPr/>
        <w:t>x</w:t>
      </w:r>
      <w:r>
        <w:rPr/>
        <w:t> groups. Time features use sin/cos encoding so Monday an</w:t>
      </w:r>
      <w:r>
        <w:rPr/>
        <w:t>d</w:t>
      </w:r>
      <w:r>
        <w:rPr/>
        <w:t> Sunday are not numerically far apart. Interaction feature</w:t>
      </w:r>
      <w:r>
        <w:rPr/>
        <w:t>s</w:t>
      </w:r>
      <w:r>
        <w:rPr/>
        <w:t> capture non-additive effects; for example, rain during rus</w:t>
      </w:r>
      <w:r>
        <w:rPr/>
        <w:t>h</w:t>
      </w:r>
      <w:r>
        <w:rPr/>
        <w:t> hour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multiplicatively</w:t>
      </w:r>
      <w:r>
        <w:rPr>
          <w:spacing w:val="-10"/>
        </w:rPr>
        <w:t> </w:t>
      </w:r>
      <w:r>
        <w:rPr/>
        <w:t>worse</w:t>
      </w:r>
      <w:r>
        <w:rPr>
          <w:spacing w:val="-10"/>
        </w:rPr>
        <w:t> </w:t>
      </w:r>
      <w:r>
        <w:rPr/>
        <w:t>than</w:t>
      </w:r>
      <w:r>
        <w:rPr>
          <w:spacing w:val="-10"/>
        </w:rPr>
        <w:t> </w:t>
      </w:r>
      <w:r>
        <w:rPr/>
        <w:t>rain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other</w:t>
      </w:r>
      <w:r>
        <w:rPr>
          <w:spacing w:val="-10"/>
        </w:rPr>
        <w:t> </w:t>
      </w:r>
      <w:r>
        <w:rPr/>
        <w:t>times.</w:t>
      </w:r>
      <w:r>
        <w:rPr>
          <w:spacing w:val="-10"/>
        </w:rPr>
        <w:t> </w:t>
      </w:r>
      <w:r>
        <w:rPr/>
        <w:t>Weathe</w:t>
      </w:r>
      <w:r>
        <w:rPr/>
        <w:t>r</w:t>
      </w:r>
      <w:r>
        <w:rPr/>
        <w:t> lag features are included because the impact of precipitatio</w:t>
      </w:r>
      <w:r>
        <w:rPr/>
        <w:t>n</w:t>
      </w:r>
      <w:r>
        <w:rPr>
          <w:spacing w:val="40"/>
        </w:rPr>
        <w:t> </w:t>
      </w:r>
      <w:r>
        <w:rPr/>
        <w:t>on delays is often delayed by an hour or more.</w:t>
      </w:r>
    </w:p>
    <w:p>
      <w:pPr>
        <w:pStyle w:val="ListParagraph"/>
        <w:numPr>
          <w:ilvl w:val="0"/>
          <w:numId w:val="1"/>
        </w:numPr>
        <w:tabs>
          <w:tab w:pos="2239" w:val="left" w:leader="none"/>
        </w:tabs>
        <w:spacing w:line="240" w:lineRule="auto" w:before="134" w:after="0"/>
        <w:ind w:left="2239" w:right="0" w:hanging="364"/>
        <w:jc w:val="left"/>
        <w:rPr>
          <w:sz w:val="20"/>
        </w:rPr>
      </w:pPr>
      <w:bookmarkStart w:name="Preprocessing" w:id="8"/>
      <w:bookmarkEnd w:id="8"/>
      <w:r>
        <w:rPr/>
      </w:r>
      <w:r>
        <w:rPr>
          <w:smallCaps/>
          <w:spacing w:val="-2"/>
          <w:sz w:val="20"/>
        </w:rPr>
        <w:t>Preprocessing</w:t>
      </w:r>
    </w:p>
    <w:p>
      <w:pPr>
        <w:spacing w:before="72"/>
        <w:ind w:left="259" w:right="0" w:firstLine="0"/>
        <w:jc w:val="both"/>
        <w:rPr>
          <w:i/>
          <w:sz w:val="20"/>
        </w:rPr>
      </w:pPr>
      <w:bookmarkStart w:name="Splitting and Leakage Prevention" w:id="9"/>
      <w:bookmarkEnd w:id="9"/>
      <w:r>
        <w:rPr/>
      </w:r>
      <w:r>
        <w:rPr>
          <w:i/>
          <w:sz w:val="20"/>
        </w:rPr>
        <w:t>A.</w:t>
      </w:r>
      <w:r>
        <w:rPr>
          <w:i/>
          <w:spacing w:val="41"/>
          <w:sz w:val="20"/>
        </w:rPr>
        <w:t> </w:t>
      </w:r>
      <w:r>
        <w:rPr>
          <w:i/>
          <w:sz w:val="20"/>
        </w:rPr>
        <w:t>Splitting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Leakage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Prevention</w:t>
      </w:r>
    </w:p>
    <w:p>
      <w:pPr>
        <w:pStyle w:val="BodyText"/>
        <w:spacing w:line="249" w:lineRule="auto" w:before="71"/>
        <w:ind w:left="259" w:firstLine="199"/>
        <w:jc w:val="both"/>
      </w:pPr>
      <w:r>
        <w:rPr/>
        <w:t>We divided the data into training (60%), validation </w:t>
      </w:r>
      <w:r>
        <w:rPr/>
        <w:t>(20%)</w:t>
      </w:r>
      <w:r>
        <w:rPr/>
        <w:t>,</w:t>
      </w:r>
      <w:r>
        <w:rPr/>
        <w:t> and test (20%) using a </w:t>
      </w:r>
      <w:r>
        <w:rPr>
          <w:b/>
        </w:rPr>
        <w:t>strict</w:t>
      </w:r>
      <w:r>
        <w:rPr>
          <w:b/>
          <w:spacing w:val="40"/>
        </w:rPr>
        <w:t> </w:t>
      </w:r>
      <w:r>
        <w:rPr>
          <w:b/>
        </w:rPr>
        <w:t>temporal</w:t>
      </w:r>
      <w:r>
        <w:rPr>
          <w:b/>
          <w:spacing w:val="40"/>
        </w:rPr>
        <w:t> </w:t>
      </w:r>
      <w:r>
        <w:rPr>
          <w:b/>
        </w:rPr>
        <w:t>split</w:t>
      </w:r>
      <w:r>
        <w:rPr/>
        <w:t>. The earlies</w:t>
      </w:r>
      <w:r>
        <w:rPr/>
        <w:t>t</w:t>
      </w:r>
      <w:r>
        <w:rPr>
          <w:spacing w:val="40"/>
        </w:rPr>
        <w:t> </w:t>
      </w:r>
      <w:r>
        <w:rPr/>
        <w:t>60%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dates</w:t>
      </w:r>
      <w:r>
        <w:rPr>
          <w:spacing w:val="40"/>
        </w:rPr>
        <w:t> </w:t>
      </w:r>
      <w:r>
        <w:rPr/>
        <w:t>go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training,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next</w:t>
      </w:r>
      <w:r>
        <w:rPr>
          <w:spacing w:val="40"/>
        </w:rPr>
        <w:t> </w:t>
      </w:r>
      <w:r>
        <w:rPr/>
        <w:t>20%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validation</w:t>
      </w:r>
      <w:r>
        <w:rPr/>
        <w:t>,</w:t>
      </w:r>
      <w:r>
        <w:rPr/>
        <w:t> and the most recent 20% to test. This gives approximatel</w:t>
      </w:r>
      <w:r>
        <w:rPr/>
        <w:t>y</w:t>
      </w:r>
      <w:r>
        <w:rPr/>
        <w:t> 91,879 training, 30,501 validation, and 30,624 test rows. Spli</w:t>
      </w:r>
      <w:r>
        <w:rPr/>
        <w:t>t</w:t>
      </w:r>
      <w:r>
        <w:rPr/>
        <w:t> boundaries are at date boundaries, not row counts, to avoi</w:t>
      </w:r>
      <w:r>
        <w:rPr/>
        <w:t>d</w:t>
      </w:r>
      <w:r>
        <w:rPr/>
        <w:t> partial-day contamination.</w:t>
      </w:r>
    </w:p>
    <w:p>
      <w:pPr>
        <w:pStyle w:val="BodyText"/>
        <w:spacing w:line="249" w:lineRule="auto"/>
        <w:ind w:left="259" w:firstLine="199"/>
        <w:jc w:val="both"/>
      </w:pPr>
      <w:r>
        <w:rPr/>
        <w:t>This is critical because any shuffle would leak future </w:t>
      </w:r>
      <w:r>
        <w:rPr/>
        <w:t>infor</w:t>
      </w:r>
      <w:r>
        <w:rPr/>
        <w:softHyphen/>
      </w:r>
      <w:r>
        <w:rPr/>
        <w:t>mation</w:t>
      </w:r>
      <w:r>
        <w:rPr>
          <w:spacing w:val="10"/>
        </w:rPr>
        <w:t> </w:t>
      </w:r>
      <w:r>
        <w:rPr/>
        <w:t>into</w:t>
      </w:r>
      <w:r>
        <w:rPr>
          <w:spacing w:val="10"/>
        </w:rPr>
        <w:t> </w:t>
      </w:r>
      <w:r>
        <w:rPr/>
        <w:t>training</w:t>
      </w:r>
      <w:r>
        <w:rPr>
          <w:spacing w:val="10"/>
        </w:rPr>
        <w:t> </w:t>
      </w:r>
      <w:r>
        <w:rPr/>
        <w:t>through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lag</w:t>
      </w:r>
      <w:r>
        <w:rPr>
          <w:spacing w:val="11"/>
        </w:rPr>
        <w:t> </w:t>
      </w:r>
      <w:r>
        <w:rPr/>
        <w:t>features.</w:t>
      </w:r>
      <w:r>
        <w:rPr>
          <w:spacing w:val="10"/>
        </w:rPr>
        <w:t> </w:t>
      </w:r>
      <w:r>
        <w:rPr>
          <w:spacing w:val="-2"/>
        </w:rPr>
        <w:t>Hyperparameter</w:t>
      </w:r>
    </w:p>
    <w:p>
      <w:pPr>
        <w:spacing w:before="161"/>
        <w:ind w:left="199" w:right="0" w:firstLine="0"/>
        <w:jc w:val="both"/>
        <w:rPr>
          <w:i/>
          <w:sz w:val="20"/>
        </w:rPr>
      </w:pPr>
      <w:r>
        <w:rPr/>
        <w:br w:type="column"/>
      </w:r>
      <w:bookmarkStart w:name="Why Classification, Not Regression" w:id="10"/>
      <w:bookmarkEnd w:id="10"/>
      <w:r>
        <w:rPr/>
      </w:r>
      <w:r>
        <w:rPr>
          <w:i/>
          <w:sz w:val="20"/>
        </w:rPr>
        <w:t>C.</w:t>
      </w:r>
      <w:r>
        <w:rPr>
          <w:i/>
          <w:spacing w:val="38"/>
          <w:sz w:val="20"/>
        </w:rPr>
        <w:t> </w:t>
      </w:r>
      <w:r>
        <w:rPr>
          <w:i/>
          <w:sz w:val="20"/>
        </w:rPr>
        <w:t>Why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Classification,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Not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Regression</w:t>
      </w:r>
    </w:p>
    <w:p>
      <w:pPr>
        <w:pStyle w:val="BodyText"/>
        <w:spacing w:line="247" w:lineRule="auto" w:before="78"/>
        <w:ind w:left="199" w:right="257" w:firstLine="199"/>
        <w:jc w:val="both"/>
      </w:pPr>
      <w:r>
        <w:rPr/>
        <w:t>The obvious framing would be to predict next-hour </w:t>
      </w:r>
      <w:r>
        <w:rPr/>
        <w:t>mea</w:t>
      </w:r>
      <w:r>
        <w:rPr/>
        <w:t>n</w:t>
      </w:r>
      <w:r>
        <w:rPr/>
        <w:t> delay in minutes. We tried it. Raw delay is dominated b</w:t>
      </w:r>
      <w:r>
        <w:rPr/>
        <w:t>y</w:t>
      </w:r>
      <w:r>
        <w:rPr>
          <w:spacing w:val="40"/>
        </w:rPr>
        <w:t> </w:t>
      </w:r>
      <w:r>
        <w:rPr/>
        <w:t>noise and R</w:t>
      </w:r>
      <w:r>
        <w:rPr>
          <w:rFonts w:ascii="Verdana" w:hAnsi="Verdana"/>
          <w:vertAlign w:val="superscript"/>
        </w:rPr>
        <w:t>2</w:t>
      </w:r>
      <w:r>
        <w:rPr>
          <w:rFonts w:ascii="Verdana" w:hAnsi="Verdana"/>
          <w:vertAlign w:val="baseline"/>
        </w:rPr>
        <w:t> </w:t>
      </w:r>
      <w:r>
        <w:rPr>
          <w:vertAlign w:val="baseline"/>
        </w:rPr>
        <w:t>was near zero. Individual trip delays are highl</w:t>
      </w:r>
      <w:r>
        <w:rPr>
          <w:vertAlign w:val="baseline"/>
        </w:rPr>
        <w:t>y</w:t>
      </w:r>
      <w:r>
        <w:rPr>
          <w:vertAlign w:val="baseline"/>
        </w:rPr>
        <w:t> </w:t>
      </w:r>
      <w:r>
        <w:rPr>
          <w:spacing w:val="-2"/>
          <w:vertAlign w:val="baseline"/>
        </w:rPr>
        <w:t>stochastic (traffic incidents, driver behaviour, variable boardin</w:t>
      </w:r>
      <w:r>
        <w:rPr>
          <w:spacing w:val="-2"/>
          <w:vertAlign w:val="baseline"/>
        </w:rPr>
        <w:t>g</w:t>
      </w:r>
      <w:r>
        <w:rPr>
          <w:spacing w:val="-2"/>
          <w:vertAlign w:val="baseline"/>
        </w:rPr>
        <w:t> </w:t>
      </w:r>
      <w:r>
        <w:rPr>
          <w:vertAlign w:val="baseline"/>
        </w:rPr>
        <w:t>times). But the probability that conditions will be broadly ele</w:t>
      </w:r>
      <w:r>
        <w:rPr>
          <w:vertAlign w:val="baseline"/>
        </w:rPr>
        <w:softHyphen/>
      </w:r>
      <w:r>
        <w:rPr>
          <w:vertAlign w:val="baseline"/>
        </w:rPr>
        <w:t>vated</w:t>
      </w:r>
      <w:r>
        <w:rPr>
          <w:spacing w:val="-7"/>
          <w:vertAlign w:val="baseline"/>
        </w:rPr>
        <w:t> </w:t>
      </w:r>
      <w:r>
        <w:rPr>
          <w:vertAlign w:val="baseline"/>
        </w:rPr>
        <w:t>is</w:t>
      </w:r>
      <w:r>
        <w:rPr>
          <w:spacing w:val="-7"/>
          <w:vertAlign w:val="baseline"/>
        </w:rPr>
        <w:t> </w:t>
      </w:r>
      <w:r>
        <w:rPr>
          <w:vertAlign w:val="baseline"/>
        </w:rPr>
        <w:t>learnable.</w:t>
      </w:r>
      <w:r>
        <w:rPr>
          <w:spacing w:val="-7"/>
          <w:vertAlign w:val="baseline"/>
        </w:rPr>
        <w:t> </w:t>
      </w:r>
      <w:r>
        <w:rPr>
          <w:vertAlign w:val="baseline"/>
        </w:rPr>
        <w:t>Reframing</w:t>
      </w:r>
      <w:r>
        <w:rPr>
          <w:spacing w:val="-7"/>
          <w:vertAlign w:val="baseline"/>
        </w:rPr>
        <w:t> </w:t>
      </w:r>
      <w:r>
        <w:rPr>
          <w:vertAlign w:val="baseline"/>
        </w:rPr>
        <w:t>as</w:t>
      </w:r>
      <w:r>
        <w:rPr>
          <w:spacing w:val="-7"/>
          <w:vertAlign w:val="baseline"/>
        </w:rPr>
        <w:t> </w:t>
      </w:r>
      <w:r>
        <w:rPr>
          <w:vertAlign w:val="baseline"/>
        </w:rPr>
        <w:t>binary</w:t>
      </w:r>
      <w:r>
        <w:rPr>
          <w:spacing w:val="-7"/>
          <w:vertAlign w:val="baseline"/>
        </w:rPr>
        <w:t> </w:t>
      </w:r>
      <w:r>
        <w:rPr>
          <w:vertAlign w:val="baseline"/>
        </w:rPr>
        <w:t>classification</w:t>
      </w:r>
      <w:r>
        <w:rPr>
          <w:spacing w:val="-7"/>
          <w:vertAlign w:val="baseline"/>
        </w:rPr>
        <w:t> </w:t>
      </w:r>
      <w:r>
        <w:rPr>
          <w:vertAlign w:val="baseline"/>
        </w:rPr>
        <w:t>produce</w:t>
      </w:r>
      <w:r>
        <w:rPr>
          <w:vertAlign w:val="baseline"/>
        </w:rPr>
        <w:t>d</w:t>
      </w:r>
      <w:r>
        <w:rPr>
          <w:vertAlign w:val="baseline"/>
        </w:rPr>
        <w:t> ROC-AUC of 0.81, which is a usable signal.</w:t>
      </w:r>
    </w:p>
    <w:p>
      <w:pPr>
        <w:pStyle w:val="ListParagraph"/>
        <w:numPr>
          <w:ilvl w:val="0"/>
          <w:numId w:val="1"/>
        </w:numPr>
        <w:tabs>
          <w:tab w:pos="1822" w:val="left" w:leader="none"/>
        </w:tabs>
        <w:spacing w:line="240" w:lineRule="auto" w:before="151" w:after="0"/>
        <w:ind w:left="1822" w:right="0" w:hanging="342"/>
        <w:jc w:val="left"/>
        <w:rPr>
          <w:sz w:val="20"/>
        </w:rPr>
      </w:pPr>
      <w:bookmarkStart w:name="Proposed Framework" w:id="11"/>
      <w:bookmarkEnd w:id="11"/>
      <w:r>
        <w:rPr/>
      </w:r>
      <w:r>
        <w:rPr>
          <w:smallCaps/>
          <w:sz w:val="20"/>
        </w:rPr>
        <w:t>Proposed</w:t>
      </w:r>
      <w:r>
        <w:rPr>
          <w:smallCaps/>
          <w:spacing w:val="67"/>
          <w:sz w:val="20"/>
        </w:rPr>
        <w:t> </w:t>
      </w:r>
      <w:r>
        <w:rPr>
          <w:smallCaps/>
          <w:spacing w:val="-2"/>
          <w:sz w:val="20"/>
        </w:rPr>
        <w:t>Framework</w:t>
      </w:r>
    </w:p>
    <w:p>
      <w:pPr>
        <w:pStyle w:val="ListParagraph"/>
        <w:numPr>
          <w:ilvl w:val="0"/>
          <w:numId w:val="4"/>
        </w:numPr>
        <w:tabs>
          <w:tab w:pos="469" w:val="left" w:leader="none"/>
        </w:tabs>
        <w:spacing w:line="240" w:lineRule="auto" w:before="83" w:after="0"/>
        <w:ind w:left="469" w:right="0" w:hanging="270"/>
        <w:jc w:val="both"/>
        <w:rPr>
          <w:i/>
          <w:sz w:val="20"/>
        </w:rPr>
      </w:pPr>
      <w:bookmarkStart w:name="Pipeline Overview" w:id="12"/>
      <w:bookmarkEnd w:id="12"/>
      <w:r>
        <w:rPr/>
      </w:r>
      <w:r>
        <w:rPr>
          <w:i/>
          <w:sz w:val="20"/>
        </w:rPr>
        <w:t>Pipeline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Overview</w:t>
      </w:r>
    </w:p>
    <w:p>
      <w:pPr>
        <w:pStyle w:val="BodyText"/>
        <w:spacing w:line="244" w:lineRule="auto" w:before="79"/>
        <w:ind w:left="199" w:right="257" w:firstLine="199"/>
        <w:jc w:val="both"/>
      </w:pPr>
      <w:r>
        <w:rPr/>
        <w:t>The system runs in stages. First, synthetic data is </w:t>
      </w:r>
      <w:r>
        <w:rPr/>
        <w:t>generate</w:t>
      </w:r>
      <w:r>
        <w:rPr/>
        <w:t>d</w:t>
      </w:r>
      <w:r>
        <w:rPr/>
        <w:t> and cleaned. Then trip events are aggregated to station-route</w:t>
      </w:r>
      <w:r>
        <w:rPr/>
        <w:t>-</w:t>
      </w:r>
      <w:r>
        <w:rPr/>
        <w:t>hour records. Feature engineering produces 38 features. </w:t>
      </w:r>
      <w:r>
        <w:rPr/>
        <w:t>A</w:t>
      </w:r>
      <w:r>
        <w:rPr/>
        <w:t> temporal split creates train/val/test partitions. Seven model</w:t>
      </w:r>
      <w:r>
        <w:rPr/>
        <w:t>s</w:t>
      </w:r>
      <w:r>
        <w:rPr/>
        <w:t> are</w:t>
      </w:r>
      <w:r>
        <w:rPr>
          <w:spacing w:val="-3"/>
        </w:rPr>
        <w:t> </w:t>
      </w:r>
      <w:r>
        <w:rPr/>
        <w:t>trained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compared.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best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calibrated,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cost</w:t>
      </w:r>
      <w:r>
        <w:rPr/>
        <w:t>-</w:t>
      </w:r>
      <w:r>
        <w:rPr/>
        <w:t>sensitive</w:t>
      </w:r>
      <w:r>
        <w:rPr>
          <w:spacing w:val="-1"/>
        </w:rPr>
        <w:t> </w:t>
      </w:r>
      <w:r>
        <w:rPr/>
        <w:t>threshold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computed,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conformal</w:t>
      </w:r>
      <w:r>
        <w:rPr>
          <w:spacing w:val="-1"/>
        </w:rPr>
        <w:t> </w:t>
      </w:r>
      <w:r>
        <w:rPr/>
        <w:t>prediction</w:t>
      </w:r>
      <w:r>
        <w:rPr>
          <w:spacing w:val="-1"/>
        </w:rPr>
        <w:t> </w:t>
      </w:r>
      <w:r>
        <w:rPr/>
        <w:t>set</w:t>
      </w:r>
      <w:r>
        <w:rPr/>
        <w:t>s</w:t>
      </w:r>
      <w:r>
        <w:rPr/>
        <w:t> are generated. Finally, everything is deployed in a Streamli</w:t>
      </w:r>
      <w:r>
        <w:rPr/>
        <w:t>t</w:t>
      </w:r>
      <w:r>
        <w:rPr/>
        <w:t> dashboard. Each stage corresponds to a Jupyter notebook (</w:t>
      </w:r>
      <w:r>
        <w:rPr>
          <w:rFonts w:ascii="Courier New" w:hAnsi="Courier New"/>
        </w:rPr>
        <w:t>0</w:t>
      </w:r>
      <w:r>
        <w:rPr>
          <w:rFonts w:ascii="Courier New" w:hAnsi="Courier New"/>
        </w:rPr>
        <w:t>1</w:t>
      </w:r>
      <w:r>
        <w:rPr>
          <w:rFonts w:ascii="Courier New" w:hAnsi="Courier New"/>
        </w:rPr>
        <w:t> </w:t>
      </w:r>
      <w:r>
        <w:rPr/>
        <w:t>through </w:t>
      </w:r>
      <w:r>
        <w:rPr>
          <w:rFonts w:ascii="Courier New" w:hAnsi="Courier New"/>
        </w:rPr>
        <w:t>11</w:t>
      </w:r>
      <w:r>
        <w:rPr/>
        <w:t>) and can be run independently via the project’</w:t>
      </w:r>
      <w:r>
        <w:rPr/>
        <w:t>s</w:t>
      </w:r>
      <w:r>
        <w:rPr/>
        <w:t> Makefile. Fig. </w:t>
      </w:r>
      <w:hyperlink w:history="true" w:anchor="_bookmark2">
        <w:r>
          <w:rPr/>
          <w:t>1</w:t>
        </w:r>
      </w:hyperlink>
      <w:r>
        <w:rPr/>
        <w:t> shows this end-to-end pipeline.</w:t>
      </w:r>
    </w:p>
    <w:p>
      <w:pPr>
        <w:pStyle w:val="ListParagraph"/>
        <w:numPr>
          <w:ilvl w:val="0"/>
          <w:numId w:val="4"/>
        </w:numPr>
        <w:tabs>
          <w:tab w:pos="469" w:val="left" w:leader="none"/>
        </w:tabs>
        <w:spacing w:line="240" w:lineRule="auto" w:before="162" w:after="0"/>
        <w:ind w:left="469" w:right="0" w:hanging="270"/>
        <w:jc w:val="both"/>
        <w:rPr>
          <w:i/>
          <w:sz w:val="20"/>
        </w:rPr>
      </w:pPr>
      <w:bookmarkStart w:name="Model Specifications" w:id="13"/>
      <w:bookmarkEnd w:id="13"/>
      <w:r>
        <w:rPr/>
      </w:r>
      <w:r>
        <w:rPr>
          <w:i/>
          <w:sz w:val="20"/>
        </w:rPr>
        <w:t>Model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Specifications</w:t>
      </w:r>
    </w:p>
    <w:p>
      <w:pPr>
        <w:pStyle w:val="BodyText"/>
        <w:spacing w:line="249" w:lineRule="auto" w:before="78"/>
        <w:ind w:left="199" w:right="257" w:firstLine="199"/>
        <w:jc w:val="both"/>
      </w:pPr>
      <w:r>
        <w:rPr/>
        <w:t>We</w:t>
      </w:r>
      <w:r>
        <w:rPr>
          <w:spacing w:val="40"/>
        </w:rPr>
        <w:t>  </w:t>
      </w:r>
      <w:r>
        <w:rPr/>
        <w:t>trained</w:t>
      </w:r>
      <w:r>
        <w:rPr>
          <w:spacing w:val="40"/>
        </w:rPr>
        <w:t>  </w:t>
      </w:r>
      <w:r>
        <w:rPr/>
        <w:t>seven</w:t>
      </w:r>
      <w:r>
        <w:rPr>
          <w:spacing w:val="40"/>
        </w:rPr>
        <w:t>  </w:t>
      </w:r>
      <w:r>
        <w:rPr/>
        <w:t>models</w:t>
      </w:r>
      <w:r>
        <w:rPr>
          <w:spacing w:val="40"/>
        </w:rPr>
        <w:t>  </w:t>
      </w:r>
      <w:r>
        <w:rPr/>
        <w:t>spanning</w:t>
      </w:r>
      <w:r>
        <w:rPr>
          <w:spacing w:val="40"/>
        </w:rPr>
        <w:t>  </w:t>
      </w:r>
      <w:r>
        <w:rPr/>
        <w:t>differen</w:t>
      </w:r>
      <w:r>
        <w:rPr/>
        <w:t>t</w:t>
      </w:r>
      <w:r>
        <w:rPr/>
        <w:t> families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demonstrate</w:t>
      </w:r>
      <w:r>
        <w:rPr>
          <w:spacing w:val="40"/>
        </w:rPr>
        <w:t> </w:t>
      </w:r>
      <w:r>
        <w:rPr/>
        <w:t>breadth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find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bes</w:t>
      </w:r>
      <w:r>
        <w:rPr/>
        <w:t>t</w:t>
      </w:r>
      <w:r>
        <w:rPr/>
        <w:t> performer.</w:t>
      </w:r>
      <w:r>
        <w:rPr>
          <w:spacing w:val="58"/>
        </w:rPr>
        <w:t>   </w:t>
      </w:r>
      <w:r>
        <w:rPr/>
        <w:t>Table</w:t>
      </w:r>
      <w:r>
        <w:rPr>
          <w:spacing w:val="59"/>
        </w:rPr>
        <w:t>   </w:t>
      </w:r>
      <w:hyperlink w:history="true" w:anchor="_bookmark1">
        <w:r>
          <w:rPr/>
          <w:t>II</w:t>
        </w:r>
      </w:hyperlink>
      <w:r>
        <w:rPr>
          <w:spacing w:val="59"/>
        </w:rPr>
        <w:t>   </w:t>
      </w:r>
      <w:r>
        <w:rPr/>
        <w:t>shows</w:t>
      </w:r>
      <w:r>
        <w:rPr>
          <w:spacing w:val="58"/>
        </w:rPr>
        <w:t>   </w:t>
      </w:r>
      <w:r>
        <w:rPr/>
        <w:t>the</w:t>
      </w:r>
      <w:r>
        <w:rPr>
          <w:spacing w:val="59"/>
        </w:rPr>
        <w:t>   </w:t>
      </w:r>
      <w:r>
        <w:rPr>
          <w:spacing w:val="-2"/>
        </w:rPr>
        <w:t>configurations.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spacing w:line="182" w:lineRule="exact" w:before="69"/>
        <w:ind w:left="5643" w:right="383" w:firstLine="0"/>
        <w:jc w:val="center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1383717</wp:posOffset>
            </wp:positionH>
            <wp:positionV relativeFrom="paragraph">
              <wp:posOffset>76821</wp:posOffset>
            </wp:positionV>
            <wp:extent cx="1613867" cy="7154390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3867" cy="715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bookmark1" w:id="14"/>
      <w:bookmarkEnd w:id="14"/>
      <w:r>
        <w:rPr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II</w:t>
      </w:r>
    </w:p>
    <w:p>
      <w:pPr>
        <w:spacing w:line="182" w:lineRule="exact" w:before="0"/>
        <w:ind w:left="5643" w:right="383" w:firstLine="0"/>
        <w:jc w:val="center"/>
        <w:rPr>
          <w:sz w:val="16"/>
        </w:rPr>
      </w:pPr>
      <w:r>
        <w:rPr>
          <w:smallCaps/>
          <w:sz w:val="16"/>
        </w:rPr>
        <w:t>Model</w:t>
      </w:r>
      <w:r>
        <w:rPr>
          <w:smallCaps/>
          <w:spacing w:val="51"/>
          <w:sz w:val="16"/>
        </w:rPr>
        <w:t> </w:t>
      </w:r>
      <w:r>
        <w:rPr>
          <w:smallCaps/>
          <w:sz w:val="16"/>
        </w:rPr>
        <w:t>Hyperparameter</w:t>
      </w:r>
      <w:r>
        <w:rPr>
          <w:smallCaps/>
          <w:spacing w:val="51"/>
          <w:sz w:val="16"/>
        </w:rPr>
        <w:t> </w:t>
      </w:r>
      <w:r>
        <w:rPr>
          <w:smallCaps/>
          <w:spacing w:val="-2"/>
          <w:sz w:val="16"/>
        </w:rPr>
        <w:t>Configurations</w:t>
      </w:r>
    </w:p>
    <w:p>
      <w:pPr>
        <w:pStyle w:val="BodyText"/>
        <w:spacing w:before="1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4208665</wp:posOffset>
                </wp:positionH>
                <wp:positionV relativeFrom="paragraph">
                  <wp:posOffset>117090</wp:posOffset>
                </wp:positionV>
                <wp:extent cx="2695575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695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5575" h="0">
                              <a:moveTo>
                                <a:pt x="0" y="0"/>
                              </a:moveTo>
                              <a:lnTo>
                                <a:pt x="269534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390991pt;margin-top:9.21974pt;width:212.25pt;height:.1pt;mso-position-horizontal-relative:page;mso-position-vertical-relative:paragraph;z-index:-15716864;mso-wrap-distance-left:0;mso-wrap-distance-right:0" id="docshape4" coordorigin="6628,184" coordsize="4245,0" path="m6628,184l10872,184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7198" w:val="left" w:leader="none"/>
        </w:tabs>
        <w:spacing w:before="43"/>
        <w:ind w:left="6027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Model</w:t>
      </w:r>
      <w:r>
        <w:rPr>
          <w:b/>
          <w:sz w:val="18"/>
        </w:rPr>
        <w:tab/>
        <w:t>Key</w:t>
      </w:r>
      <w:r>
        <w:rPr>
          <w:b/>
          <w:spacing w:val="13"/>
          <w:sz w:val="18"/>
        </w:rPr>
        <w:t> </w:t>
      </w:r>
      <w:r>
        <w:rPr>
          <w:b/>
          <w:spacing w:val="-2"/>
          <w:sz w:val="18"/>
        </w:rPr>
        <w:t>Hyperparameters</w:t>
      </w:r>
    </w:p>
    <w:p>
      <w:pPr>
        <w:pStyle w:val="BodyText"/>
        <w:spacing w:before="9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4208665</wp:posOffset>
                </wp:positionH>
                <wp:positionV relativeFrom="paragraph">
                  <wp:posOffset>43375</wp:posOffset>
                </wp:positionV>
                <wp:extent cx="269557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695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5575" h="0">
                              <a:moveTo>
                                <a:pt x="0" y="0"/>
                              </a:moveTo>
                              <a:lnTo>
                                <a:pt x="2695346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390991pt;margin-top:3.415379pt;width:212.25pt;height:.1pt;mso-position-horizontal-relative:page;mso-position-vertical-relative:paragraph;z-index:-15716352;mso-wrap-distance-left:0;mso-wrap-distance-right:0" id="docshape5" coordorigin="6628,68" coordsize="4245,0" path="m6628,68l10872,68e" filled="false" stroked="true" strokeweight=".4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7198" w:val="left" w:leader="none"/>
        </w:tabs>
        <w:spacing w:line="207" w:lineRule="exact" w:before="40"/>
        <w:ind w:left="6027" w:right="0" w:firstLine="0"/>
        <w:jc w:val="left"/>
        <w:rPr>
          <w:sz w:val="18"/>
        </w:rPr>
      </w:pPr>
      <w:r>
        <w:rPr>
          <w:sz w:val="18"/>
        </w:rPr>
        <w:t>Log.</w:t>
      </w:r>
      <w:r>
        <w:rPr>
          <w:spacing w:val="13"/>
          <w:sz w:val="18"/>
        </w:rPr>
        <w:t> </w:t>
      </w:r>
      <w:r>
        <w:rPr>
          <w:spacing w:val="-4"/>
          <w:sz w:val="18"/>
        </w:rPr>
        <w:t>Reg.</w:t>
      </w:r>
      <w:r>
        <w:rPr>
          <w:sz w:val="18"/>
        </w:rPr>
        <w:tab/>
        <w:t>C</w:t>
      </w:r>
      <w:r>
        <w:rPr>
          <w:spacing w:val="35"/>
          <w:sz w:val="18"/>
        </w:rPr>
        <w:t>  </w:t>
      </w:r>
      <w:r>
        <w:rPr>
          <w:rFonts w:ascii="Cambria" w:hAnsi="Cambria"/>
          <w:sz w:val="18"/>
        </w:rPr>
        <w:t>∈</w:t>
      </w:r>
      <w:r>
        <w:rPr>
          <w:rFonts w:ascii="Cambria" w:hAnsi="Cambria"/>
          <w:spacing w:val="41"/>
          <w:sz w:val="18"/>
        </w:rPr>
        <w:t>  </w:t>
      </w:r>
      <w:r>
        <w:rPr>
          <w:rFonts w:ascii="Cambria" w:hAnsi="Cambria"/>
          <w:sz w:val="18"/>
        </w:rPr>
        <w:t>{</w:t>
      </w:r>
      <w:r>
        <w:rPr>
          <w:sz w:val="18"/>
        </w:rPr>
        <w:t>0.01,</w:t>
      </w:r>
      <w:r>
        <w:rPr>
          <w:spacing w:val="35"/>
          <w:sz w:val="18"/>
        </w:rPr>
        <w:t>  </w:t>
      </w:r>
      <w:r>
        <w:rPr>
          <w:sz w:val="18"/>
        </w:rPr>
        <w:t>0.1,</w:t>
      </w:r>
      <w:r>
        <w:rPr>
          <w:spacing w:val="35"/>
          <w:sz w:val="18"/>
        </w:rPr>
        <w:t>  </w:t>
      </w:r>
      <w:r>
        <w:rPr>
          <w:sz w:val="18"/>
        </w:rPr>
        <w:t>1,</w:t>
      </w:r>
      <w:r>
        <w:rPr>
          <w:spacing w:val="36"/>
          <w:sz w:val="18"/>
        </w:rPr>
        <w:t>  </w:t>
      </w:r>
      <w:r>
        <w:rPr>
          <w:sz w:val="18"/>
        </w:rPr>
        <w:t>10</w:t>
      </w:r>
      <w:r>
        <w:rPr>
          <w:rFonts w:ascii="Cambria" w:hAnsi="Cambria"/>
          <w:sz w:val="18"/>
        </w:rPr>
        <w:t>}</w:t>
      </w:r>
      <w:r>
        <w:rPr>
          <w:sz w:val="18"/>
        </w:rPr>
        <w:t>,</w:t>
      </w:r>
      <w:r>
        <w:rPr>
          <w:spacing w:val="35"/>
          <w:sz w:val="18"/>
        </w:rPr>
        <w:t>  </w:t>
      </w:r>
      <w:r>
        <w:rPr>
          <w:spacing w:val="-2"/>
          <w:sz w:val="18"/>
        </w:rPr>
        <w:t>L1/L2,</w:t>
      </w:r>
    </w:p>
    <w:p>
      <w:pPr>
        <w:spacing w:line="203" w:lineRule="exact" w:before="0"/>
        <w:ind w:left="7198" w:right="0" w:firstLine="0"/>
        <w:jc w:val="left"/>
        <w:rPr>
          <w:sz w:val="18"/>
        </w:rPr>
      </w:pPr>
      <w:r>
        <w:rPr>
          <w:spacing w:val="-2"/>
          <w:sz w:val="18"/>
        </w:rPr>
        <w:t>solver=liblinear</w:t>
      </w:r>
    </w:p>
    <w:p>
      <w:pPr>
        <w:tabs>
          <w:tab w:pos="7198" w:val="left" w:leader="none"/>
        </w:tabs>
        <w:spacing w:before="10"/>
        <w:ind w:left="6027" w:right="0" w:firstLine="0"/>
        <w:jc w:val="left"/>
        <w:rPr>
          <w:sz w:val="18"/>
        </w:rPr>
      </w:pPr>
      <w:r>
        <w:rPr>
          <w:sz w:val="18"/>
        </w:rPr>
        <w:t>Naive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Bayes</w:t>
      </w:r>
      <w:r>
        <w:rPr>
          <w:sz w:val="18"/>
        </w:rPr>
        <w:tab/>
        <w:t>var</w:t>
      </w:r>
      <w:r>
        <w:rPr>
          <w:position w:val="-1"/>
          <w:sz w:val="18"/>
        </w:rPr>
        <w:drawing>
          <wp:inline distT="0" distB="0" distL="0" distR="0">
            <wp:extent cx="56934" cy="632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4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8"/>
        </w:rPr>
      </w:r>
      <w:r>
        <w:rPr>
          <w:sz w:val="18"/>
        </w:rPr>
        <w:t>smoothing:</w:t>
      </w:r>
      <w:r>
        <w:rPr>
          <w:spacing w:val="26"/>
          <w:sz w:val="18"/>
        </w:rPr>
        <w:t> </w:t>
      </w:r>
      <w:r>
        <w:rPr>
          <w:sz w:val="18"/>
        </w:rPr>
        <w:t>logspace(</w:t>
      </w:r>
      <w:r>
        <w:rPr>
          <w:rFonts w:ascii="Cambria" w:hAnsi="Cambria"/>
          <w:sz w:val="18"/>
        </w:rPr>
        <w:t>−</w:t>
      </w:r>
      <w:r>
        <w:rPr>
          <w:sz w:val="18"/>
        </w:rPr>
        <w:t>9,</w:t>
      </w:r>
      <w:r>
        <w:rPr>
          <w:spacing w:val="26"/>
          <w:sz w:val="18"/>
        </w:rPr>
        <w:t> </w:t>
      </w:r>
      <w:r>
        <w:rPr>
          <w:rFonts w:ascii="Cambria" w:hAnsi="Cambria"/>
          <w:spacing w:val="-5"/>
          <w:sz w:val="18"/>
        </w:rPr>
        <w:t>−</w:t>
      </w:r>
      <w:r>
        <w:rPr>
          <w:spacing w:val="-5"/>
          <w:sz w:val="18"/>
        </w:rPr>
        <w:t>3)</w:t>
      </w:r>
    </w:p>
    <w:p>
      <w:pPr>
        <w:tabs>
          <w:tab w:pos="7198" w:val="left" w:leader="none"/>
        </w:tabs>
        <w:spacing w:line="228" w:lineRule="auto" w:before="16"/>
        <w:ind w:left="7198" w:right="765" w:hanging="1171"/>
        <w:jc w:val="left"/>
        <w:rPr>
          <w:sz w:val="18"/>
        </w:rPr>
      </w:pPr>
      <w:r>
        <w:rPr>
          <w:rFonts w:ascii="Bookman Old Style" w:hAnsi="Bookman Old Style"/>
          <w:i/>
          <w:spacing w:val="-4"/>
          <w:sz w:val="18"/>
        </w:rPr>
        <w:t>k</w:t>
      </w:r>
      <w:r>
        <w:rPr>
          <w:spacing w:val="-4"/>
          <w:sz w:val="18"/>
        </w:rPr>
        <w:t>-NN</w:t>
      </w:r>
      <w:r>
        <w:rPr>
          <w:sz w:val="18"/>
        </w:rPr>
        <w:tab/>
      </w:r>
      <w:r>
        <w:rPr>
          <w:rFonts w:ascii="Bookman Old Style" w:hAnsi="Bookman Old Style"/>
          <w:i/>
          <w:sz w:val="18"/>
        </w:rPr>
        <w:t>k </w:t>
      </w:r>
      <w:r>
        <w:rPr>
          <w:rFonts w:ascii="Cambria" w:hAnsi="Cambria"/>
          <w:sz w:val="18"/>
        </w:rPr>
        <w:t>∈</w:t>
      </w:r>
      <w:r>
        <w:rPr>
          <w:rFonts w:ascii="Cambria" w:hAnsi="Cambria"/>
          <w:spacing w:val="28"/>
          <w:sz w:val="18"/>
        </w:rPr>
        <w:t> </w:t>
      </w:r>
      <w:r>
        <w:rPr>
          <w:rFonts w:ascii="Cambria" w:hAnsi="Cambria"/>
          <w:sz w:val="18"/>
        </w:rPr>
        <w:t>{</w:t>
      </w:r>
      <w:r>
        <w:rPr>
          <w:sz w:val="18"/>
        </w:rPr>
        <w:t>5, 10, 20, 50</w:t>
      </w:r>
      <w:r>
        <w:rPr>
          <w:rFonts w:ascii="Cambria" w:hAnsi="Cambria"/>
          <w:sz w:val="18"/>
        </w:rPr>
        <w:t>}</w:t>
      </w:r>
      <w:r>
        <w:rPr>
          <w:sz w:val="18"/>
        </w:rPr>
        <w:t>, </w:t>
      </w:r>
      <w:r>
        <w:rPr>
          <w:sz w:val="18"/>
        </w:rPr>
        <w:t>uniform/distanc</w:t>
      </w:r>
      <w:r>
        <w:rPr>
          <w:sz w:val="18"/>
        </w:rPr>
        <w:t>e</w:t>
      </w:r>
      <w:r>
        <w:rPr>
          <w:sz w:val="18"/>
        </w:rPr>
        <w:t> </w:t>
      </w:r>
      <w:r>
        <w:rPr>
          <w:spacing w:val="-2"/>
          <w:sz w:val="18"/>
        </w:rPr>
        <w:t>weights</w:t>
      </w:r>
    </w:p>
    <w:p>
      <w:pPr>
        <w:tabs>
          <w:tab w:pos="7198" w:val="left" w:leader="none"/>
        </w:tabs>
        <w:spacing w:line="230" w:lineRule="auto" w:before="18"/>
        <w:ind w:left="7198" w:right="765" w:hanging="1171"/>
        <w:jc w:val="left"/>
        <w:rPr>
          <w:sz w:val="18"/>
        </w:rPr>
      </w:pPr>
      <w:r>
        <w:rPr>
          <w:sz w:val="18"/>
        </w:rPr>
        <w:t>Dec. Tree</w:t>
        <w:tab/>
        <w:t>max</w:t>
      </w:r>
      <w:r>
        <w:rPr>
          <w:position w:val="-1"/>
          <w:sz w:val="18"/>
        </w:rPr>
        <w:drawing>
          <wp:inline distT="0" distB="0" distL="0" distR="0">
            <wp:extent cx="56934" cy="632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4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8"/>
        </w:rPr>
      </w:r>
      <w:r>
        <w:rPr>
          <w:sz w:val="18"/>
        </w:rPr>
        <w:t>depth</w:t>
      </w:r>
      <w:r>
        <w:rPr>
          <w:spacing w:val="80"/>
          <w:sz w:val="18"/>
        </w:rPr>
        <w:t> </w:t>
      </w:r>
      <w:r>
        <w:rPr>
          <w:rFonts w:ascii="Cambria" w:hAnsi="Cambria"/>
          <w:sz w:val="18"/>
        </w:rPr>
        <w:t>∈</w:t>
      </w:r>
      <w:r>
        <w:rPr>
          <w:rFonts w:ascii="Cambria" w:hAnsi="Cambria"/>
          <w:spacing w:val="80"/>
          <w:sz w:val="18"/>
        </w:rPr>
        <w:t> </w:t>
      </w:r>
      <w:r>
        <w:rPr>
          <w:rFonts w:ascii="Cambria" w:hAnsi="Cambria"/>
          <w:sz w:val="18"/>
        </w:rPr>
        <w:t>{</w:t>
      </w:r>
      <w:r>
        <w:rPr>
          <w:sz w:val="18"/>
        </w:rPr>
        <w:t>5,</w:t>
      </w:r>
      <w:r>
        <w:rPr>
          <w:spacing w:val="80"/>
          <w:sz w:val="18"/>
        </w:rPr>
        <w:t> </w:t>
      </w:r>
      <w:r>
        <w:rPr>
          <w:sz w:val="18"/>
        </w:rPr>
        <w:t>10,</w:t>
      </w:r>
      <w:r>
        <w:rPr>
          <w:spacing w:val="80"/>
          <w:sz w:val="18"/>
        </w:rPr>
        <w:t> </w:t>
      </w:r>
      <w:r>
        <w:rPr>
          <w:sz w:val="18"/>
        </w:rPr>
        <w:t>15,</w:t>
      </w:r>
      <w:r>
        <w:rPr>
          <w:spacing w:val="80"/>
          <w:sz w:val="18"/>
        </w:rPr>
        <w:t> </w:t>
      </w:r>
      <w:r>
        <w:rPr>
          <w:sz w:val="18"/>
        </w:rPr>
        <w:t>None</w:t>
      </w:r>
      <w:r>
        <w:rPr>
          <w:rFonts w:ascii="Cambria" w:hAnsi="Cambria"/>
          <w:sz w:val="18"/>
        </w:rPr>
        <w:t>}</w:t>
      </w:r>
      <w:r>
        <w:rPr>
          <w:sz w:val="18"/>
        </w:rPr>
        <w:t>,</w:t>
      </w:r>
      <w:r>
        <w:rPr>
          <w:sz w:val="18"/>
        </w:rPr>
        <w:t> </w:t>
      </w:r>
      <w:r>
        <w:rPr>
          <w:spacing w:val="-2"/>
          <w:sz w:val="18"/>
        </w:rPr>
        <w:t>gini/entropy</w:t>
      </w:r>
    </w:p>
    <w:p>
      <w:pPr>
        <w:tabs>
          <w:tab w:pos="7198" w:val="left" w:leader="none"/>
        </w:tabs>
        <w:spacing w:line="205" w:lineRule="exact" w:before="10"/>
        <w:ind w:left="6027" w:right="0" w:firstLine="0"/>
        <w:jc w:val="left"/>
        <w:rPr>
          <w:sz w:val="18"/>
        </w:rPr>
      </w:pPr>
      <w:r>
        <w:rPr>
          <w:sz w:val="18"/>
        </w:rPr>
        <w:t>Rand.</w:t>
      </w:r>
      <w:r>
        <w:rPr>
          <w:spacing w:val="12"/>
          <w:sz w:val="18"/>
        </w:rPr>
        <w:t> </w:t>
      </w:r>
      <w:r>
        <w:rPr>
          <w:spacing w:val="-2"/>
          <w:sz w:val="18"/>
        </w:rPr>
        <w:t>Forest</w:t>
      </w:r>
      <w:r>
        <w:rPr>
          <w:sz w:val="18"/>
        </w:rPr>
        <w:tab/>
        <w:t>n</w:t>
      </w:r>
      <w:r>
        <w:rPr>
          <w:position w:val="-1"/>
          <w:sz w:val="18"/>
        </w:rPr>
        <w:drawing>
          <wp:inline distT="0" distB="0" distL="0" distR="0">
            <wp:extent cx="56934" cy="632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4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8"/>
        </w:rPr>
      </w:r>
      <w:r>
        <w:rPr>
          <w:sz w:val="18"/>
        </w:rPr>
        <w:t>estimators</w:t>
      </w:r>
      <w:r>
        <w:rPr>
          <w:spacing w:val="9"/>
          <w:sz w:val="18"/>
        </w:rPr>
        <w:t> </w:t>
      </w:r>
      <w:r>
        <w:rPr>
          <w:rFonts w:ascii="Cambria" w:hAnsi="Cambria"/>
          <w:sz w:val="18"/>
        </w:rPr>
        <w:t>∈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{</w:t>
      </w:r>
      <w:r>
        <w:rPr>
          <w:sz w:val="18"/>
        </w:rPr>
        <w:t>200,</w:t>
      </w:r>
      <w:r>
        <w:rPr>
          <w:spacing w:val="10"/>
          <w:sz w:val="18"/>
        </w:rPr>
        <w:t> </w:t>
      </w:r>
      <w:r>
        <w:rPr>
          <w:sz w:val="18"/>
        </w:rPr>
        <w:t>500</w:t>
      </w:r>
      <w:r>
        <w:rPr>
          <w:rFonts w:ascii="Cambria" w:hAnsi="Cambria"/>
          <w:sz w:val="18"/>
        </w:rPr>
        <w:t>}</w:t>
      </w:r>
      <w:r>
        <w:rPr>
          <w:sz w:val="18"/>
        </w:rPr>
        <w:t>,</w:t>
      </w:r>
      <w:r>
        <w:rPr>
          <w:spacing w:val="9"/>
          <w:sz w:val="18"/>
        </w:rPr>
        <w:t> </w:t>
      </w:r>
      <w:r>
        <w:rPr>
          <w:sz w:val="18"/>
        </w:rPr>
        <w:t>max</w:t>
      </w:r>
      <w:r>
        <w:rPr>
          <w:spacing w:val="-1"/>
          <w:position w:val="-1"/>
          <w:sz w:val="18"/>
        </w:rPr>
        <w:drawing>
          <wp:inline distT="0" distB="0" distL="0" distR="0">
            <wp:extent cx="56934" cy="6324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4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-1"/>
          <w:sz w:val="18"/>
        </w:rPr>
      </w:r>
      <w:r>
        <w:rPr>
          <w:spacing w:val="-2"/>
          <w:sz w:val="18"/>
        </w:rPr>
        <w:t>depth</w:t>
      </w:r>
    </w:p>
    <w:p>
      <w:pPr>
        <w:spacing w:line="205" w:lineRule="exact" w:before="0"/>
        <w:ind w:left="7198" w:right="0" w:firstLine="0"/>
        <w:jc w:val="left"/>
        <w:rPr>
          <w:rFonts w:ascii="Cambria" w:hAnsi="Cambria"/>
          <w:sz w:val="18"/>
        </w:rPr>
      </w:pPr>
      <w:r>
        <w:rPr>
          <w:rFonts w:ascii="Cambria" w:hAnsi="Cambria"/>
          <w:w w:val="105"/>
          <w:sz w:val="18"/>
        </w:rPr>
        <w:t>∈</w:t>
      </w:r>
      <w:r>
        <w:rPr>
          <w:rFonts w:ascii="Cambria" w:hAnsi="Cambria"/>
          <w:spacing w:val="18"/>
          <w:w w:val="105"/>
          <w:sz w:val="18"/>
        </w:rPr>
        <w:t> </w:t>
      </w:r>
      <w:r>
        <w:rPr>
          <w:rFonts w:ascii="Cambria" w:hAnsi="Cambria"/>
          <w:w w:val="105"/>
          <w:sz w:val="18"/>
        </w:rPr>
        <w:t>{</w:t>
      </w:r>
      <w:r>
        <w:rPr>
          <w:w w:val="105"/>
          <w:sz w:val="18"/>
        </w:rPr>
        <w:t>10,</w:t>
      </w:r>
      <w:r>
        <w:rPr>
          <w:spacing w:val="13"/>
          <w:w w:val="105"/>
          <w:sz w:val="18"/>
        </w:rPr>
        <w:t> </w:t>
      </w:r>
      <w:r>
        <w:rPr>
          <w:w w:val="105"/>
          <w:sz w:val="18"/>
        </w:rPr>
        <w:t>20,</w:t>
      </w:r>
      <w:r>
        <w:rPr>
          <w:spacing w:val="14"/>
          <w:w w:val="105"/>
          <w:sz w:val="18"/>
        </w:rPr>
        <w:t> </w:t>
      </w:r>
      <w:r>
        <w:rPr>
          <w:spacing w:val="-2"/>
          <w:w w:val="105"/>
          <w:sz w:val="18"/>
        </w:rPr>
        <w:t>None</w:t>
      </w:r>
      <w:r>
        <w:rPr>
          <w:rFonts w:ascii="Cambria" w:hAnsi="Cambria"/>
          <w:spacing w:val="-2"/>
          <w:w w:val="105"/>
          <w:sz w:val="18"/>
        </w:rPr>
        <w:t>}</w:t>
      </w:r>
    </w:p>
    <w:p>
      <w:pPr>
        <w:tabs>
          <w:tab w:pos="1170" w:val="left" w:leader="none"/>
        </w:tabs>
        <w:spacing w:line="205" w:lineRule="exact" w:before="9"/>
        <w:ind w:left="0" w:right="765" w:firstLine="0"/>
        <w:jc w:val="right"/>
        <w:rPr>
          <w:sz w:val="18"/>
        </w:rPr>
      </w:pPr>
      <w:r>
        <w:rPr>
          <w:spacing w:val="-2"/>
          <w:sz w:val="18"/>
        </w:rPr>
        <w:t>XGBoost</w:t>
      </w:r>
      <w:r>
        <w:rPr>
          <w:sz w:val="18"/>
        </w:rPr>
        <w:tab/>
        <w:t>n</w:t>
      </w:r>
      <w:r>
        <w:rPr>
          <w:position w:val="-1"/>
          <w:sz w:val="18"/>
        </w:rPr>
        <w:drawing>
          <wp:inline distT="0" distB="0" distL="0" distR="0">
            <wp:extent cx="56934" cy="6324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4" cy="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8"/>
        </w:rPr>
      </w:r>
      <w:r>
        <w:rPr>
          <w:sz w:val="18"/>
        </w:rPr>
        <w:t>est.</w:t>
      </w:r>
      <w:r>
        <w:rPr>
          <w:spacing w:val="20"/>
          <w:sz w:val="18"/>
        </w:rPr>
        <w:t> </w:t>
      </w:r>
      <w:r>
        <w:rPr>
          <w:rFonts w:ascii="Cambria" w:hAnsi="Cambria"/>
          <w:sz w:val="18"/>
        </w:rPr>
        <w:t>∈</w:t>
      </w:r>
      <w:r>
        <w:rPr>
          <w:rFonts w:ascii="Cambria" w:hAnsi="Cambria"/>
          <w:spacing w:val="26"/>
          <w:sz w:val="18"/>
        </w:rPr>
        <w:t> </w:t>
      </w:r>
      <w:r>
        <w:rPr>
          <w:rFonts w:ascii="Cambria" w:hAnsi="Cambria"/>
          <w:sz w:val="18"/>
        </w:rPr>
        <w:t>{</w:t>
      </w:r>
      <w:r>
        <w:rPr>
          <w:sz w:val="18"/>
        </w:rPr>
        <w:t>300,</w:t>
      </w:r>
      <w:r>
        <w:rPr>
          <w:spacing w:val="20"/>
          <w:sz w:val="18"/>
        </w:rPr>
        <w:t> </w:t>
      </w:r>
      <w:r>
        <w:rPr>
          <w:sz w:val="18"/>
        </w:rPr>
        <w:t>500,</w:t>
      </w:r>
      <w:r>
        <w:rPr>
          <w:spacing w:val="21"/>
          <w:sz w:val="18"/>
        </w:rPr>
        <w:t> </w:t>
      </w:r>
      <w:r>
        <w:rPr>
          <w:sz w:val="18"/>
        </w:rPr>
        <w:t>800</w:t>
      </w:r>
      <w:r>
        <w:rPr>
          <w:rFonts w:ascii="Cambria" w:hAnsi="Cambria"/>
          <w:sz w:val="18"/>
        </w:rPr>
        <w:t>}</w:t>
      </w:r>
      <w:r>
        <w:rPr>
          <w:sz w:val="18"/>
        </w:rPr>
        <w:t>,</w:t>
      </w:r>
      <w:r>
        <w:rPr>
          <w:spacing w:val="20"/>
          <w:sz w:val="18"/>
        </w:rPr>
        <w:t> </w:t>
      </w:r>
      <w:r>
        <w:rPr>
          <w:sz w:val="18"/>
        </w:rPr>
        <w:t>depth</w:t>
      </w:r>
      <w:r>
        <w:rPr>
          <w:spacing w:val="21"/>
          <w:sz w:val="18"/>
        </w:rPr>
        <w:t> </w:t>
      </w:r>
      <w:r>
        <w:rPr>
          <w:rFonts w:ascii="Cambria" w:hAnsi="Cambria"/>
          <w:sz w:val="18"/>
        </w:rPr>
        <w:t>∈</w:t>
      </w:r>
      <w:r>
        <w:rPr>
          <w:rFonts w:ascii="Cambria" w:hAnsi="Cambria"/>
          <w:spacing w:val="25"/>
          <w:sz w:val="18"/>
        </w:rPr>
        <w:t> </w:t>
      </w:r>
      <w:r>
        <w:rPr>
          <w:rFonts w:ascii="Cambria" w:hAnsi="Cambria"/>
          <w:spacing w:val="-5"/>
          <w:sz w:val="18"/>
        </w:rPr>
        <w:t>{</w:t>
      </w:r>
      <w:r>
        <w:rPr>
          <w:spacing w:val="-5"/>
          <w:sz w:val="18"/>
        </w:rPr>
        <w:t>5,</w:t>
      </w:r>
    </w:p>
    <w:p>
      <w:pPr>
        <w:spacing w:line="199" w:lineRule="exact" w:before="0"/>
        <w:ind w:left="0" w:right="765" w:firstLine="0"/>
        <w:jc w:val="right"/>
        <w:rPr>
          <w:rFonts w:ascii="Cambria" w:hAnsi="Cambria"/>
          <w:sz w:val="18"/>
        </w:rPr>
      </w:pPr>
      <w:r>
        <w:rPr>
          <w:sz w:val="18"/>
        </w:rPr>
        <w:t>7,</w:t>
      </w:r>
      <w:r>
        <w:rPr>
          <w:spacing w:val="41"/>
          <w:sz w:val="18"/>
        </w:rPr>
        <w:t> </w:t>
      </w:r>
      <w:r>
        <w:rPr>
          <w:sz w:val="18"/>
        </w:rPr>
        <w:t>9</w:t>
      </w:r>
      <w:r>
        <w:rPr>
          <w:rFonts w:ascii="Cambria" w:hAnsi="Cambria"/>
          <w:sz w:val="18"/>
        </w:rPr>
        <w:t>}</w:t>
      </w:r>
      <w:r>
        <w:rPr>
          <w:sz w:val="18"/>
        </w:rPr>
        <w:t>,</w:t>
      </w:r>
      <w:r>
        <w:rPr>
          <w:spacing w:val="41"/>
          <w:sz w:val="18"/>
        </w:rPr>
        <w:t> </w:t>
      </w:r>
      <w:r>
        <w:rPr>
          <w:sz w:val="18"/>
        </w:rPr>
        <w:t>lr</w:t>
      </w:r>
      <w:r>
        <w:rPr>
          <w:spacing w:val="41"/>
          <w:sz w:val="18"/>
        </w:rPr>
        <w:t> </w:t>
      </w:r>
      <w:r>
        <w:rPr>
          <w:rFonts w:ascii="Cambria" w:hAnsi="Cambria"/>
          <w:sz w:val="18"/>
        </w:rPr>
        <w:t>∈</w:t>
      </w:r>
      <w:r>
        <w:rPr>
          <w:rFonts w:ascii="Cambria" w:hAnsi="Cambria"/>
          <w:spacing w:val="46"/>
          <w:sz w:val="18"/>
        </w:rPr>
        <w:t> </w:t>
      </w:r>
      <w:r>
        <w:rPr>
          <w:rFonts w:ascii="Cambria" w:hAnsi="Cambria"/>
          <w:sz w:val="18"/>
        </w:rPr>
        <w:t>{</w:t>
      </w:r>
      <w:r>
        <w:rPr>
          <w:sz w:val="18"/>
        </w:rPr>
        <w:t>0.05,</w:t>
      </w:r>
      <w:r>
        <w:rPr>
          <w:spacing w:val="41"/>
          <w:sz w:val="18"/>
        </w:rPr>
        <w:t> </w:t>
      </w:r>
      <w:r>
        <w:rPr>
          <w:sz w:val="18"/>
        </w:rPr>
        <w:t>0.1</w:t>
      </w:r>
      <w:r>
        <w:rPr>
          <w:rFonts w:ascii="Cambria" w:hAnsi="Cambria"/>
          <w:sz w:val="18"/>
        </w:rPr>
        <w:t>}</w:t>
      </w:r>
      <w:r>
        <w:rPr>
          <w:sz w:val="18"/>
        </w:rPr>
        <w:t>,</w:t>
      </w:r>
      <w:r>
        <w:rPr>
          <w:spacing w:val="42"/>
          <w:sz w:val="18"/>
        </w:rPr>
        <w:t> </w:t>
      </w:r>
      <w:r>
        <w:rPr>
          <w:sz w:val="18"/>
        </w:rPr>
        <w:t>subsample</w:t>
      </w:r>
      <w:r>
        <w:rPr>
          <w:spacing w:val="41"/>
          <w:sz w:val="18"/>
        </w:rPr>
        <w:t> </w:t>
      </w:r>
      <w:r>
        <w:rPr>
          <w:rFonts w:ascii="Cambria" w:hAnsi="Cambria"/>
          <w:spacing w:val="-10"/>
          <w:sz w:val="18"/>
        </w:rPr>
        <w:t>∈</w:t>
      </w:r>
    </w:p>
    <w:p>
      <w:pPr>
        <w:spacing w:line="205" w:lineRule="exact" w:before="0"/>
        <w:ind w:left="7198" w:right="0" w:firstLine="0"/>
        <w:jc w:val="left"/>
        <w:rPr>
          <w:rFonts w:ascii="Cambria"/>
          <w:sz w:val="18"/>
        </w:rPr>
      </w:pPr>
      <w:r>
        <w:rPr>
          <w:rFonts w:ascii="Cambria"/>
          <w:w w:val="105"/>
          <w:sz w:val="18"/>
        </w:rPr>
        <w:t>{</w:t>
      </w:r>
      <w:r>
        <w:rPr>
          <w:w w:val="105"/>
          <w:sz w:val="18"/>
        </w:rPr>
        <w:t>0.7,</w:t>
      </w:r>
      <w:r>
        <w:rPr>
          <w:spacing w:val="16"/>
          <w:w w:val="105"/>
          <w:sz w:val="18"/>
        </w:rPr>
        <w:t> </w:t>
      </w:r>
      <w:r>
        <w:rPr>
          <w:spacing w:val="-4"/>
          <w:w w:val="105"/>
          <w:sz w:val="18"/>
        </w:rPr>
        <w:t>0.9</w:t>
      </w:r>
      <w:r>
        <w:rPr>
          <w:rFonts w:ascii="Cambria"/>
          <w:spacing w:val="-4"/>
          <w:w w:val="105"/>
          <w:sz w:val="18"/>
        </w:rPr>
        <w:t>}</w:t>
      </w:r>
    </w:p>
    <w:p>
      <w:pPr>
        <w:tabs>
          <w:tab w:pos="7198" w:val="left" w:leader="none"/>
        </w:tabs>
        <w:spacing w:line="205" w:lineRule="exact" w:before="8"/>
        <w:ind w:left="6027" w:right="0" w:firstLine="0"/>
        <w:jc w:val="left"/>
        <w:rPr>
          <w:sz w:val="18"/>
        </w:rPr>
      </w:pPr>
      <w:r>
        <w:rPr>
          <w:spacing w:val="-2"/>
          <w:sz w:val="18"/>
        </w:rPr>
        <w:t>SVM-</w:t>
      </w:r>
      <w:r>
        <w:rPr>
          <w:spacing w:val="-5"/>
          <w:sz w:val="18"/>
        </w:rPr>
        <w:t>RBF</w:t>
      </w:r>
      <w:r>
        <w:rPr>
          <w:sz w:val="18"/>
        </w:rPr>
        <w:tab/>
        <w:t>C</w:t>
      </w:r>
      <w:r>
        <w:rPr>
          <w:spacing w:val="8"/>
          <w:sz w:val="18"/>
        </w:rPr>
        <w:t> </w:t>
      </w:r>
      <w:r>
        <w:rPr>
          <w:rFonts w:ascii="Cambria" w:hAnsi="Cambria"/>
          <w:sz w:val="18"/>
        </w:rPr>
        <w:t>∈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{</w:t>
      </w:r>
      <w:r>
        <w:rPr>
          <w:sz w:val="18"/>
        </w:rPr>
        <w:t>0.5,</w:t>
      </w:r>
      <w:r>
        <w:rPr>
          <w:spacing w:val="8"/>
          <w:sz w:val="18"/>
        </w:rPr>
        <w:t> </w:t>
      </w:r>
      <w:r>
        <w:rPr>
          <w:sz w:val="18"/>
        </w:rPr>
        <w:t>1,</w:t>
      </w:r>
      <w:r>
        <w:rPr>
          <w:spacing w:val="9"/>
          <w:sz w:val="18"/>
        </w:rPr>
        <w:t> </w:t>
      </w:r>
      <w:r>
        <w:rPr>
          <w:sz w:val="18"/>
        </w:rPr>
        <w:t>5</w:t>
      </w:r>
      <w:r>
        <w:rPr>
          <w:rFonts w:ascii="Cambria" w:hAnsi="Cambria"/>
          <w:sz w:val="18"/>
        </w:rPr>
        <w:t>}</w:t>
      </w:r>
      <w:r>
        <w:rPr>
          <w:sz w:val="18"/>
        </w:rPr>
        <w:t>,</w:t>
      </w:r>
      <w:r>
        <w:rPr>
          <w:spacing w:val="8"/>
          <w:sz w:val="18"/>
        </w:rPr>
        <w:t> </w:t>
      </w:r>
      <w:r>
        <w:rPr>
          <w:sz w:val="18"/>
        </w:rPr>
        <w:t>gamma</w:t>
      </w:r>
      <w:r>
        <w:rPr>
          <w:spacing w:val="8"/>
          <w:sz w:val="18"/>
        </w:rPr>
        <w:t> </w:t>
      </w:r>
      <w:r>
        <w:rPr>
          <w:rFonts w:ascii="Cambria" w:hAnsi="Cambria"/>
          <w:sz w:val="18"/>
        </w:rPr>
        <w:t>∈</w:t>
      </w:r>
      <w:r>
        <w:rPr>
          <w:rFonts w:ascii="Cambria" w:hAnsi="Cambria"/>
          <w:spacing w:val="15"/>
          <w:sz w:val="18"/>
        </w:rPr>
        <w:t> </w:t>
      </w:r>
      <w:r>
        <w:rPr>
          <w:rFonts w:ascii="Cambria" w:hAnsi="Cambria"/>
          <w:sz w:val="18"/>
        </w:rPr>
        <w:t>{</w:t>
      </w:r>
      <w:r>
        <w:rPr>
          <w:sz w:val="18"/>
        </w:rPr>
        <w:t>scale,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0.01,</w:t>
      </w:r>
    </w:p>
    <w:p>
      <w:pPr>
        <w:pStyle w:val="ListParagraph"/>
        <w:numPr>
          <w:ilvl w:val="1"/>
          <w:numId w:val="3"/>
        </w:numPr>
        <w:tabs>
          <w:tab w:pos="7422" w:val="left" w:leader="none"/>
        </w:tabs>
        <w:spacing w:line="205" w:lineRule="exact" w:before="0" w:after="0"/>
        <w:ind w:left="7422" w:right="0" w:hanging="224"/>
        <w:jc w:val="left"/>
        <w:rPr>
          <w:sz w:val="18"/>
        </w:rPr>
      </w:pPr>
      <w:r>
        <w:rPr>
          <w:rFonts w:ascii="Cambria"/>
          <w:sz w:val="18"/>
        </w:rPr>
        <w:t>}</w:t>
      </w:r>
      <w:r>
        <w:rPr>
          <w:sz w:val="18"/>
        </w:rPr>
        <w:t>,</w:t>
      </w:r>
      <w:r>
        <w:rPr>
          <w:spacing w:val="26"/>
          <w:sz w:val="18"/>
        </w:rPr>
        <w:t> </w:t>
      </w:r>
      <w:r>
        <w:rPr>
          <w:sz w:val="18"/>
        </w:rPr>
        <w:t>30k</w:t>
      </w:r>
      <w:r>
        <w:rPr>
          <w:spacing w:val="26"/>
          <w:sz w:val="18"/>
        </w:rPr>
        <w:t> </w:t>
      </w:r>
      <w:r>
        <w:rPr>
          <w:spacing w:val="-2"/>
          <w:sz w:val="18"/>
        </w:rPr>
        <w:t>subsample</w:t>
      </w:r>
    </w:p>
    <w:p>
      <w:pPr>
        <w:pStyle w:val="BodyText"/>
        <w:spacing w:before="11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4208665</wp:posOffset>
                </wp:positionH>
                <wp:positionV relativeFrom="paragraph">
                  <wp:posOffset>44239</wp:posOffset>
                </wp:positionV>
                <wp:extent cx="2695575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2695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5575" h="0">
                              <a:moveTo>
                                <a:pt x="0" y="0"/>
                              </a:moveTo>
                              <a:lnTo>
                                <a:pt x="2695346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390991pt;margin-top:3.483421pt;width:212.25pt;height:.1pt;mso-position-horizontal-relative:page;mso-position-vertical-relative:paragraph;z-index:-15715840;mso-wrap-distance-left:0;mso-wrap-distance-right:0" id="docshape6" coordorigin="6628,70" coordsize="4245,0" path="m6628,70l10872,70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spacing w:before="24"/>
        <w:rPr>
          <w:sz w:val="18"/>
        </w:rPr>
      </w:pPr>
    </w:p>
    <w:p>
      <w:pPr>
        <w:pStyle w:val="BodyText"/>
        <w:spacing w:line="232" w:lineRule="auto"/>
        <w:ind w:left="5519" w:right="257"/>
        <w:jc w:val="both"/>
      </w:pPr>
      <w:r>
        <w:rPr>
          <w:rFonts w:ascii="Courier New"/>
        </w:rPr>
        <w:t>TimeSeriesSplit(n_splits=5)</w:t>
      </w:r>
      <w:r>
        <w:rPr/>
        <w:t>, 25 </w:t>
      </w:r>
      <w:r>
        <w:rPr/>
        <w:t>iterations</w:t>
      </w:r>
      <w:r>
        <w:rPr/>
        <w:t>,</w:t>
      </w:r>
      <w:r>
        <w:rPr>
          <w:spacing w:val="80"/>
        </w:rPr>
        <w:t> </w:t>
      </w:r>
      <w:r>
        <w:rPr/>
        <w:t>scoring on PR-AUC, and </w:t>
      </w:r>
      <w:r>
        <w:rPr>
          <w:rFonts w:ascii="Courier New"/>
        </w:rPr>
        <w:t>random_state=42</w:t>
      </w:r>
      <w:r>
        <w:rPr/>
        <w:t>. SVM-RB</w:t>
      </w:r>
      <w:r>
        <w:rPr/>
        <w:t>F</w:t>
      </w:r>
      <w:r>
        <w:rPr/>
        <w:t> was trained on a stratified 30,000-row subsample due t</w:t>
      </w:r>
      <w:r>
        <w:rPr/>
        <w:t>o</w:t>
      </w:r>
      <w:r>
        <w:rPr>
          <w:spacing w:val="80"/>
        </w:rPr>
        <w:t> </w:t>
      </w:r>
      <w:r>
        <w:rPr>
          <w:rFonts w:ascii="Bookman Old Style"/>
          <w:i/>
        </w:rPr>
        <w:t>O</w:t>
      </w:r>
      <w:r>
        <w:rPr>
          <w:rFonts w:ascii="Book Antiqua"/>
        </w:rPr>
        <w:t>(</w:t>
      </w:r>
      <w:r>
        <w:rPr>
          <w:rFonts w:ascii="Bookman Old Style"/>
          <w:i/>
        </w:rPr>
        <w:t>n</w:t>
      </w:r>
      <w:r>
        <w:rPr>
          <w:rFonts w:ascii="Verdana"/>
          <w:vertAlign w:val="superscript"/>
        </w:rPr>
        <w:t>2</w:t>
      </w:r>
      <w:r>
        <w:rPr>
          <w:rFonts w:ascii="Book Antiqua"/>
          <w:vertAlign w:val="baseline"/>
        </w:rPr>
        <w:t>) </w:t>
      </w:r>
      <w:r>
        <w:rPr>
          <w:vertAlign w:val="baseline"/>
        </w:rPr>
        <w:t>complexity; we verified that doubling to 60,000 row</w:t>
      </w:r>
      <w:r>
        <w:rPr>
          <w:vertAlign w:val="baseline"/>
        </w:rPr>
        <w:t>s</w:t>
      </w:r>
      <w:r>
        <w:rPr>
          <w:vertAlign w:val="baseline"/>
        </w:rPr>
        <w:t> changes AUC by less than 0.005.</w:t>
      </w:r>
    </w:p>
    <w:p>
      <w:pPr>
        <w:pStyle w:val="ListParagraph"/>
        <w:numPr>
          <w:ilvl w:val="0"/>
          <w:numId w:val="4"/>
        </w:numPr>
        <w:tabs>
          <w:tab w:pos="5800" w:val="left" w:leader="none"/>
        </w:tabs>
        <w:spacing w:line="240" w:lineRule="auto" w:before="183" w:after="0"/>
        <w:ind w:left="5800" w:right="0" w:hanging="281"/>
        <w:jc w:val="both"/>
        <w:rPr>
          <w:i/>
          <w:sz w:val="20"/>
        </w:rPr>
      </w:pPr>
      <w:bookmarkStart w:name="Calibration" w:id="15"/>
      <w:bookmarkEnd w:id="15"/>
      <w:r>
        <w:rPr/>
      </w:r>
      <w:r>
        <w:rPr>
          <w:i/>
          <w:spacing w:val="-2"/>
          <w:sz w:val="20"/>
        </w:rPr>
        <w:t>Calibration</w:t>
      </w:r>
    </w:p>
    <w:p>
      <w:pPr>
        <w:pStyle w:val="BodyText"/>
        <w:spacing w:line="249" w:lineRule="auto" w:before="86"/>
        <w:ind w:left="5519" w:right="257" w:firstLine="199"/>
        <w:jc w:val="both"/>
      </w:pPr>
      <w:r>
        <w:rPr/>
        <w:t>Raw</w:t>
      </w:r>
      <w:r>
        <w:rPr>
          <w:spacing w:val="-7"/>
        </w:rPr>
        <w:t> </w:t>
      </w:r>
      <w:r>
        <w:rPr/>
        <w:t>XGBoost</w:t>
      </w:r>
      <w:r>
        <w:rPr>
          <w:spacing w:val="-7"/>
        </w:rPr>
        <w:t> </w:t>
      </w:r>
      <w:r>
        <w:rPr/>
        <w:t>probabilities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perfectly</w:t>
      </w:r>
      <w:r>
        <w:rPr>
          <w:spacing w:val="-7"/>
        </w:rPr>
        <w:t> </w:t>
      </w:r>
      <w:r>
        <w:rPr/>
        <w:t>calibrated.</w:t>
      </w:r>
      <w:r>
        <w:rPr>
          <w:spacing w:val="-7"/>
        </w:rPr>
        <w:t> </w:t>
      </w:r>
      <w:r>
        <w:rPr/>
        <w:t>Th</w:t>
      </w:r>
      <w:r>
        <w:rPr/>
        <w:t>e</w:t>
      </w:r>
      <w:r>
        <w:rPr/>
        <w:t> model generally knows the right direction but not the exac</w:t>
      </w:r>
      <w:r>
        <w:rPr/>
        <w:t>t</w:t>
      </w:r>
      <w:r>
        <w:rPr/>
        <w:t> magnitude. We apply isotonic regression post-processing </w:t>
      </w:r>
      <w:hyperlink w:history="true" w:anchor="_bookmark12">
        <w:r>
          <w:rPr/>
          <w:t>[6]</w:t>
        </w:r>
        <w:r>
          <w:rPr/>
          <w:t>,</w:t>
        </w:r>
      </w:hyperlink>
      <w:r>
        <w:rPr/>
        <w:t> which is more flexible than Platt scaling for non-sigmoi</w:t>
      </w:r>
      <w:r>
        <w:rPr/>
        <w:t>d</w:t>
      </w:r>
      <w:r>
        <w:rPr/>
        <w:t> distortions. After calibration, all 5 calibration quantile bin</w:t>
      </w:r>
      <w:r>
        <w:rPr/>
        <w:t>s</w:t>
      </w:r>
      <w:r>
        <w:rPr>
          <w:spacing w:val="80"/>
        </w:rPr>
        <w:t> </w:t>
      </w:r>
      <w:r>
        <w:rPr/>
        <w:t>fall within 0.013 of the actual positive rate.</w:t>
      </w:r>
    </w:p>
    <w:p>
      <w:pPr>
        <w:pStyle w:val="ListParagraph"/>
        <w:numPr>
          <w:ilvl w:val="0"/>
          <w:numId w:val="4"/>
        </w:numPr>
        <w:tabs>
          <w:tab w:pos="5811" w:val="left" w:leader="none"/>
        </w:tabs>
        <w:spacing w:line="240" w:lineRule="auto" w:before="168" w:after="0"/>
        <w:ind w:left="5811" w:right="0" w:hanging="292"/>
        <w:jc w:val="both"/>
        <w:rPr>
          <w:i/>
          <w:sz w:val="20"/>
        </w:rPr>
      </w:pPr>
      <w:bookmarkStart w:name="Cost-Sensitive Threshold" w:id="16"/>
      <w:bookmarkEnd w:id="16"/>
      <w:r>
        <w:rPr/>
      </w:r>
      <w:r>
        <w:rPr>
          <w:i/>
          <w:sz w:val="20"/>
        </w:rPr>
        <w:t>Cost-Sensitive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Threshold</w:t>
      </w:r>
    </w:p>
    <w:p>
      <w:pPr>
        <w:pStyle w:val="BodyText"/>
        <w:spacing w:before="86"/>
        <w:ind w:left="5519" w:right="257" w:firstLine="199"/>
        <w:jc w:val="both"/>
      </w:pPr>
      <w:r>
        <w:rPr/>
        <w:t>The default threshold of 0.50 is suboptimal when </w:t>
      </w:r>
      <w:r>
        <w:rPr/>
        <w:t>mis</w:t>
      </w:r>
      <w:r>
        <w:rPr/>
        <w:t>-</w:t>
      </w:r>
      <w:r>
        <w:rPr/>
        <w:t>classification costs are asymmetric. In transit operations, </w:t>
      </w:r>
      <w:r>
        <w:rPr/>
        <w:t>a</w:t>
      </w:r>
      <w:r>
        <w:rPr/>
        <w:t> missed delay (</w:t>
      </w:r>
      <w:r>
        <w:rPr>
          <w:rFonts w:ascii="Bookman Old Style"/>
          <w:i/>
        </w:rPr>
        <w:t>C</w:t>
      </w:r>
      <w:r>
        <w:rPr>
          <w:vertAlign w:val="subscript"/>
        </w:rPr>
        <w:t>FN</w:t>
      </w:r>
      <w:r>
        <w:rPr>
          <w:vertAlign w:val="baseline"/>
        </w:rPr>
        <w:t> </w:t>
      </w:r>
      <w:r>
        <w:rPr>
          <w:rFonts w:ascii="Book Antiqua"/>
          <w:vertAlign w:val="baseline"/>
        </w:rPr>
        <w:t>= 5</w:t>
      </w:r>
      <w:r>
        <w:rPr>
          <w:vertAlign w:val="baseline"/>
        </w:rPr>
        <w:t>) is far more damaging than a f</w:t>
      </w:r>
      <w:r>
        <w:rPr>
          <w:vertAlign w:val="baseline"/>
        </w:rPr>
        <w:t>alse</w:t>
      </w:r>
      <w:r>
        <w:rPr>
          <w:vertAlign w:val="baseline"/>
        </w:rPr>
        <w:t> alarm (</w:t>
      </w:r>
      <w:r>
        <w:rPr>
          <w:rFonts w:ascii="Bookman Old Style"/>
          <w:i/>
          <w:vertAlign w:val="baseline"/>
        </w:rPr>
        <w:t>C</w:t>
      </w:r>
      <w:r>
        <w:rPr>
          <w:vertAlign w:val="subscript"/>
        </w:rPr>
        <w:t>FP</w:t>
      </w:r>
      <w:r>
        <w:rPr>
          <w:vertAlign w:val="baseline"/>
        </w:rPr>
        <w:t> </w:t>
      </w:r>
      <w:r>
        <w:rPr>
          <w:rFonts w:ascii="Book Antiqua"/>
          <w:vertAlign w:val="baseline"/>
        </w:rPr>
        <w:t>= 1</w:t>
      </w:r>
      <w:r>
        <w:rPr>
          <w:vertAlign w:val="baseline"/>
        </w:rPr>
        <w:t>). We search for the threshold that </w:t>
      </w:r>
      <w:r>
        <w:rPr>
          <w:vertAlign w:val="baseline"/>
        </w:rPr>
        <w:t>minimises</w:t>
      </w:r>
      <w:r>
        <w:rPr>
          <w:vertAlign w:val="baseline"/>
        </w:rPr>
        <w:t> expected cost:</w:t>
      </w:r>
    </w:p>
    <w:p>
      <w:pPr>
        <w:spacing w:line="303" w:lineRule="exact" w:before="37"/>
        <w:ind w:left="5519" w:right="0" w:firstLine="0"/>
        <w:jc w:val="left"/>
        <w:rPr>
          <w:rFonts w:ascii="Book Antiqua" w:hAnsi="Book Antiqua"/>
          <w:sz w:val="20"/>
        </w:rPr>
      </w:pPr>
      <w:r>
        <w:rPr>
          <w:rFonts w:ascii="Bookman Old Style" w:hAnsi="Bookman Old Style"/>
          <w:i/>
          <w:sz w:val="20"/>
        </w:rPr>
        <w:t>τ</w:t>
      </w:r>
      <w:r>
        <w:rPr>
          <w:rFonts w:ascii="Bookman Old Style" w:hAnsi="Bookman Old Style"/>
          <w:i/>
          <w:spacing w:val="-38"/>
          <w:sz w:val="20"/>
        </w:rPr>
        <w:t> </w:t>
      </w:r>
      <w:r>
        <w:rPr>
          <w:rFonts w:ascii="Lucida Sans Unicode" w:hAnsi="Lucida Sans Unicode"/>
          <w:sz w:val="20"/>
          <w:vertAlign w:val="superscript"/>
        </w:rPr>
        <w:t>∗</w:t>
      </w:r>
      <w:r>
        <w:rPr>
          <w:rFonts w:ascii="Lucida Sans Unicode" w:hAnsi="Lucida Sans Unicode"/>
          <w:spacing w:val="-16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-13"/>
          <w:w w:val="10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arg</w:t>
      </w:r>
      <w:r>
        <w:rPr>
          <w:rFonts w:ascii="Book Antiqua" w:hAnsi="Book Antiqua"/>
          <w:spacing w:val="-1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min</w:t>
      </w:r>
      <w:r>
        <w:rPr>
          <w:rFonts w:ascii="Book Antiqua" w:hAnsi="Book Antiqua"/>
          <w:spacing w:val="17"/>
          <w:sz w:val="20"/>
          <w:vertAlign w:val="baseline"/>
        </w:rPr>
        <w:t> </w:t>
      </w:r>
      <w:r>
        <w:rPr>
          <w:rFonts w:ascii="Book Antiqua" w:hAnsi="Book Antiqua"/>
          <w:spacing w:val="-13"/>
          <w:position w:val="13"/>
          <w:sz w:val="20"/>
          <w:u w:val="single"/>
          <w:vertAlign w:val="baseline"/>
        </w:rPr>
        <w:t> </w:t>
      </w:r>
      <w:r>
        <w:rPr>
          <w:rFonts w:ascii="Book Antiqua" w:hAnsi="Book Antiqua"/>
          <w:position w:val="13"/>
          <w:sz w:val="20"/>
          <w:u w:val="single"/>
          <w:vertAlign w:val="baseline"/>
        </w:rPr>
        <w:t>1</w:t>
      </w:r>
      <w:r>
        <w:rPr>
          <w:rFonts w:ascii="Book Antiqua" w:hAnsi="Book Antiqua"/>
          <w:spacing w:val="-41"/>
          <w:w w:val="210"/>
          <w:position w:val="13"/>
          <w:sz w:val="20"/>
          <w:vertAlign w:val="baseline"/>
        </w:rPr>
        <w:t> </w:t>
      </w:r>
      <w:r>
        <w:rPr>
          <w:rFonts w:ascii="Arial" w:hAnsi="Arial"/>
          <w:w w:val="210"/>
          <w:position w:val="19"/>
          <w:sz w:val="20"/>
          <w:vertAlign w:val="baseline"/>
        </w:rPr>
        <w:t>Σ</w:t>
      </w:r>
      <w:r>
        <w:rPr>
          <w:rFonts w:ascii="Arial" w:hAnsi="Arial"/>
          <w:spacing w:val="-84"/>
          <w:w w:val="210"/>
          <w:position w:val="19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[5</w:t>
      </w:r>
      <w:r>
        <w:rPr>
          <w:rFonts w:ascii="Book Antiqua" w:hAnsi="Book Antiqua"/>
          <w:spacing w:val="-13"/>
          <w:sz w:val="20"/>
          <w:vertAlign w:val="baseline"/>
        </w:rPr>
        <w:t> </w:t>
      </w:r>
      <w:r>
        <w:rPr>
          <w:rFonts w:ascii="Verdana" w:hAnsi="Verdana"/>
          <w:i/>
          <w:sz w:val="20"/>
          <w:vertAlign w:val="baseline"/>
        </w:rPr>
        <w:t>·</w:t>
      </w:r>
      <w:r>
        <w:rPr>
          <w:rFonts w:ascii="Verdana" w:hAnsi="Verdana"/>
          <w:i/>
          <w:spacing w:val="-2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⊮</w:t>
      </w:r>
      <w:r>
        <w:rPr>
          <w:rFonts w:ascii="Book Antiqua" w:hAnsi="Book Antiqua"/>
          <w:sz w:val="20"/>
          <w:vertAlign w:val="baseline"/>
        </w:rPr>
        <w:t>[</w:t>
      </w:r>
      <w:r>
        <w:rPr>
          <w:rFonts w:ascii="Bookman Old Style" w:hAnsi="Bookman Old Style"/>
          <w:i/>
          <w:sz w:val="20"/>
          <w:vertAlign w:val="baseline"/>
        </w:rPr>
        <w:t>y</w:t>
      </w:r>
      <w:r>
        <w:rPr>
          <w:rFonts w:ascii="Book Antiqua" w:hAnsi="Book Antiqua"/>
          <w:sz w:val="20"/>
          <w:vertAlign w:val="baseline"/>
        </w:rPr>
        <w:t>ˆ</w:t>
      </w:r>
      <w:r>
        <w:rPr>
          <w:rFonts w:ascii="Book Antiqua" w:hAnsi="Book Antiqua"/>
          <w:spacing w:val="4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-31"/>
          <w:w w:val="10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0</w:t>
      </w:r>
      <w:r>
        <w:rPr>
          <w:rFonts w:ascii="Bookman Old Style" w:hAnsi="Bookman Old Style"/>
          <w:i/>
          <w:sz w:val="20"/>
          <w:vertAlign w:val="baseline"/>
        </w:rPr>
        <w:t>,</w:t>
      </w:r>
      <w:r>
        <w:rPr>
          <w:rFonts w:ascii="Bookman Old Style" w:hAnsi="Bookman Old Style"/>
          <w:i/>
          <w:spacing w:val="-27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y</w:t>
      </w:r>
      <w:r>
        <w:rPr>
          <w:rFonts w:ascii="Bookman Old Style" w:hAnsi="Bookman Old Style"/>
          <w:i/>
          <w:spacing w:val="11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-30"/>
          <w:w w:val="10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1]</w:t>
      </w:r>
      <w:r>
        <w:rPr>
          <w:rFonts w:ascii="Book Antiqua" w:hAnsi="Book Antiqua"/>
          <w:spacing w:val="-13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+</w:t>
      </w:r>
      <w:r>
        <w:rPr>
          <w:rFonts w:ascii="Book Antiqua" w:hAnsi="Book Antiqua"/>
          <w:spacing w:val="-13"/>
          <w:w w:val="10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1</w:t>
      </w:r>
      <w:r>
        <w:rPr>
          <w:rFonts w:ascii="Book Antiqua" w:hAnsi="Book Antiqua"/>
          <w:spacing w:val="-12"/>
          <w:sz w:val="20"/>
          <w:vertAlign w:val="baseline"/>
        </w:rPr>
        <w:t> </w:t>
      </w:r>
      <w:r>
        <w:rPr>
          <w:rFonts w:ascii="Verdana" w:hAnsi="Verdana"/>
          <w:i/>
          <w:sz w:val="20"/>
          <w:vertAlign w:val="baseline"/>
        </w:rPr>
        <w:t>·</w:t>
      </w:r>
      <w:r>
        <w:rPr>
          <w:rFonts w:ascii="Verdana" w:hAnsi="Verdana"/>
          <w:i/>
          <w:spacing w:val="-26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⊮</w:t>
      </w:r>
      <w:r>
        <w:rPr>
          <w:rFonts w:ascii="Book Antiqua" w:hAnsi="Book Antiqua"/>
          <w:sz w:val="20"/>
          <w:vertAlign w:val="baseline"/>
        </w:rPr>
        <w:t>[</w:t>
      </w:r>
      <w:r>
        <w:rPr>
          <w:rFonts w:ascii="Bookman Old Style" w:hAnsi="Bookman Old Style"/>
          <w:i/>
          <w:sz w:val="20"/>
          <w:vertAlign w:val="baseline"/>
        </w:rPr>
        <w:t>y</w:t>
      </w:r>
      <w:r>
        <w:rPr>
          <w:rFonts w:ascii="Book Antiqua" w:hAnsi="Book Antiqua"/>
          <w:sz w:val="20"/>
          <w:vertAlign w:val="baseline"/>
        </w:rPr>
        <w:t>ˆ</w:t>
      </w:r>
      <w:r>
        <w:rPr>
          <w:rFonts w:ascii="Book Antiqua" w:hAnsi="Book Antiqua"/>
          <w:spacing w:val="8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-30"/>
          <w:w w:val="105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1</w:t>
      </w:r>
      <w:r>
        <w:rPr>
          <w:rFonts w:ascii="Bookman Old Style" w:hAnsi="Bookman Old Style"/>
          <w:i/>
          <w:sz w:val="20"/>
          <w:vertAlign w:val="baseline"/>
        </w:rPr>
        <w:t>,</w:t>
      </w:r>
      <w:r>
        <w:rPr>
          <w:rFonts w:ascii="Bookman Old Style" w:hAnsi="Bookman Old Style"/>
          <w:i/>
          <w:spacing w:val="-27"/>
          <w:sz w:val="20"/>
          <w:vertAlign w:val="baseline"/>
        </w:rPr>
        <w:t> </w:t>
      </w:r>
      <w:r>
        <w:rPr>
          <w:rFonts w:ascii="Bookman Old Style" w:hAnsi="Bookman Old Style"/>
          <w:i/>
          <w:sz w:val="20"/>
          <w:vertAlign w:val="baseline"/>
        </w:rPr>
        <w:t>y</w:t>
      </w:r>
      <w:r>
        <w:rPr>
          <w:rFonts w:ascii="Bookman Old Style" w:hAnsi="Bookman Old Style"/>
          <w:i/>
          <w:spacing w:val="11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=</w:t>
      </w:r>
      <w:r>
        <w:rPr>
          <w:rFonts w:ascii="Book Antiqua" w:hAnsi="Book Antiqua"/>
          <w:spacing w:val="-31"/>
          <w:w w:val="105"/>
          <w:sz w:val="20"/>
          <w:vertAlign w:val="baseline"/>
        </w:rPr>
        <w:t> </w:t>
      </w:r>
      <w:r>
        <w:rPr>
          <w:rFonts w:ascii="Book Antiqua" w:hAnsi="Book Antiqua"/>
          <w:spacing w:val="-5"/>
          <w:sz w:val="20"/>
          <w:vertAlign w:val="baseline"/>
        </w:rPr>
        <w:t>0]]</w:t>
      </w:r>
    </w:p>
    <w:p>
      <w:pPr>
        <w:spacing w:after="0" w:line="303" w:lineRule="exact"/>
        <w:jc w:val="left"/>
        <w:rPr>
          <w:rFonts w:ascii="Book Antiqua" w:hAnsi="Book Antiqua"/>
          <w:sz w:val="20"/>
        </w:rPr>
        <w:sectPr>
          <w:pgSz w:w="12240" w:h="15840"/>
          <w:pgMar w:top="960" w:bottom="280" w:left="720" w:right="720"/>
        </w:sectPr>
      </w:pPr>
    </w:p>
    <w:p>
      <w:pPr>
        <w:tabs>
          <w:tab w:pos="6734" w:val="left" w:leader="none"/>
          <w:tab w:pos="7890" w:val="left" w:leader="none"/>
          <w:tab w:pos="8441" w:val="left" w:leader="none"/>
        </w:tabs>
        <w:spacing w:line="170" w:lineRule="auto" w:before="0"/>
        <w:ind w:left="7089" w:right="0" w:hanging="669"/>
        <w:jc w:val="left"/>
        <w:rPr>
          <w:rFonts w:ascii="Bookman Old Style" w:hAnsi="Bookman Old Style"/>
          <w:i/>
          <w:sz w:val="14"/>
        </w:rPr>
      </w:pPr>
      <w:r>
        <w:rPr>
          <w:rFonts w:ascii="Bookman Old Style" w:hAnsi="Bookman Old Style"/>
          <w:i/>
          <w:spacing w:val="-10"/>
          <w:w w:val="130"/>
          <w:position w:val="-8"/>
          <w:sz w:val="14"/>
        </w:rPr>
        <w:t>τ</w:t>
      </w:r>
      <w:r>
        <w:rPr>
          <w:rFonts w:ascii="Bookman Old Style" w:hAnsi="Bookman Old Style"/>
          <w:i/>
          <w:position w:val="-8"/>
          <w:sz w:val="14"/>
        </w:rPr>
        <w:tab/>
      </w:r>
      <w:r>
        <w:rPr>
          <w:rFonts w:ascii="Bookman Old Style" w:hAnsi="Bookman Old Style"/>
          <w:i/>
          <w:spacing w:val="-10"/>
          <w:w w:val="130"/>
          <w:position w:val="-10"/>
          <w:sz w:val="20"/>
        </w:rPr>
        <w:t>N</w:t>
      </w:r>
      <w:r>
        <w:rPr>
          <w:rFonts w:ascii="Bookman Old Style" w:hAnsi="Bookman Old Style"/>
          <w:i/>
          <w:position w:val="-10"/>
          <w:sz w:val="20"/>
        </w:rPr>
        <w:tab/>
        <w:tab/>
      </w:r>
      <w:r>
        <w:rPr>
          <w:rFonts w:ascii="Bookman Old Style" w:hAnsi="Bookman Old Style"/>
          <w:i/>
          <w:spacing w:val="-10"/>
          <w:w w:val="130"/>
          <w:sz w:val="14"/>
        </w:rPr>
        <w:t>i</w:t>
      </w:r>
      <w:r>
        <w:rPr>
          <w:sz w:val="14"/>
        </w:rPr>
        <w:tab/>
      </w:r>
      <w:r>
        <w:rPr>
          <w:rFonts w:ascii="Bookman Old Style" w:hAnsi="Bookman Old Style"/>
          <w:i/>
          <w:spacing w:val="-10"/>
          <w:w w:val="130"/>
          <w:sz w:val="14"/>
        </w:rPr>
        <w:t>i</w:t>
      </w:r>
      <w:r>
        <w:rPr>
          <w:rFonts w:ascii="Bookman Old Style" w:hAnsi="Bookman Old Style"/>
          <w:i/>
          <w:spacing w:val="-10"/>
          <w:w w:val="130"/>
          <w:sz w:val="14"/>
        </w:rPr>
        <w:t> i</w:t>
      </w:r>
    </w:p>
    <w:p>
      <w:pPr>
        <w:tabs>
          <w:tab w:pos="1659" w:val="left" w:leader="none"/>
        </w:tabs>
        <w:spacing w:line="137" w:lineRule="exact" w:before="0"/>
        <w:ind w:left="1108" w:right="0" w:firstLine="0"/>
        <w:jc w:val="left"/>
        <w:rPr>
          <w:rFonts w:ascii="Bookman Old Style"/>
          <w:i/>
          <w:sz w:val="14"/>
        </w:rPr>
      </w:pPr>
      <w:r>
        <w:rPr/>
        <w:br w:type="column"/>
      </w:r>
      <w:r>
        <w:rPr>
          <w:rFonts w:ascii="Bookman Old Style"/>
          <w:i/>
          <w:spacing w:val="-10"/>
          <w:w w:val="145"/>
          <w:sz w:val="14"/>
        </w:rPr>
        <w:t>i</w:t>
      </w:r>
      <w:r>
        <w:rPr>
          <w:sz w:val="14"/>
        </w:rPr>
        <w:tab/>
      </w:r>
      <w:r>
        <w:rPr>
          <w:rFonts w:ascii="Bookman Old Style"/>
          <w:i/>
          <w:spacing w:val="-10"/>
          <w:w w:val="145"/>
          <w:sz w:val="14"/>
        </w:rPr>
        <w:t>i</w:t>
      </w:r>
    </w:p>
    <w:p>
      <w:pPr>
        <w:pStyle w:val="BodyText"/>
        <w:spacing w:before="142"/>
        <w:ind w:right="257"/>
        <w:jc w:val="right"/>
      </w:pPr>
      <w:r>
        <w:rPr>
          <w:spacing w:val="-5"/>
        </w:rPr>
        <w:t>(2)</w:t>
      </w:r>
    </w:p>
    <w:p>
      <w:pPr>
        <w:pStyle w:val="BodyText"/>
        <w:spacing w:after="0"/>
        <w:jc w:val="right"/>
        <w:sectPr>
          <w:type w:val="continuous"/>
          <w:pgSz w:w="12240" w:h="15840"/>
          <w:pgMar w:top="900" w:bottom="280" w:left="720" w:right="720"/>
          <w:cols w:num="2" w:equalWidth="0">
            <w:col w:w="8499" w:space="40"/>
            <w:col w:w="2261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16"/>
        <w:rPr>
          <w:sz w:val="16"/>
        </w:rPr>
      </w:pPr>
    </w:p>
    <w:p>
      <w:pPr>
        <w:spacing w:line="232" w:lineRule="auto" w:before="1"/>
        <w:ind w:left="259" w:right="0" w:firstLine="0"/>
        <w:jc w:val="both"/>
        <w:rPr>
          <w:sz w:val="16"/>
        </w:rPr>
      </w:pPr>
      <w:r>
        <w:rPr>
          <w:sz w:val="16"/>
        </w:rPr>
        <w:t>Fig. 1.</w:t>
      </w:r>
      <w:r>
        <w:rPr>
          <w:spacing w:val="40"/>
          <w:sz w:val="16"/>
        </w:rPr>
        <w:t> </w:t>
      </w:r>
      <w:bookmarkStart w:name="_bookmark2" w:id="17"/>
      <w:bookmarkEnd w:id="17"/>
      <w:r>
        <w:rPr>
          <w:sz w:val="16"/>
        </w:rPr>
        <w:t>End</w:t>
      </w:r>
      <w:r>
        <w:rPr>
          <w:sz w:val="16"/>
        </w:rPr>
        <w:t>-to-end pipeline from synthetic data generation </w:t>
      </w:r>
      <w:r>
        <w:rPr>
          <w:sz w:val="16"/>
        </w:rPr>
        <w:t>(approximatel</w:t>
      </w:r>
      <w:r>
        <w:rPr>
          <w:sz w:val="16"/>
        </w:rPr>
        <w:t>y</w:t>
      </w:r>
      <w:r>
        <w:rPr>
          <w:spacing w:val="40"/>
          <w:sz w:val="16"/>
        </w:rPr>
        <w:t> </w:t>
      </w:r>
      <w:r>
        <w:rPr>
          <w:sz w:val="16"/>
        </w:rPr>
        <w:t>1.25M events) through aggregation, feature engineering, model comparison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calibration, conformal prediction, and dashboard deployment.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2"/>
        <w:rPr>
          <w:sz w:val="16"/>
        </w:rPr>
      </w:pPr>
    </w:p>
    <w:p>
      <w:pPr>
        <w:pStyle w:val="BodyText"/>
        <w:spacing w:before="1"/>
        <w:ind w:left="259"/>
        <w:jc w:val="both"/>
      </w:pPr>
      <w:r>
        <w:rPr/>
        <w:t>All</w:t>
      </w:r>
      <w:r>
        <w:rPr>
          <w:spacing w:val="65"/>
        </w:rPr>
        <w:t>   </w:t>
      </w:r>
      <w:r>
        <w:rPr/>
        <w:t>models</w:t>
      </w:r>
      <w:r>
        <w:rPr>
          <w:spacing w:val="65"/>
        </w:rPr>
        <w:t>   </w:t>
      </w:r>
      <w:r>
        <w:rPr/>
        <w:t>use</w:t>
      </w:r>
      <w:r>
        <w:rPr>
          <w:spacing w:val="65"/>
        </w:rPr>
        <w:t>   </w:t>
      </w:r>
      <w:r>
        <w:rPr>
          <w:rFonts w:ascii="Courier New"/>
        </w:rPr>
        <w:t>RandomizedSearchCV</w:t>
      </w:r>
      <w:r>
        <w:rPr>
          <w:rFonts w:ascii="Courier New"/>
          <w:spacing w:val="54"/>
        </w:rPr>
        <w:t>  </w:t>
      </w:r>
      <w:r>
        <w:rPr>
          <w:spacing w:val="-4"/>
        </w:rPr>
        <w:t>with</w:t>
      </w:r>
    </w:p>
    <w:p>
      <w:pPr>
        <w:pStyle w:val="BodyText"/>
        <w:spacing w:line="242" w:lineRule="auto" w:before="7"/>
        <w:ind w:left="199" w:right="257" w:firstLine="199"/>
        <w:jc w:val="both"/>
      </w:pPr>
      <w:r>
        <w:rPr/>
        <w:br w:type="column"/>
      </w:r>
      <w:r>
        <w:rPr/>
        <w:t>This yields </w:t>
      </w:r>
      <w:r>
        <w:rPr>
          <w:rFonts w:ascii="Bookman Old Style" w:hAnsi="Bookman Old Style"/>
          <w:i/>
        </w:rPr>
        <w:t>t</w:t>
      </w:r>
      <w:r>
        <w:rPr>
          <w:vertAlign w:val="subscript"/>
        </w:rPr>
        <w:t>cost</w:t>
      </w:r>
      <w:r>
        <w:rPr>
          <w:spacing w:val="40"/>
          <w:vertAlign w:val="baseline"/>
        </w:rPr>
        <w:t> </w:t>
      </w:r>
      <w:r>
        <w:rPr>
          <w:rFonts w:ascii="Book Antiqua" w:hAnsi="Book Antiqua"/>
          <w:vertAlign w:val="baseline"/>
        </w:rPr>
        <w:t>=</w:t>
      </w:r>
      <w:r>
        <w:rPr>
          <w:rFonts w:ascii="Book Antiqua" w:hAnsi="Book Antiqua"/>
          <w:spacing w:val="40"/>
          <w:vertAlign w:val="baseline"/>
        </w:rPr>
        <w:t> </w:t>
      </w:r>
      <w:r>
        <w:rPr>
          <w:rFonts w:ascii="Book Antiqua" w:hAnsi="Book Antiqua"/>
          <w:vertAlign w:val="baseline"/>
        </w:rPr>
        <w:t>0</w:t>
      </w:r>
      <w:r>
        <w:rPr>
          <w:rFonts w:ascii="Bookman Old Style" w:hAnsi="Bookman Old Style"/>
          <w:i/>
          <w:vertAlign w:val="baseline"/>
        </w:rPr>
        <w:t>.</w:t>
      </w:r>
      <w:r>
        <w:rPr>
          <w:rFonts w:ascii="Book Antiqua" w:hAnsi="Book Antiqua"/>
          <w:vertAlign w:val="baseline"/>
        </w:rPr>
        <w:t>163</w:t>
      </w:r>
      <w:r>
        <w:rPr>
          <w:vertAlign w:val="baseline"/>
        </w:rPr>
        <w:t>, which catches 95.2% of </w:t>
      </w:r>
      <w:r>
        <w:rPr>
          <w:vertAlign w:val="baseline"/>
        </w:rPr>
        <w:t>rea</w:t>
      </w:r>
      <w:r>
        <w:rPr>
          <w:vertAlign w:val="baseline"/>
        </w:rPr>
        <w:t>l</w:t>
      </w:r>
      <w:r>
        <w:rPr>
          <w:vertAlign w:val="baseline"/>
        </w:rPr>
        <w:t> delays (vs. approximately 70% at </w:t>
      </w:r>
      <w:r>
        <w:rPr>
          <w:rFonts w:ascii="Bookman Old Style" w:hAnsi="Bookman Old Style"/>
          <w:i/>
          <w:vertAlign w:val="baseline"/>
        </w:rPr>
        <w:t>t </w:t>
      </w:r>
      <w:r>
        <w:rPr>
          <w:rFonts w:ascii="Book Antiqua" w:hAnsi="Book Antiqua"/>
          <w:vertAlign w:val="baseline"/>
        </w:rPr>
        <w:t>= 0</w:t>
      </w:r>
      <w:r>
        <w:rPr>
          <w:rFonts w:ascii="Bookman Old Style" w:hAnsi="Bookman Old Style"/>
          <w:i/>
          <w:vertAlign w:val="baseline"/>
        </w:rPr>
        <w:t>.</w:t>
      </w:r>
      <w:r>
        <w:rPr>
          <w:rFonts w:ascii="Book Antiqua" w:hAnsi="Book Antiqua"/>
          <w:vertAlign w:val="baseline"/>
        </w:rPr>
        <w:t>50</w:t>
      </w:r>
      <w:r>
        <w:rPr>
          <w:vertAlign w:val="baseline"/>
        </w:rPr>
        <w:t>) and produce</w:t>
      </w:r>
      <w:r>
        <w:rPr>
          <w:vertAlign w:val="baseline"/>
        </w:rPr>
        <w:t>s</w:t>
      </w:r>
      <w:r>
        <w:rPr>
          <w:vertAlign w:val="baseline"/>
        </w:rPr>
        <w:t> 44.3% lower expected cost. Whether that trade-off is worth</w:t>
      </w:r>
      <w:r>
        <w:rPr>
          <w:vertAlign w:val="baseline"/>
        </w:rPr>
        <w:softHyphen/>
      </w:r>
      <w:r>
        <w:rPr>
          <w:vertAlign w:val="baseline"/>
        </w:rPr>
        <w:t>while depends on the deployment context, but for transi</w:t>
      </w:r>
      <w:r>
        <w:rPr>
          <w:vertAlign w:val="baseline"/>
        </w:rPr>
        <w:t>t</w:t>
      </w:r>
      <w:r>
        <w:rPr>
          <w:vertAlign w:val="baseline"/>
        </w:rPr>
        <w:t> operations where missed delays cascade through the network</w:t>
      </w:r>
      <w:r>
        <w:rPr>
          <w:vertAlign w:val="baseline"/>
        </w:rPr>
        <w:t>,</w:t>
      </w:r>
      <w:r>
        <w:rPr>
          <w:vertAlign w:val="baseline"/>
        </w:rPr>
        <w:t> the aggressive threshold is appropriate.</w:t>
      </w:r>
    </w:p>
    <w:p>
      <w:pPr>
        <w:pStyle w:val="ListParagraph"/>
        <w:numPr>
          <w:ilvl w:val="0"/>
          <w:numId w:val="4"/>
        </w:numPr>
        <w:tabs>
          <w:tab w:pos="469" w:val="left" w:leader="none"/>
        </w:tabs>
        <w:spacing w:line="240" w:lineRule="auto" w:before="177" w:after="0"/>
        <w:ind w:left="469" w:right="0" w:hanging="270"/>
        <w:jc w:val="both"/>
        <w:rPr>
          <w:i/>
          <w:sz w:val="20"/>
        </w:rPr>
      </w:pPr>
      <w:bookmarkStart w:name="Conformal Prediction" w:id="18"/>
      <w:bookmarkEnd w:id="18"/>
      <w:r>
        <w:rPr/>
      </w:r>
      <w:r>
        <w:rPr>
          <w:i/>
          <w:sz w:val="20"/>
        </w:rPr>
        <w:t>Conformal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Prediction</w:t>
      </w:r>
    </w:p>
    <w:p>
      <w:pPr>
        <w:pStyle w:val="BodyText"/>
        <w:spacing w:before="86"/>
        <w:ind w:left="199" w:right="257" w:firstLine="199"/>
        <w:jc w:val="both"/>
        <w:rPr>
          <w:rFonts w:ascii="Verdana" w:hAnsi="Verdana"/>
          <w:i/>
        </w:rPr>
      </w:pPr>
      <w:r>
        <w:rPr/>
        <w:t>Split conformal prediction </w:t>
      </w:r>
      <w:hyperlink w:history="true" w:anchor="_bookmark13">
        <w:r>
          <w:rPr/>
          <w:t>[7]</w:t>
        </w:r>
      </w:hyperlink>
      <w:r>
        <w:rPr/>
        <w:t> produces prediction sets </w:t>
      </w:r>
      <w:r>
        <w:rPr/>
        <w:t>wit</w:t>
      </w:r>
      <w:r>
        <w:rPr/>
        <w:t>h</w:t>
      </w:r>
      <w:r>
        <w:rPr/>
        <w:t> formal coverage guarantees. Unlike model-based confidenc</w:t>
      </w:r>
      <w:r>
        <w:rPr/>
        <w:t>e</w:t>
      </w:r>
      <w:r>
        <w:rPr/>
        <w:t> intervals, conformal prediction is distribution-free: the pre</w:t>
      </w:r>
      <w:r>
        <w:rPr/>
        <w:softHyphen/>
      </w:r>
      <w:r>
        <w:rPr/>
        <w:t>diction set contains the true label with probability </w:t>
      </w:r>
      <w:r>
        <w:rPr>
          <w:rFonts w:ascii="Verdana" w:hAnsi="Verdana"/>
          <w:i/>
        </w:rPr>
        <w:t>≥</w:t>
      </w:r>
      <w:r>
        <w:rPr>
          <w:rFonts w:ascii="Verdana" w:hAnsi="Verdana"/>
          <w:i/>
          <w:spacing w:val="-1"/>
        </w:rPr>
        <w:t> </w:t>
      </w:r>
      <w:r>
        <w:rPr>
          <w:rFonts w:ascii="Book Antiqua" w:hAnsi="Book Antiqua"/>
        </w:rPr>
        <w:t>1</w:t>
      </w:r>
      <w:r>
        <w:rPr>
          <w:rFonts w:ascii="Book Antiqua" w:hAnsi="Book Antiqua"/>
          <w:spacing w:val="-3"/>
        </w:rPr>
        <w:t> </w:t>
      </w:r>
      <w:r>
        <w:rPr>
          <w:rFonts w:ascii="Verdana" w:hAnsi="Verdana"/>
          <w:i/>
        </w:rPr>
        <w:t>−</w:t>
      </w:r>
      <w:r>
        <w:rPr>
          <w:rFonts w:ascii="Verdana" w:hAnsi="Verdana"/>
          <w:i/>
          <w:spacing w:val="-18"/>
        </w:rPr>
        <w:t> </w:t>
      </w:r>
      <w:r>
        <w:rPr>
          <w:rFonts w:ascii="Bookman Old Style" w:hAnsi="Bookman Old Style"/>
          <w:i/>
        </w:rPr>
        <w:t>α</w:t>
      </w:r>
      <w:r>
        <w:rPr/>
        <w:t>,</w:t>
      </w:r>
      <w:r>
        <w:rPr/>
        <w:t> regardless of data distribution. The prediction sets have thre</w:t>
      </w:r>
      <w:r>
        <w:rPr/>
        <w:t>e</w:t>
      </w:r>
      <w:r>
        <w:rPr/>
        <w:t> </w:t>
      </w:r>
      <w:r>
        <w:rPr>
          <w:spacing w:val="-4"/>
        </w:rPr>
        <w:t>possible</w:t>
      </w:r>
      <w:r>
        <w:rPr>
          <w:spacing w:val="-3"/>
        </w:rPr>
        <w:t> </w:t>
      </w:r>
      <w:r>
        <w:rPr>
          <w:spacing w:val="-4"/>
        </w:rPr>
        <w:t>outcomes:</w:t>
      </w:r>
      <w:r>
        <w:rPr>
          <w:spacing w:val="-2"/>
        </w:rPr>
        <w:t> </w:t>
      </w:r>
      <w:r>
        <w:rPr>
          <w:rFonts w:ascii="Verdana" w:hAnsi="Verdana"/>
          <w:i/>
          <w:spacing w:val="-4"/>
        </w:rPr>
        <w:t>{</w:t>
      </w:r>
      <w:r>
        <w:rPr>
          <w:spacing w:val="-4"/>
        </w:rPr>
        <w:t>Low</w:t>
      </w:r>
      <w:r>
        <w:rPr>
          <w:spacing w:val="-3"/>
        </w:rPr>
        <w:t> </w:t>
      </w:r>
      <w:r>
        <w:rPr>
          <w:spacing w:val="-4"/>
        </w:rPr>
        <w:t>Risk</w:t>
      </w:r>
      <w:r>
        <w:rPr>
          <w:rFonts w:ascii="Verdana" w:hAnsi="Verdana"/>
          <w:i/>
          <w:spacing w:val="-4"/>
        </w:rPr>
        <w:t>}</w:t>
      </w:r>
      <w:r>
        <w:rPr>
          <w:spacing w:val="-4"/>
        </w:rPr>
        <w:t>,</w:t>
      </w:r>
      <w:r>
        <w:rPr>
          <w:spacing w:val="-2"/>
        </w:rPr>
        <w:t> </w:t>
      </w:r>
      <w:r>
        <w:rPr>
          <w:rFonts w:ascii="Verdana" w:hAnsi="Verdana"/>
          <w:i/>
          <w:spacing w:val="-4"/>
        </w:rPr>
        <w:t>{</w:t>
      </w:r>
      <w:r>
        <w:rPr>
          <w:spacing w:val="-4"/>
        </w:rPr>
        <w:t>High</w:t>
      </w:r>
      <w:r>
        <w:rPr>
          <w:spacing w:val="-3"/>
        </w:rPr>
        <w:t> </w:t>
      </w:r>
      <w:r>
        <w:rPr>
          <w:spacing w:val="-4"/>
        </w:rPr>
        <w:t>Risk</w:t>
      </w:r>
      <w:r>
        <w:rPr>
          <w:rFonts w:ascii="Verdana" w:hAnsi="Verdana"/>
          <w:i/>
          <w:spacing w:val="-4"/>
        </w:rPr>
        <w:t>}</w:t>
      </w:r>
      <w:r>
        <w:rPr>
          <w:spacing w:val="-4"/>
        </w:rPr>
        <w:t>,</w:t>
      </w:r>
      <w:r>
        <w:rPr>
          <w:spacing w:val="-2"/>
        </w:rPr>
        <w:t> </w:t>
      </w:r>
      <w:r>
        <w:rPr>
          <w:spacing w:val="-4"/>
        </w:rPr>
        <w:t>or</w:t>
      </w:r>
      <w:r>
        <w:rPr>
          <w:spacing w:val="-2"/>
        </w:rPr>
        <w:t> </w:t>
      </w:r>
      <w:r>
        <w:rPr>
          <w:rFonts w:ascii="Verdana" w:hAnsi="Verdana"/>
          <w:i/>
          <w:spacing w:val="-4"/>
        </w:rPr>
        <w:t>{</w:t>
      </w:r>
      <w:r>
        <w:rPr>
          <w:spacing w:val="-4"/>
        </w:rPr>
        <w:t>Low,</w:t>
      </w:r>
      <w:r>
        <w:rPr>
          <w:spacing w:val="-3"/>
        </w:rPr>
        <w:t> </w:t>
      </w:r>
      <w:r>
        <w:rPr>
          <w:spacing w:val="-4"/>
        </w:rPr>
        <w:t>High</w:t>
      </w:r>
      <w:r>
        <w:rPr>
          <w:rFonts w:ascii="Verdana" w:hAnsi="Verdana"/>
          <w:i/>
          <w:spacing w:val="-4"/>
        </w:rPr>
        <w:t>}</w:t>
      </w:r>
    </w:p>
    <w:p>
      <w:pPr>
        <w:pStyle w:val="BodyText"/>
        <w:spacing w:after="0"/>
        <w:jc w:val="both"/>
        <w:rPr>
          <w:rFonts w:ascii="Verdana" w:hAnsi="Verdana"/>
          <w:i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spacing w:line="182" w:lineRule="exact" w:before="69"/>
        <w:ind w:left="259" w:right="0" w:firstLine="0"/>
        <w:jc w:val="center"/>
        <w:rPr>
          <w:sz w:val="16"/>
        </w:rPr>
      </w:pPr>
      <w:bookmarkStart w:name="_bookmark3" w:id="19"/>
      <w:bookmarkEnd w:id="19"/>
      <w:r>
        <w:rPr/>
      </w: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III</w:t>
      </w:r>
    </w:p>
    <w:p>
      <w:pPr>
        <w:spacing w:line="182" w:lineRule="exact" w:before="0"/>
        <w:ind w:left="259" w:right="0" w:firstLine="0"/>
        <w:jc w:val="center"/>
        <w:rPr>
          <w:sz w:val="16"/>
        </w:rPr>
      </w:pPr>
      <w:r>
        <w:rPr>
          <w:smallCaps/>
          <w:sz w:val="16"/>
        </w:rPr>
        <w:t>Model</w:t>
      </w:r>
      <w:r>
        <w:rPr>
          <w:smallCaps/>
          <w:spacing w:val="40"/>
          <w:sz w:val="16"/>
        </w:rPr>
        <w:t> </w:t>
      </w:r>
      <w:r>
        <w:rPr>
          <w:smallCaps/>
          <w:sz w:val="16"/>
        </w:rPr>
        <w:t>Performance</w:t>
      </w:r>
      <w:r>
        <w:rPr>
          <w:smallCaps/>
          <w:spacing w:val="41"/>
          <w:sz w:val="16"/>
        </w:rPr>
        <w:t> </w:t>
      </w:r>
      <w:r>
        <w:rPr>
          <w:smallCaps/>
          <w:sz w:val="16"/>
        </w:rPr>
        <w:t>on</w:t>
      </w:r>
      <w:r>
        <w:rPr>
          <w:smallCaps/>
          <w:spacing w:val="41"/>
          <w:sz w:val="16"/>
        </w:rPr>
        <w:t> </w:t>
      </w:r>
      <w:r>
        <w:rPr>
          <w:smallCaps/>
          <w:sz w:val="16"/>
        </w:rPr>
        <w:t>Held-Out</w:t>
      </w:r>
      <w:r>
        <w:rPr>
          <w:smallCaps/>
          <w:spacing w:val="41"/>
          <w:sz w:val="16"/>
        </w:rPr>
        <w:t> </w:t>
      </w:r>
      <w:r>
        <w:rPr>
          <w:smallCaps/>
          <w:sz w:val="16"/>
        </w:rPr>
        <w:t>Temporal</w:t>
      </w:r>
      <w:r>
        <w:rPr>
          <w:smallCaps/>
          <w:spacing w:val="41"/>
          <w:sz w:val="16"/>
        </w:rPr>
        <w:t> </w:t>
      </w:r>
      <w:r>
        <w:rPr>
          <w:smallCaps/>
          <w:sz w:val="16"/>
        </w:rPr>
        <w:t>Test</w:t>
      </w:r>
      <w:r>
        <w:rPr>
          <w:smallCaps/>
          <w:spacing w:val="41"/>
          <w:sz w:val="16"/>
        </w:rPr>
        <w:t> </w:t>
      </w:r>
      <w:r>
        <w:rPr>
          <w:smallCaps/>
          <w:spacing w:val="-5"/>
          <w:sz w:val="16"/>
        </w:rPr>
        <w:t>Set</w:t>
      </w:r>
    </w:p>
    <w:p>
      <w:pPr>
        <w:pStyle w:val="BodyText"/>
        <w:rPr>
          <w:sz w:val="16"/>
        </w:rPr>
      </w:pPr>
    </w:p>
    <w:tbl>
      <w:tblPr>
        <w:tblW w:w="0" w:type="auto"/>
        <w:jc w:val="left"/>
        <w:tblInd w:w="5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1"/>
        <w:gridCol w:w="812"/>
        <w:gridCol w:w="632"/>
        <w:gridCol w:w="553"/>
        <w:gridCol w:w="553"/>
        <w:gridCol w:w="647"/>
      </w:tblGrid>
      <w:tr>
        <w:trPr>
          <w:trHeight w:val="331" w:hRule="atLeast"/>
        </w:trPr>
        <w:tc>
          <w:tcPr>
            <w:tcW w:w="117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5"/>
              <w:ind w:left="119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Model</w:t>
            </w:r>
          </w:p>
        </w:tc>
        <w:tc>
          <w:tcPr>
            <w:tcW w:w="81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5"/>
              <w:ind w:left="119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Family</w:t>
            </w:r>
          </w:p>
        </w:tc>
        <w:tc>
          <w:tcPr>
            <w:tcW w:w="63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ROC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PR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F1</w:t>
            </w:r>
          </w:p>
        </w:tc>
        <w:tc>
          <w:tcPr>
            <w:tcW w:w="64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Brier</w:t>
            </w:r>
          </w:p>
        </w:tc>
      </w:tr>
      <w:tr>
        <w:trPr>
          <w:trHeight w:val="287" w:hRule="atLeast"/>
        </w:trPr>
        <w:tc>
          <w:tcPr>
            <w:tcW w:w="117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7"/>
              <w:ind w:left="119"/>
              <w:jc w:val="left"/>
              <w:rPr>
                <w:sz w:val="18"/>
              </w:rPr>
            </w:pPr>
            <w:r>
              <w:rPr>
                <w:sz w:val="18"/>
              </w:rPr>
              <w:t>Naive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Bayes</w:t>
            </w:r>
          </w:p>
        </w:tc>
        <w:tc>
          <w:tcPr>
            <w:tcW w:w="8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7"/>
              <w:ind w:left="1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Prob.</w:t>
            </w:r>
          </w:p>
        </w:tc>
        <w:tc>
          <w:tcPr>
            <w:tcW w:w="63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7"/>
              <w:rPr>
                <w:sz w:val="18"/>
              </w:rPr>
            </w:pPr>
            <w:r>
              <w:rPr>
                <w:spacing w:val="-4"/>
                <w:sz w:val="18"/>
              </w:rPr>
              <w:t>.708</w:t>
            </w:r>
          </w:p>
        </w:tc>
        <w:tc>
          <w:tcPr>
            <w:tcW w:w="55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7"/>
              <w:rPr>
                <w:sz w:val="18"/>
              </w:rPr>
            </w:pPr>
            <w:r>
              <w:rPr>
                <w:spacing w:val="-4"/>
                <w:sz w:val="18"/>
              </w:rPr>
              <w:t>.574</w:t>
            </w:r>
          </w:p>
        </w:tc>
        <w:tc>
          <w:tcPr>
            <w:tcW w:w="55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7"/>
              <w:rPr>
                <w:sz w:val="18"/>
              </w:rPr>
            </w:pPr>
            <w:r>
              <w:rPr>
                <w:spacing w:val="-4"/>
                <w:sz w:val="18"/>
              </w:rPr>
              <w:t>.489</w:t>
            </w:r>
          </w:p>
        </w:tc>
        <w:tc>
          <w:tcPr>
            <w:tcW w:w="64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7"/>
              <w:rPr>
                <w:sz w:val="18"/>
              </w:rPr>
            </w:pPr>
            <w:r>
              <w:rPr>
                <w:spacing w:val="-4"/>
                <w:sz w:val="18"/>
              </w:rPr>
              <w:t>.261</w:t>
            </w:r>
          </w:p>
        </w:tc>
      </w:tr>
      <w:tr>
        <w:trPr>
          <w:trHeight w:val="239" w:hRule="atLeast"/>
        </w:trPr>
        <w:tc>
          <w:tcPr>
            <w:tcW w:w="1171" w:type="dxa"/>
          </w:tcPr>
          <w:p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sz w:val="18"/>
              </w:rPr>
              <w:t>Log.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4"/>
                <w:sz w:val="18"/>
              </w:rPr>
              <w:t>Reg.</w:t>
            </w:r>
          </w:p>
        </w:tc>
        <w:tc>
          <w:tcPr>
            <w:tcW w:w="812" w:type="dxa"/>
          </w:tcPr>
          <w:p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Linear</w:t>
            </w:r>
          </w:p>
        </w:tc>
        <w:tc>
          <w:tcPr>
            <w:tcW w:w="63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.760</w:t>
            </w:r>
          </w:p>
        </w:tc>
        <w:tc>
          <w:tcPr>
            <w:tcW w:w="55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.676</w:t>
            </w:r>
          </w:p>
        </w:tc>
        <w:tc>
          <w:tcPr>
            <w:tcW w:w="55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.600</w:t>
            </w:r>
          </w:p>
        </w:tc>
        <w:tc>
          <w:tcPr>
            <w:tcW w:w="6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.192</w:t>
            </w:r>
          </w:p>
        </w:tc>
      </w:tr>
      <w:tr>
        <w:trPr>
          <w:trHeight w:val="239" w:hRule="atLeast"/>
        </w:trPr>
        <w:tc>
          <w:tcPr>
            <w:tcW w:w="1171" w:type="dxa"/>
          </w:tcPr>
          <w:p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SVM-</w:t>
            </w:r>
            <w:r>
              <w:rPr>
                <w:spacing w:val="-5"/>
                <w:sz w:val="18"/>
              </w:rPr>
              <w:t>RBF</w:t>
            </w:r>
          </w:p>
        </w:tc>
        <w:tc>
          <w:tcPr>
            <w:tcW w:w="812" w:type="dxa"/>
          </w:tcPr>
          <w:p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Kernel</w:t>
            </w:r>
          </w:p>
        </w:tc>
        <w:tc>
          <w:tcPr>
            <w:tcW w:w="63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.753</w:t>
            </w:r>
          </w:p>
        </w:tc>
        <w:tc>
          <w:tcPr>
            <w:tcW w:w="55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.699</w:t>
            </w:r>
          </w:p>
        </w:tc>
        <w:tc>
          <w:tcPr>
            <w:tcW w:w="55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.585</w:t>
            </w:r>
          </w:p>
        </w:tc>
        <w:tc>
          <w:tcPr>
            <w:tcW w:w="6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.192</w:t>
            </w:r>
          </w:p>
        </w:tc>
      </w:tr>
      <w:tr>
        <w:trPr>
          <w:trHeight w:val="239" w:hRule="atLeast"/>
        </w:trPr>
        <w:tc>
          <w:tcPr>
            <w:tcW w:w="1171" w:type="dxa"/>
          </w:tcPr>
          <w:p>
            <w:pPr>
              <w:pStyle w:val="TableParagraph"/>
              <w:spacing w:before="7"/>
              <w:ind w:left="119"/>
              <w:jc w:val="left"/>
              <w:rPr>
                <w:sz w:val="18"/>
              </w:rPr>
            </w:pPr>
            <w:r>
              <w:rPr>
                <w:rFonts w:ascii="Bookman Old Style"/>
                <w:i/>
                <w:w w:val="90"/>
                <w:sz w:val="18"/>
              </w:rPr>
              <w:t>k</w:t>
            </w:r>
            <w:r>
              <w:rPr>
                <w:w w:val="90"/>
                <w:sz w:val="18"/>
              </w:rPr>
              <w:t>-</w:t>
            </w:r>
            <w:r>
              <w:rPr>
                <w:spacing w:val="-5"/>
                <w:sz w:val="18"/>
              </w:rPr>
              <w:t>NN</w:t>
            </w:r>
          </w:p>
        </w:tc>
        <w:tc>
          <w:tcPr>
            <w:tcW w:w="812" w:type="dxa"/>
          </w:tcPr>
          <w:p>
            <w:pPr>
              <w:pStyle w:val="TableParagraph"/>
              <w:ind w:left="119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Nonpar.</w:t>
            </w:r>
          </w:p>
        </w:tc>
        <w:tc>
          <w:tcPr>
            <w:tcW w:w="63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.776</w:t>
            </w:r>
          </w:p>
        </w:tc>
        <w:tc>
          <w:tcPr>
            <w:tcW w:w="55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.719</w:t>
            </w:r>
          </w:p>
        </w:tc>
        <w:tc>
          <w:tcPr>
            <w:tcW w:w="553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.584</w:t>
            </w:r>
          </w:p>
        </w:tc>
        <w:tc>
          <w:tcPr>
            <w:tcW w:w="64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.185</w:t>
            </w:r>
          </w:p>
        </w:tc>
      </w:tr>
      <w:tr>
        <w:trPr>
          <w:trHeight w:val="235" w:hRule="atLeast"/>
        </w:trPr>
        <w:tc>
          <w:tcPr>
            <w:tcW w:w="1171" w:type="dxa"/>
          </w:tcPr>
          <w:p>
            <w:pPr>
              <w:pStyle w:val="TableParagraph"/>
              <w:spacing w:line="207" w:lineRule="exact"/>
              <w:ind w:left="119"/>
              <w:jc w:val="left"/>
              <w:rPr>
                <w:sz w:val="18"/>
              </w:rPr>
            </w:pPr>
            <w:r>
              <w:rPr>
                <w:sz w:val="18"/>
              </w:rPr>
              <w:t>Dec.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4"/>
                <w:sz w:val="18"/>
              </w:rPr>
              <w:t>Tree</w:t>
            </w:r>
          </w:p>
        </w:tc>
        <w:tc>
          <w:tcPr>
            <w:tcW w:w="812" w:type="dxa"/>
          </w:tcPr>
          <w:p>
            <w:pPr>
              <w:pStyle w:val="TableParagraph"/>
              <w:spacing w:line="207" w:lineRule="exact"/>
              <w:ind w:left="11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Tree</w:t>
            </w:r>
          </w:p>
        </w:tc>
        <w:tc>
          <w:tcPr>
            <w:tcW w:w="632" w:type="dxa"/>
          </w:tcPr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.785</w:t>
            </w:r>
          </w:p>
        </w:tc>
        <w:tc>
          <w:tcPr>
            <w:tcW w:w="553" w:type="dxa"/>
          </w:tcPr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.725</w:t>
            </w:r>
          </w:p>
        </w:tc>
        <w:tc>
          <w:tcPr>
            <w:tcW w:w="553" w:type="dxa"/>
          </w:tcPr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.592</w:t>
            </w:r>
          </w:p>
        </w:tc>
        <w:tc>
          <w:tcPr>
            <w:tcW w:w="647" w:type="dxa"/>
          </w:tcPr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.178</w:t>
            </w:r>
          </w:p>
        </w:tc>
      </w:tr>
      <w:tr>
        <w:trPr>
          <w:trHeight w:val="244" w:hRule="atLeast"/>
        </w:trPr>
        <w:tc>
          <w:tcPr>
            <w:tcW w:w="1171" w:type="dxa"/>
          </w:tcPr>
          <w:p>
            <w:pPr>
              <w:pStyle w:val="TableParagraph"/>
              <w:spacing w:before="12"/>
              <w:ind w:left="119"/>
              <w:jc w:val="left"/>
              <w:rPr>
                <w:sz w:val="18"/>
              </w:rPr>
            </w:pPr>
            <w:r>
              <w:rPr>
                <w:sz w:val="18"/>
              </w:rPr>
              <w:t>Rand.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Forest</w:t>
            </w:r>
          </w:p>
        </w:tc>
        <w:tc>
          <w:tcPr>
            <w:tcW w:w="812" w:type="dxa"/>
          </w:tcPr>
          <w:p>
            <w:pPr>
              <w:pStyle w:val="TableParagraph"/>
              <w:spacing w:before="12"/>
              <w:ind w:left="119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Ens.</w:t>
            </w:r>
          </w:p>
        </w:tc>
        <w:tc>
          <w:tcPr>
            <w:tcW w:w="632" w:type="dxa"/>
          </w:tcPr>
          <w:p>
            <w:pPr>
              <w:pStyle w:val="TableParagraph"/>
              <w:spacing w:before="12"/>
              <w:rPr>
                <w:sz w:val="18"/>
              </w:rPr>
            </w:pPr>
            <w:r>
              <w:rPr>
                <w:spacing w:val="-4"/>
                <w:sz w:val="18"/>
              </w:rPr>
              <w:t>.806</w:t>
            </w:r>
          </w:p>
        </w:tc>
        <w:tc>
          <w:tcPr>
            <w:tcW w:w="553" w:type="dxa"/>
          </w:tcPr>
          <w:p>
            <w:pPr>
              <w:pStyle w:val="TableParagraph"/>
              <w:spacing w:before="12"/>
              <w:rPr>
                <w:sz w:val="18"/>
              </w:rPr>
            </w:pPr>
            <w:r>
              <w:rPr>
                <w:spacing w:val="-4"/>
                <w:sz w:val="18"/>
              </w:rPr>
              <w:t>.762</w:t>
            </w:r>
          </w:p>
        </w:tc>
        <w:tc>
          <w:tcPr>
            <w:tcW w:w="553" w:type="dxa"/>
          </w:tcPr>
          <w:p>
            <w:pPr>
              <w:pStyle w:val="TableParagraph"/>
              <w:spacing w:before="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.669</w:t>
            </w:r>
          </w:p>
        </w:tc>
        <w:tc>
          <w:tcPr>
            <w:tcW w:w="647" w:type="dxa"/>
          </w:tcPr>
          <w:p>
            <w:pPr>
              <w:pStyle w:val="TableParagraph"/>
              <w:spacing w:before="12"/>
              <w:rPr>
                <w:sz w:val="18"/>
              </w:rPr>
            </w:pPr>
            <w:r>
              <w:rPr>
                <w:spacing w:val="-4"/>
                <w:sz w:val="18"/>
              </w:rPr>
              <w:t>.177</w:t>
            </w:r>
          </w:p>
        </w:tc>
      </w:tr>
      <w:tr>
        <w:trPr>
          <w:trHeight w:val="280" w:hRule="atLeast"/>
        </w:trPr>
        <w:tc>
          <w:tcPr>
            <w:tcW w:w="11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"/>
              <w:ind w:left="119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XGBoost</w:t>
            </w:r>
          </w:p>
        </w:tc>
        <w:tc>
          <w:tcPr>
            <w:tcW w:w="8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"/>
              <w:ind w:left="119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Boost</w:t>
            </w:r>
          </w:p>
        </w:tc>
        <w:tc>
          <w:tcPr>
            <w:tcW w:w="6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.810</w:t>
            </w:r>
          </w:p>
        </w:tc>
        <w:tc>
          <w:tcPr>
            <w:tcW w:w="55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.766</w:t>
            </w:r>
          </w:p>
        </w:tc>
        <w:tc>
          <w:tcPr>
            <w:tcW w:w="55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sz w:val="18"/>
              </w:rPr>
            </w:pPr>
            <w:r>
              <w:rPr>
                <w:spacing w:val="-4"/>
                <w:sz w:val="18"/>
              </w:rPr>
              <w:t>.643</w:t>
            </w:r>
          </w:p>
        </w:tc>
        <w:tc>
          <w:tcPr>
            <w:tcW w:w="6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.169</w:t>
            </w:r>
          </w:p>
        </w:tc>
      </w:tr>
    </w:tbl>
    <w:p>
      <w:pPr>
        <w:spacing w:before="0"/>
        <w:ind w:left="259" w:right="0" w:firstLine="0"/>
        <w:jc w:val="center"/>
        <w:rPr>
          <w:sz w:val="16"/>
        </w:rPr>
      </w:pPr>
      <w:r>
        <w:rPr>
          <w:sz w:val="16"/>
        </w:rPr>
        <w:t>Bold</w:t>
      </w:r>
      <w:r>
        <w:rPr>
          <w:spacing w:val="11"/>
          <w:sz w:val="16"/>
        </w:rPr>
        <w:t> </w:t>
      </w:r>
      <w:r>
        <w:rPr>
          <w:sz w:val="16"/>
        </w:rPr>
        <w:t>=</w:t>
      </w:r>
      <w:r>
        <w:rPr>
          <w:spacing w:val="11"/>
          <w:sz w:val="16"/>
        </w:rPr>
        <w:t> </w:t>
      </w:r>
      <w:r>
        <w:rPr>
          <w:sz w:val="16"/>
        </w:rPr>
        <w:t>best</w:t>
      </w:r>
      <w:r>
        <w:rPr>
          <w:spacing w:val="12"/>
          <w:sz w:val="16"/>
        </w:rPr>
        <w:t> </w:t>
      </w:r>
      <w:r>
        <w:rPr>
          <w:sz w:val="16"/>
        </w:rPr>
        <w:t>per</w:t>
      </w:r>
      <w:r>
        <w:rPr>
          <w:spacing w:val="11"/>
          <w:sz w:val="16"/>
        </w:rPr>
        <w:t> </w:t>
      </w:r>
      <w:r>
        <w:rPr>
          <w:sz w:val="16"/>
        </w:rPr>
        <w:t>column.</w:t>
      </w:r>
      <w:r>
        <w:rPr>
          <w:spacing w:val="12"/>
          <w:sz w:val="16"/>
        </w:rPr>
        <w:t> </w:t>
      </w:r>
      <w:r>
        <w:rPr>
          <w:sz w:val="16"/>
        </w:rPr>
        <w:t>All</w:t>
      </w:r>
      <w:r>
        <w:rPr>
          <w:spacing w:val="11"/>
          <w:sz w:val="16"/>
        </w:rPr>
        <w:t> </w:t>
      </w:r>
      <w:r>
        <w:rPr>
          <w:sz w:val="16"/>
        </w:rPr>
        <w:t>metrics</w:t>
      </w:r>
      <w:r>
        <w:rPr>
          <w:spacing w:val="12"/>
          <w:sz w:val="16"/>
        </w:rPr>
        <w:t> </w:t>
      </w:r>
      <w:r>
        <w:rPr>
          <w:sz w:val="16"/>
        </w:rPr>
        <w:t>on</w:t>
      </w:r>
      <w:r>
        <w:rPr>
          <w:spacing w:val="11"/>
          <w:sz w:val="16"/>
        </w:rPr>
        <w:t> </w:t>
      </w:r>
      <w:r>
        <w:rPr>
          <w:sz w:val="16"/>
        </w:rPr>
        <w:t>same</w:t>
      </w:r>
      <w:r>
        <w:rPr>
          <w:spacing w:val="12"/>
          <w:sz w:val="16"/>
        </w:rPr>
        <w:t> </w:t>
      </w:r>
      <w:r>
        <w:rPr>
          <w:sz w:val="16"/>
        </w:rPr>
        <w:t>30,624-row</w:t>
      </w:r>
      <w:r>
        <w:rPr>
          <w:spacing w:val="11"/>
          <w:sz w:val="16"/>
        </w:rPr>
        <w:t> </w:t>
      </w:r>
      <w:r>
        <w:rPr>
          <w:sz w:val="16"/>
        </w:rPr>
        <w:t>test</w:t>
      </w:r>
      <w:r>
        <w:rPr>
          <w:spacing w:val="11"/>
          <w:sz w:val="16"/>
        </w:rPr>
        <w:t> </w:t>
      </w:r>
      <w:r>
        <w:rPr>
          <w:spacing w:val="-4"/>
          <w:sz w:val="16"/>
        </w:rPr>
        <w:t>set.</w:t>
      </w:r>
    </w:p>
    <w:p>
      <w:pPr>
        <w:pStyle w:val="BodyText"/>
        <w:rPr>
          <w:sz w:val="16"/>
        </w:rPr>
      </w:pPr>
    </w:p>
    <w:p>
      <w:pPr>
        <w:pStyle w:val="BodyText"/>
        <w:spacing w:before="47"/>
        <w:rPr>
          <w:sz w:val="16"/>
        </w:rPr>
      </w:pPr>
    </w:p>
    <w:p>
      <w:pPr>
        <w:pStyle w:val="BodyText"/>
        <w:spacing w:line="249" w:lineRule="auto"/>
        <w:ind w:left="259"/>
        <w:jc w:val="both"/>
      </w:pPr>
      <w:r>
        <w:rPr/>
        <w:t>(uncertain). When the set contains both classes, the model </w:t>
      </w:r>
      <w:r>
        <w:rPr/>
        <w:t>i</w:t>
      </w:r>
      <w:r>
        <w:rPr/>
        <w:t>s</w:t>
      </w:r>
      <w:r>
        <w:rPr/>
        <w:t> telling operators it is genuinely unsure and human judgemen</w:t>
      </w:r>
      <w:r>
        <w:rPr/>
        <w:t>t</w:t>
      </w:r>
      <w:r>
        <w:rPr/>
        <w:t> should take precedence.</w:t>
      </w:r>
    </w:p>
    <w:p>
      <w:pPr>
        <w:pStyle w:val="ListParagraph"/>
        <w:numPr>
          <w:ilvl w:val="0"/>
          <w:numId w:val="1"/>
        </w:numPr>
        <w:tabs>
          <w:tab w:pos="1861" w:val="left" w:leader="none"/>
        </w:tabs>
        <w:spacing w:line="240" w:lineRule="auto" w:before="143" w:after="0"/>
        <w:ind w:left="1861" w:right="0" w:hanging="266"/>
        <w:jc w:val="left"/>
        <w:rPr>
          <w:sz w:val="20"/>
        </w:rPr>
      </w:pPr>
      <w:bookmarkStart w:name="Experimental Design" w:id="20"/>
      <w:bookmarkEnd w:id="20"/>
      <w:r>
        <w:rPr/>
      </w:r>
      <w:r>
        <w:rPr>
          <w:smallCaps/>
          <w:spacing w:val="2"/>
          <w:sz w:val="20"/>
        </w:rPr>
        <w:t>Experimental</w:t>
      </w:r>
      <w:r>
        <w:rPr>
          <w:smallCaps/>
          <w:spacing w:val="68"/>
          <w:sz w:val="20"/>
        </w:rPr>
        <w:t> </w:t>
      </w:r>
      <w:r>
        <w:rPr>
          <w:smallCaps/>
          <w:spacing w:val="-2"/>
          <w:sz w:val="20"/>
        </w:rPr>
        <w:t>Design</w:t>
      </w:r>
    </w:p>
    <w:p>
      <w:pPr>
        <w:pStyle w:val="ListParagraph"/>
        <w:numPr>
          <w:ilvl w:val="0"/>
          <w:numId w:val="5"/>
        </w:numPr>
        <w:tabs>
          <w:tab w:pos="529" w:val="left" w:leader="none"/>
        </w:tabs>
        <w:spacing w:line="240" w:lineRule="auto" w:before="78" w:after="0"/>
        <w:ind w:left="529" w:right="0" w:hanging="270"/>
        <w:jc w:val="both"/>
        <w:rPr>
          <w:i/>
          <w:sz w:val="20"/>
        </w:rPr>
      </w:pPr>
      <w:bookmarkStart w:name="Evaluation Metrics" w:id="21"/>
      <w:bookmarkEnd w:id="21"/>
      <w:r>
        <w:rPr/>
      </w:r>
      <w:r>
        <w:rPr>
          <w:i/>
          <w:sz w:val="20"/>
        </w:rPr>
        <w:t>Evaluation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Metrics</w:t>
      </w:r>
    </w:p>
    <w:p>
      <w:pPr>
        <w:pStyle w:val="BodyText"/>
        <w:spacing w:line="249" w:lineRule="auto" w:before="75"/>
        <w:ind w:left="259" w:firstLine="199"/>
        <w:jc w:val="both"/>
      </w:pPr>
      <w:r>
        <w:rPr/>
        <w:t>We report four metrics. </w:t>
      </w:r>
      <w:r>
        <w:rPr>
          <w:b/>
        </w:rPr>
        <w:t>ROC-AUC </w:t>
      </w:r>
      <w:r>
        <w:rPr/>
        <w:t>measures ranking </w:t>
      </w:r>
      <w:r>
        <w:rPr/>
        <w:t>abil</w:t>
      </w:r>
      <w:r>
        <w:rPr/>
        <w:softHyphen/>
      </w:r>
      <w:r>
        <w:rPr/>
        <w:t>ity. </w:t>
      </w:r>
      <w:r>
        <w:rPr>
          <w:b/>
        </w:rPr>
        <w:t>PR-AUC </w:t>
      </w:r>
      <w:r>
        <w:rPr/>
        <w:t>is more informative under class imbalance</w:t>
      </w:r>
      <w:r>
        <w:rPr/>
        <w:t>,</w:t>
      </w:r>
      <w:r>
        <w:rPr/>
        <w:t> focusing on delay detection. </w:t>
      </w:r>
      <w:r>
        <w:rPr>
          <w:b/>
        </w:rPr>
        <w:t>F1 </w:t>
      </w:r>
      <w:r>
        <w:rPr/>
        <w:t>captures precision-recall bal</w:t>
      </w:r>
      <w:r>
        <w:rPr/>
        <w:softHyphen/>
      </w:r>
      <w:r>
        <w:rPr/>
        <w:t>ance at a given threshold. </w:t>
      </w:r>
      <w:r>
        <w:rPr>
          <w:b/>
        </w:rPr>
        <w:t>Brier score </w:t>
      </w:r>
      <w:r>
        <w:rPr/>
        <w:t>measures probabilit</w:t>
      </w:r>
      <w:r>
        <w:rPr/>
        <w:t>y</w:t>
      </w:r>
      <w:r>
        <w:rPr/>
        <w:t> quality, where lower is better and well-calibrated estimate</w:t>
      </w:r>
      <w:r>
        <w:rPr/>
        <w:t>s</w:t>
      </w:r>
      <w:r>
        <w:rPr>
          <w:spacing w:val="80"/>
        </w:rPr>
        <w:t> </w:t>
      </w:r>
      <w:r>
        <w:rPr/>
        <w:t>are rewarded. We also perform stress-stratified evaluation</w:t>
      </w:r>
      <w:r>
        <w:rPr/>
        <w:t>,</w:t>
      </w:r>
      <w:r>
        <w:rPr/>
        <w:t> slicing performance by weather, time of day, demand level</w:t>
      </w:r>
      <w:r>
        <w:rPr/>
        <w:t>,</w:t>
      </w:r>
      <w:r>
        <w:rPr/>
        <w:t> and headway to check for hidden failure modes.</w:t>
      </w:r>
    </w:p>
    <w:p>
      <w:pPr>
        <w:pStyle w:val="ListParagraph"/>
        <w:numPr>
          <w:ilvl w:val="0"/>
          <w:numId w:val="5"/>
        </w:numPr>
        <w:tabs>
          <w:tab w:pos="529" w:val="left" w:leader="none"/>
        </w:tabs>
        <w:spacing w:line="240" w:lineRule="auto" w:before="143" w:after="0"/>
        <w:ind w:left="529" w:right="0" w:hanging="270"/>
        <w:jc w:val="both"/>
        <w:rPr>
          <w:i/>
          <w:sz w:val="20"/>
        </w:rPr>
      </w:pPr>
      <w:bookmarkStart w:name="Validation Setup" w:id="22"/>
      <w:bookmarkEnd w:id="22"/>
      <w:r>
        <w:rPr/>
      </w:r>
      <w:r>
        <w:rPr>
          <w:i/>
          <w:spacing w:val="-2"/>
          <w:sz w:val="20"/>
        </w:rPr>
        <w:t>Validation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Setup</w:t>
      </w:r>
    </w:p>
    <w:p>
      <w:pPr>
        <w:pStyle w:val="BodyText"/>
        <w:spacing w:line="249" w:lineRule="auto" w:before="75"/>
        <w:ind w:left="259" w:firstLine="199"/>
        <w:jc w:val="both"/>
      </w:pPr>
      <w:r>
        <w:rPr/>
        <w:t>All models were trained on approximately 91,879 rows </w:t>
      </w:r>
      <w:r>
        <w:rPr/>
        <w:t>an</w:t>
      </w:r>
      <w:r>
        <w:rPr/>
        <w:t>d</w:t>
      </w:r>
      <w:r>
        <w:rPr/>
        <w:t> tuned on the validation set (30,501 rows). The test set (30,62</w:t>
      </w:r>
      <w:r>
        <w:rPr/>
        <w:t>4</w:t>
      </w:r>
      <w:r>
        <w:rPr/>
        <w:t> rows) was held out and not used for any model selection o</w:t>
      </w:r>
      <w:r>
        <w:rPr/>
        <w:t>r</w:t>
      </w:r>
      <w:r>
        <w:rPr/>
        <w:t> threshold decisions.</w:t>
      </w:r>
    </w:p>
    <w:p>
      <w:pPr>
        <w:pStyle w:val="ListParagraph"/>
        <w:numPr>
          <w:ilvl w:val="0"/>
          <w:numId w:val="1"/>
        </w:numPr>
        <w:tabs>
          <w:tab w:pos="1791" w:val="left" w:leader="none"/>
        </w:tabs>
        <w:spacing w:line="240" w:lineRule="auto" w:before="143" w:after="0"/>
        <w:ind w:left="1791" w:right="0" w:hanging="367"/>
        <w:jc w:val="left"/>
        <w:rPr>
          <w:sz w:val="20"/>
        </w:rPr>
      </w:pPr>
      <w:bookmarkStart w:name="Results and Discussion" w:id="23"/>
      <w:bookmarkEnd w:id="23"/>
      <w:r>
        <w:rPr/>
      </w:r>
      <w:r>
        <w:rPr>
          <w:smallCaps/>
          <w:sz w:val="20"/>
        </w:rPr>
        <w:t>Results</w:t>
      </w:r>
      <w:r>
        <w:rPr>
          <w:smallCaps/>
          <w:spacing w:val="42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43"/>
          <w:sz w:val="20"/>
        </w:rPr>
        <w:t> </w:t>
      </w:r>
      <w:r>
        <w:rPr>
          <w:smallCaps/>
          <w:spacing w:val="-2"/>
          <w:sz w:val="20"/>
        </w:rPr>
        <w:t>Discussion</w:t>
      </w:r>
    </w:p>
    <w:p>
      <w:pPr>
        <w:pStyle w:val="ListParagraph"/>
        <w:numPr>
          <w:ilvl w:val="0"/>
          <w:numId w:val="6"/>
        </w:numPr>
        <w:tabs>
          <w:tab w:pos="529" w:val="left" w:leader="none"/>
        </w:tabs>
        <w:spacing w:line="240" w:lineRule="auto" w:before="77" w:after="0"/>
        <w:ind w:left="529" w:right="0" w:hanging="270"/>
        <w:jc w:val="both"/>
        <w:rPr>
          <w:i/>
          <w:sz w:val="20"/>
        </w:rPr>
      </w:pPr>
      <w:bookmarkStart w:name="Model Comparison" w:id="24"/>
      <w:bookmarkEnd w:id="24"/>
      <w:r>
        <w:rPr/>
      </w:r>
      <w:r>
        <w:rPr>
          <w:i/>
          <w:sz w:val="20"/>
        </w:rPr>
        <w:t>Model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Comparison</w:t>
      </w:r>
    </w:p>
    <w:p>
      <w:pPr>
        <w:pStyle w:val="BodyText"/>
        <w:spacing w:line="249" w:lineRule="auto" w:before="76"/>
        <w:ind w:left="259" w:firstLine="199"/>
        <w:jc w:val="both"/>
      </w:pPr>
      <w:r>
        <w:rPr/>
        <w:t>Table </w:t>
      </w:r>
      <w:hyperlink w:history="true" w:anchor="_bookmark3">
        <w:r>
          <w:rPr/>
          <w:t>III</w:t>
        </w:r>
      </w:hyperlink>
      <w:r>
        <w:rPr/>
        <w:t> shows test performance for all seven </w:t>
      </w:r>
      <w:r>
        <w:rPr/>
        <w:t>models</w:t>
      </w:r>
      <w:r>
        <w:rPr/>
        <w:t>.</w:t>
      </w:r>
      <w:r>
        <w:rPr/>
        <w:t> XGBoost is clearly the strongest, with a ROC-AUC of 0.81</w:t>
      </w:r>
      <w:r>
        <w:rPr/>
        <w:t>0</w:t>
      </w:r>
      <w:r>
        <w:rPr/>
        <w:t> and the lowest Brier score (0.169), indicating the best dis</w:t>
      </w:r>
      <w:r>
        <w:rPr/>
        <w:softHyphen/>
      </w:r>
      <w:r>
        <w:rPr/>
        <w:t>crimination and probability quality. Random Forest has </w:t>
      </w:r>
      <w:r>
        <w:rPr/>
        <w:t>a</w:t>
      </w:r>
      <w:r>
        <w:rPr/>
        <w:t> slightly higher F1 (0.669 vs. 0.643) at the default threshold</w:t>
      </w:r>
      <w:r>
        <w:rPr/>
        <w:t>,</w:t>
      </w:r>
      <w:r>
        <w:rPr/>
        <w:t> but XGBoost wins on every other metric and is better suite</w:t>
      </w:r>
      <w:r>
        <w:rPr/>
        <w:t>d</w:t>
      </w:r>
      <w:r>
        <w:rPr/>
        <w:t> for calibrated risk-based decisioning.</w:t>
      </w:r>
    </w:p>
    <w:p>
      <w:pPr>
        <w:pStyle w:val="BodyText"/>
        <w:spacing w:line="249" w:lineRule="auto"/>
        <w:ind w:left="259" w:firstLine="199"/>
        <w:jc w:val="both"/>
      </w:pPr>
      <w:r>
        <w:rPr/>
        <w:t>Naive</w:t>
      </w:r>
      <w:r>
        <w:rPr>
          <w:spacing w:val="-7"/>
        </w:rPr>
        <w:t> </w:t>
      </w:r>
      <w:r>
        <w:rPr/>
        <w:t>Bayes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weakest</w:t>
      </w:r>
      <w:r>
        <w:rPr>
          <w:spacing w:val="-7"/>
        </w:rPr>
        <w:t> </w:t>
      </w:r>
      <w:r>
        <w:rPr/>
        <w:t>across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board</w:t>
      </w:r>
      <w:r>
        <w:rPr>
          <w:spacing w:val="-7"/>
        </w:rPr>
        <w:t> </w:t>
      </w:r>
      <w:r>
        <w:rPr/>
        <w:t>(Brier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0.261)</w:t>
      </w:r>
      <w:r>
        <w:rPr/>
        <w:t>,</w:t>
      </w:r>
      <w:r>
        <w:rPr/>
        <w:t> likely because its feature-independence assumption is badl</w:t>
      </w:r>
      <w:r>
        <w:rPr/>
        <w:t>y</w:t>
      </w:r>
      <w:r>
        <w:rPr/>
        <w:t> violated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correlated</w:t>
      </w:r>
      <w:r>
        <w:rPr>
          <w:spacing w:val="-2"/>
        </w:rPr>
        <w:t> </w:t>
      </w:r>
      <w:r>
        <w:rPr/>
        <w:t>lag,</w:t>
      </w:r>
      <w:r>
        <w:rPr>
          <w:spacing w:val="-2"/>
        </w:rPr>
        <w:t> </w:t>
      </w:r>
      <w:r>
        <w:rPr/>
        <w:t>rolling,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interaction</w:t>
      </w:r>
      <w:r>
        <w:rPr>
          <w:spacing w:val="-2"/>
        </w:rPr>
        <w:t> </w:t>
      </w:r>
      <w:r>
        <w:rPr/>
        <w:t>features</w:t>
      </w:r>
      <w:r>
        <w:rPr/>
        <w:t>.</w:t>
      </w:r>
      <w:r>
        <w:rPr/>
        <w:t> The linear model and SVM-RBF provide moderate perfor</w:t>
      </w:r>
      <w:r>
        <w:rPr/>
        <w:softHyphen/>
      </w:r>
      <w:r>
        <w:rPr/>
        <w:t>mance but cannot capture the non-linear feature interaction</w:t>
      </w:r>
      <w:r>
        <w:rPr/>
        <w:t>s</w:t>
      </w:r>
      <w:r>
        <w:rPr/>
        <w:t> that matter for transit risk.</w:t>
      </w:r>
    </w:p>
    <w:p>
      <w:pPr>
        <w:pStyle w:val="ListParagraph"/>
        <w:numPr>
          <w:ilvl w:val="0"/>
          <w:numId w:val="6"/>
        </w:numPr>
        <w:tabs>
          <w:tab w:pos="529" w:val="left" w:leader="none"/>
        </w:tabs>
        <w:spacing w:line="240" w:lineRule="auto" w:before="143" w:after="0"/>
        <w:ind w:left="529" w:right="0" w:hanging="270"/>
        <w:jc w:val="both"/>
        <w:rPr>
          <w:i/>
          <w:sz w:val="20"/>
        </w:rPr>
      </w:pPr>
      <w:bookmarkStart w:name="Cost-Threshold Behaviour" w:id="25"/>
      <w:bookmarkEnd w:id="25"/>
      <w:r>
        <w:rPr/>
      </w:r>
      <w:r>
        <w:rPr>
          <w:i/>
          <w:sz w:val="20"/>
        </w:rPr>
        <w:t>Cost-Threshold</w:t>
      </w:r>
      <w:r>
        <w:rPr>
          <w:i/>
          <w:spacing w:val="-2"/>
          <w:sz w:val="20"/>
        </w:rPr>
        <w:t> Behaviour</w:t>
      </w:r>
    </w:p>
    <w:p>
      <w:pPr>
        <w:pStyle w:val="BodyText"/>
        <w:spacing w:line="242" w:lineRule="auto" w:before="75"/>
        <w:ind w:left="259" w:firstLine="199"/>
        <w:jc w:val="both"/>
      </w:pPr>
      <w:r>
        <w:rPr/>
        <w:t>Fig. </w:t>
      </w:r>
      <w:hyperlink w:history="true" w:anchor="_bookmark4">
        <w:r>
          <w:rPr/>
          <w:t>2</w:t>
        </w:r>
      </w:hyperlink>
      <w:r>
        <w:rPr/>
        <w:t> shows expected cost per prediction as a function </w:t>
      </w:r>
      <w:r>
        <w:rPr/>
        <w:t>o</w:t>
      </w:r>
      <w:r>
        <w:rPr/>
        <w:t>f</w:t>
      </w:r>
      <w:r>
        <w:rPr/>
        <w:t> threshold. At the cost-optimal </w:t>
      </w:r>
      <w:r>
        <w:rPr>
          <w:rFonts w:ascii="Bookman Old Style"/>
          <w:i/>
        </w:rPr>
        <w:t>t</w:t>
      </w:r>
      <w:r>
        <w:rPr>
          <w:rFonts w:ascii="Bookman Old Style"/>
          <w:i/>
          <w:spacing w:val="-7"/>
        </w:rPr>
        <w:t> </w:t>
      </w:r>
      <w:r>
        <w:rPr>
          <w:rFonts w:ascii="Book Antiqua"/>
        </w:rPr>
        <w:t>= 0</w:t>
      </w:r>
      <w:r>
        <w:rPr>
          <w:rFonts w:ascii="Bookman Old Style"/>
          <w:i/>
        </w:rPr>
        <w:t>.</w:t>
      </w:r>
      <w:r>
        <w:rPr>
          <w:rFonts w:ascii="Book Antiqua"/>
        </w:rPr>
        <w:t>163</w:t>
      </w:r>
      <w:r>
        <w:rPr/>
        <w:t>, the confusion matri</w:t>
      </w:r>
      <w:r>
        <w:rPr/>
        <w:t>x</w:t>
      </w:r>
      <w:r>
        <w:rPr/>
        <w:t> (Fig. </w:t>
      </w:r>
      <w:hyperlink w:history="true" w:anchor="_bookmark5">
        <w:r>
          <w:rPr/>
          <w:t>3)</w:t>
        </w:r>
      </w:hyperlink>
      <w:r>
        <w:rPr/>
        <w:t> shows 11,532 true positives, 5,205 true negatives</w:t>
      </w:r>
      <w:r>
        <w:rPr/>
        <w:t>,</w:t>
      </w:r>
      <w:r>
        <w:rPr/>
        <w:t> 13,301</w:t>
      </w:r>
      <w:r>
        <w:rPr>
          <w:spacing w:val="58"/>
        </w:rPr>
        <w:t> </w:t>
      </w:r>
      <w:r>
        <w:rPr/>
        <w:t>false</w:t>
      </w:r>
      <w:r>
        <w:rPr>
          <w:spacing w:val="58"/>
        </w:rPr>
        <w:t> </w:t>
      </w:r>
      <w:r>
        <w:rPr/>
        <w:t>positives,</w:t>
      </w:r>
      <w:r>
        <w:rPr>
          <w:spacing w:val="58"/>
        </w:rPr>
        <w:t> </w:t>
      </w:r>
      <w:r>
        <w:rPr/>
        <w:t>and</w:t>
      </w:r>
      <w:r>
        <w:rPr>
          <w:spacing w:val="58"/>
        </w:rPr>
        <w:t> </w:t>
      </w:r>
      <w:r>
        <w:rPr/>
        <w:t>only</w:t>
      </w:r>
      <w:r>
        <w:rPr>
          <w:spacing w:val="59"/>
        </w:rPr>
        <w:t> </w:t>
      </w:r>
      <w:r>
        <w:rPr/>
        <w:t>586</w:t>
      </w:r>
      <w:r>
        <w:rPr>
          <w:spacing w:val="58"/>
        </w:rPr>
        <w:t> </w:t>
      </w:r>
      <w:r>
        <w:rPr/>
        <w:t>false</w:t>
      </w:r>
      <w:r>
        <w:rPr>
          <w:spacing w:val="58"/>
        </w:rPr>
        <w:t> </w:t>
      </w:r>
      <w:r>
        <w:rPr/>
        <w:t>negatives.</w:t>
      </w:r>
      <w:r>
        <w:rPr>
          <w:spacing w:val="58"/>
        </w:rPr>
        <w:t> </w:t>
      </w:r>
      <w:r>
        <w:rPr>
          <w:spacing w:val="-5"/>
        </w:rPr>
        <w:t>The</w:t>
      </w:r>
    </w:p>
    <w:p>
      <w:pPr>
        <w:spacing w:line="240" w:lineRule="auto" w:before="2" w:after="25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ind w:left="258"/>
      </w:pPr>
      <w:r>
        <w:rPr/>
        <w:drawing>
          <wp:inline distT="0" distB="0" distL="0" distR="0">
            <wp:extent cx="3088385" cy="1456181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8385" cy="145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32"/>
        <w:rPr>
          <w:sz w:val="16"/>
        </w:rPr>
      </w:pPr>
    </w:p>
    <w:p>
      <w:pPr>
        <w:spacing w:line="218" w:lineRule="auto" w:before="0"/>
        <w:ind w:left="199" w:right="257" w:firstLine="0"/>
        <w:jc w:val="both"/>
        <w:rPr>
          <w:sz w:val="16"/>
        </w:rPr>
      </w:pPr>
      <w:r>
        <w:rPr>
          <w:sz w:val="16"/>
        </w:rPr>
        <w:t>Fig.</w:t>
      </w:r>
      <w:r>
        <w:rPr>
          <w:spacing w:val="28"/>
          <w:sz w:val="16"/>
        </w:rPr>
        <w:t> </w:t>
      </w:r>
      <w:r>
        <w:rPr>
          <w:sz w:val="16"/>
        </w:rPr>
        <w:t>2.</w:t>
      </w:r>
      <w:r>
        <w:rPr>
          <w:spacing w:val="80"/>
          <w:sz w:val="16"/>
        </w:rPr>
        <w:t> </w:t>
      </w:r>
      <w:bookmarkStart w:name="_bookmark4" w:id="26"/>
      <w:bookmarkEnd w:id="26"/>
      <w:r>
        <w:rPr>
          <w:sz w:val="16"/>
        </w:rPr>
        <w:t>Expected</w:t>
      </w:r>
      <w:r>
        <w:rPr>
          <w:spacing w:val="28"/>
          <w:sz w:val="16"/>
        </w:rPr>
        <w:t> </w:t>
      </w:r>
      <w:r>
        <w:rPr>
          <w:sz w:val="16"/>
        </w:rPr>
        <w:t>cost</w:t>
      </w:r>
      <w:r>
        <w:rPr>
          <w:spacing w:val="28"/>
          <w:sz w:val="16"/>
        </w:rPr>
        <w:t> </w:t>
      </w:r>
      <w:r>
        <w:rPr>
          <w:sz w:val="16"/>
        </w:rPr>
        <w:t>vs.</w:t>
      </w:r>
      <w:r>
        <w:rPr>
          <w:spacing w:val="29"/>
          <w:sz w:val="16"/>
        </w:rPr>
        <w:t> </w:t>
      </w:r>
      <w:r>
        <w:rPr>
          <w:sz w:val="16"/>
        </w:rPr>
        <w:t>threshold.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cost-optimal</w:t>
      </w:r>
      <w:r>
        <w:rPr>
          <w:spacing w:val="28"/>
          <w:sz w:val="16"/>
        </w:rPr>
        <w:t> </w:t>
      </w:r>
      <w:r>
        <w:rPr>
          <w:rFonts w:ascii="Sitka Text"/>
          <w:i/>
          <w:sz w:val="16"/>
        </w:rPr>
        <w:t>t</w:t>
      </w:r>
      <w:r>
        <w:rPr>
          <w:rFonts w:ascii="Sitka Text"/>
          <w:i/>
          <w:spacing w:val="25"/>
          <w:sz w:val="16"/>
        </w:rPr>
        <w:t> </w:t>
      </w:r>
      <w:r>
        <w:rPr>
          <w:rFonts w:ascii="Garamond"/>
          <w:sz w:val="16"/>
        </w:rPr>
        <w:t>=</w:t>
      </w:r>
      <w:r>
        <w:rPr>
          <w:rFonts w:ascii="Garamond"/>
          <w:spacing w:val="32"/>
          <w:sz w:val="16"/>
        </w:rPr>
        <w:t> </w:t>
      </w:r>
      <w:r>
        <w:rPr>
          <w:rFonts w:ascii="Garamond"/>
          <w:sz w:val="16"/>
        </w:rPr>
        <w:t>0</w:t>
      </w:r>
      <w:r>
        <w:rPr>
          <w:rFonts w:ascii="Sitka Text"/>
          <w:i/>
          <w:sz w:val="16"/>
        </w:rPr>
        <w:t>.</w:t>
      </w:r>
      <w:r>
        <w:rPr>
          <w:rFonts w:ascii="Garamond"/>
          <w:sz w:val="16"/>
        </w:rPr>
        <w:t>163</w:t>
      </w:r>
      <w:r>
        <w:rPr>
          <w:rFonts w:ascii="Garamond"/>
          <w:spacing w:val="28"/>
          <w:sz w:val="16"/>
        </w:rPr>
        <w:t> </w:t>
      </w:r>
      <w:r>
        <w:rPr>
          <w:sz w:val="16"/>
        </w:rPr>
        <w:t>(orange)</w:t>
      </w:r>
      <w:r>
        <w:rPr>
          <w:spacing w:val="40"/>
          <w:sz w:val="16"/>
        </w:rPr>
        <w:t> </w:t>
      </w:r>
      <w:r>
        <w:rPr>
          <w:sz w:val="16"/>
        </w:rPr>
        <w:t>sits well below the F1-optimal </w:t>
      </w:r>
      <w:r>
        <w:rPr>
          <w:rFonts w:ascii="Sitka Text"/>
          <w:i/>
          <w:sz w:val="16"/>
        </w:rPr>
        <w:t>t </w:t>
      </w:r>
      <w:r>
        <w:rPr>
          <w:rFonts w:ascii="Garamond"/>
          <w:sz w:val="16"/>
        </w:rPr>
        <w:t>= 0</w:t>
      </w:r>
      <w:r>
        <w:rPr>
          <w:rFonts w:ascii="Sitka Text"/>
          <w:i/>
          <w:sz w:val="16"/>
        </w:rPr>
        <w:t>.</w:t>
      </w:r>
      <w:r>
        <w:rPr>
          <w:rFonts w:ascii="Garamond"/>
          <w:sz w:val="16"/>
        </w:rPr>
        <w:t>345 </w:t>
      </w:r>
      <w:r>
        <w:rPr>
          <w:sz w:val="16"/>
        </w:rPr>
        <w:t>(green) and the default </w:t>
      </w:r>
      <w:r>
        <w:rPr>
          <w:rFonts w:ascii="Sitka Text"/>
          <w:i/>
          <w:sz w:val="16"/>
        </w:rPr>
        <w:t>t </w:t>
      </w:r>
      <w:r>
        <w:rPr>
          <w:rFonts w:ascii="Garamond"/>
          <w:sz w:val="16"/>
        </w:rPr>
        <w:t>= 0</w:t>
      </w:r>
      <w:r>
        <w:rPr>
          <w:rFonts w:ascii="Sitka Text"/>
          <w:i/>
          <w:sz w:val="16"/>
        </w:rPr>
        <w:t>.</w:t>
      </w:r>
      <w:r>
        <w:rPr>
          <w:rFonts w:ascii="Garamond"/>
          <w:sz w:val="16"/>
        </w:rPr>
        <w:t>50</w:t>
      </w:r>
      <w:r>
        <w:rPr>
          <w:rFonts w:ascii="Garamond"/>
          <w:spacing w:val="40"/>
          <w:sz w:val="16"/>
        </w:rPr>
        <w:t> </w:t>
      </w:r>
      <w:r>
        <w:rPr>
          <w:sz w:val="16"/>
        </w:rPr>
        <w:t>(dotted). Moving from 0.50 to 0.163 reduces expected cost by 44.3%.</w:t>
      </w:r>
    </w:p>
    <w:p>
      <w:pPr>
        <w:pStyle w:val="BodyText"/>
        <w:spacing w:before="134"/>
      </w:pPr>
      <w:r>
        <w:rPr/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4366246</wp:posOffset>
            </wp:positionH>
            <wp:positionV relativeFrom="paragraph">
              <wp:posOffset>246504</wp:posOffset>
            </wp:positionV>
            <wp:extent cx="2369819" cy="1824989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9819" cy="1824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3"/>
        <w:rPr>
          <w:sz w:val="16"/>
        </w:rPr>
      </w:pPr>
    </w:p>
    <w:p>
      <w:pPr>
        <w:spacing w:line="230" w:lineRule="auto" w:before="0"/>
        <w:ind w:left="199" w:right="257" w:firstLine="0"/>
        <w:jc w:val="both"/>
        <w:rPr>
          <w:sz w:val="16"/>
        </w:rPr>
      </w:pPr>
      <w:r>
        <w:rPr>
          <w:sz w:val="16"/>
        </w:rPr>
        <w:t>Fig. 3.</w:t>
      </w:r>
      <w:r>
        <w:rPr>
          <w:spacing w:val="40"/>
          <w:sz w:val="16"/>
        </w:rPr>
        <w:t> </w:t>
      </w:r>
      <w:bookmarkStart w:name="_bookmark5" w:id="27"/>
      <w:bookmarkEnd w:id="27"/>
      <w:r>
        <w:rPr>
          <w:sz w:val="16"/>
        </w:rPr>
        <w:t>Confusion</w:t>
      </w:r>
      <w:r>
        <w:rPr>
          <w:sz w:val="16"/>
        </w:rPr>
        <w:t> matrix at cost-optimal threshold (</w:t>
      </w:r>
      <w:r>
        <w:rPr>
          <w:rFonts w:ascii="Sitka Text"/>
          <w:i/>
          <w:sz w:val="16"/>
        </w:rPr>
        <w:t>t </w:t>
      </w:r>
      <w:r>
        <w:rPr>
          <w:rFonts w:ascii="Garamond"/>
          <w:sz w:val="16"/>
        </w:rPr>
        <w:t>= 0</w:t>
      </w:r>
      <w:r>
        <w:rPr>
          <w:rFonts w:ascii="Sitka Text"/>
          <w:i/>
          <w:sz w:val="16"/>
        </w:rPr>
        <w:t>.</w:t>
      </w:r>
      <w:r>
        <w:rPr>
          <w:rFonts w:ascii="Garamond"/>
          <w:sz w:val="16"/>
        </w:rPr>
        <w:t>163</w:t>
      </w:r>
      <w:r>
        <w:rPr>
          <w:sz w:val="16"/>
        </w:rPr>
        <w:t>). The </w:t>
      </w:r>
      <w:r>
        <w:rPr>
          <w:sz w:val="16"/>
        </w:rPr>
        <w:t>syste</w:t>
      </w:r>
      <w:r>
        <w:rPr>
          <w:sz w:val="16"/>
        </w:rPr>
        <w:t>m</w:t>
      </w:r>
      <w:r>
        <w:rPr>
          <w:spacing w:val="40"/>
          <w:sz w:val="16"/>
        </w:rPr>
        <w:t> </w:t>
      </w:r>
      <w:r>
        <w:rPr>
          <w:sz w:val="16"/>
        </w:rPr>
        <w:t>prioritises catching delays (11,532 TP, only 586 FN), accepting more fals</w:t>
      </w:r>
      <w:r>
        <w:rPr>
          <w:sz w:val="16"/>
        </w:rPr>
        <w:t>e</w:t>
      </w:r>
      <w:r>
        <w:rPr>
          <w:spacing w:val="40"/>
          <w:sz w:val="16"/>
        </w:rPr>
        <w:t> </w:t>
      </w:r>
      <w:r>
        <w:rPr>
          <w:sz w:val="16"/>
        </w:rPr>
        <w:t>positives as the operationally cheaper error.</w:t>
      </w:r>
    </w:p>
    <w:p>
      <w:pPr>
        <w:pStyle w:val="BodyText"/>
        <w:rPr>
          <w:sz w:val="16"/>
        </w:rPr>
      </w:pPr>
    </w:p>
    <w:p>
      <w:pPr>
        <w:pStyle w:val="BodyText"/>
        <w:spacing w:before="75"/>
        <w:rPr>
          <w:sz w:val="16"/>
        </w:rPr>
      </w:pPr>
    </w:p>
    <w:p>
      <w:pPr>
        <w:pStyle w:val="BodyText"/>
        <w:spacing w:line="249" w:lineRule="auto"/>
        <w:ind w:left="199" w:right="257"/>
        <w:jc w:val="both"/>
      </w:pPr>
      <w:r>
        <w:rPr/>
        <w:t>system catches 95.2% of genuine delays. The trade-off is </w:t>
      </w:r>
      <w:r>
        <w:rPr/>
        <w:t>a</w:t>
      </w:r>
      <w:r>
        <w:rPr/>
        <w:t> higher false alarm rate, but in practice a false alarm mean</w:t>
      </w:r>
      <w:r>
        <w:rPr/>
        <w:t>s</w:t>
      </w:r>
      <w:r>
        <w:rPr>
          <w:spacing w:val="80"/>
        </w:rPr>
        <w:t> </w:t>
      </w:r>
      <w:r>
        <w:rPr/>
        <w:t>one spare bus repositioned unnecessarily, which is a mino</w:t>
      </w:r>
      <w:r>
        <w:rPr/>
        <w:t>r</w:t>
      </w:r>
      <w:r>
        <w:rPr/>
        <w:t> cost compared to passengers stranded without warning.</w:t>
      </w:r>
    </w:p>
    <w:p>
      <w:pPr>
        <w:pStyle w:val="ListParagraph"/>
        <w:numPr>
          <w:ilvl w:val="0"/>
          <w:numId w:val="6"/>
        </w:numPr>
        <w:tabs>
          <w:tab w:pos="480" w:val="left" w:leader="none"/>
        </w:tabs>
        <w:spacing w:line="240" w:lineRule="auto" w:before="201" w:after="0"/>
        <w:ind w:left="480" w:right="0" w:hanging="281"/>
        <w:jc w:val="both"/>
        <w:rPr>
          <w:i/>
          <w:sz w:val="20"/>
        </w:rPr>
      </w:pPr>
      <w:bookmarkStart w:name="Calibration and Conformal Results" w:id="28"/>
      <w:bookmarkEnd w:id="28"/>
      <w:r>
        <w:rPr/>
      </w:r>
      <w:r>
        <w:rPr>
          <w:i/>
          <w:sz w:val="20"/>
        </w:rPr>
        <w:t>Calibration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Conformal</w:t>
      </w:r>
      <w:r>
        <w:rPr>
          <w:i/>
          <w:spacing w:val="11"/>
          <w:sz w:val="20"/>
        </w:rPr>
        <w:t> </w:t>
      </w:r>
      <w:r>
        <w:rPr>
          <w:i/>
          <w:spacing w:val="-2"/>
          <w:sz w:val="20"/>
        </w:rPr>
        <w:t>Results</w:t>
      </w:r>
    </w:p>
    <w:p>
      <w:pPr>
        <w:pStyle w:val="BodyText"/>
        <w:spacing w:line="244" w:lineRule="auto" w:before="99"/>
        <w:ind w:left="199" w:right="257" w:firstLine="199"/>
        <w:jc w:val="both"/>
      </w:pPr>
      <w:r>
        <w:rPr/>
        <w:t>After isotonic calibration, XGBoost’s reliability </w:t>
      </w:r>
      <w:r>
        <w:rPr/>
        <w:t>diagra</w:t>
      </w:r>
      <w:r>
        <w:rPr/>
        <w:t>m</w:t>
      </w:r>
      <w:r>
        <w:rPr/>
        <w:t> (Fig. </w:t>
      </w:r>
      <w:hyperlink w:history="true" w:anchor="_bookmark6">
        <w:r>
          <w:rPr/>
          <w:t>4)</w:t>
        </w:r>
      </w:hyperlink>
      <w:r>
        <w:rPr/>
        <w:t> is nearly perfectly diagonal, confirming that predicte</w:t>
      </w:r>
      <w:r>
        <w:rPr/>
        <w:t>d</w:t>
      </w:r>
      <w:r>
        <w:rPr/>
        <w:t> probabilities are trustworthy. Conformal prediction (Fig. </w:t>
      </w:r>
      <w:hyperlink w:history="true" w:anchor="_bookmark7">
        <w:r>
          <w:rPr/>
          <w:t>5</w:t>
        </w:r>
        <w:r>
          <w:rPr/>
          <w:t>)</w:t>
        </w:r>
      </w:hyperlink>
      <w:r>
        <w:rPr/>
        <w:t> delivers</w:t>
      </w:r>
      <w:r>
        <w:rPr>
          <w:spacing w:val="-3"/>
        </w:rPr>
        <w:t> </w:t>
      </w:r>
      <w:r>
        <w:rPr/>
        <w:t>empirical</w:t>
      </w:r>
      <w:r>
        <w:rPr>
          <w:spacing w:val="-3"/>
        </w:rPr>
        <w:t> </w:t>
      </w:r>
      <w:r>
        <w:rPr/>
        <w:t>coverage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91.8%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target</w:t>
      </w:r>
      <w:r>
        <w:rPr>
          <w:spacing w:val="-3"/>
        </w:rPr>
        <w:t> </w:t>
      </w:r>
      <w:r>
        <w:rPr/>
        <w:t>90%</w:t>
      </w:r>
      <w:r>
        <w:rPr>
          <w:spacing w:val="-3"/>
        </w:rPr>
        <w:t> </w:t>
      </w:r>
      <w:r>
        <w:rPr/>
        <w:t>(</w:t>
      </w:r>
      <w:r>
        <w:rPr>
          <w:rFonts w:ascii="Bookman Old Style" w:hAnsi="Bookman Old Style"/>
          <w:i/>
        </w:rPr>
        <w:t>α</w:t>
      </w:r>
      <w:r>
        <w:rPr>
          <w:rFonts w:ascii="Bookman Old Style" w:hAnsi="Bookman Old Style"/>
          <w:i/>
          <w:spacing w:val="-9"/>
        </w:rPr>
        <w:t> </w:t>
      </w:r>
      <w:r>
        <w:rPr>
          <w:rFonts w:ascii="Book Antiqua" w:hAnsi="Book Antiqua"/>
        </w:rPr>
        <w:t>= 0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10</w:t>
      </w:r>
      <w:r>
        <w:rPr/>
        <w:t>)</w:t>
      </w:r>
      <w:r>
        <w:rPr/>
        <w:t> and</w:t>
      </w:r>
      <w:r>
        <w:rPr>
          <w:spacing w:val="40"/>
        </w:rPr>
        <w:t> </w:t>
      </w:r>
      <w:r>
        <w:rPr/>
        <w:t>80.5%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target</w:t>
      </w:r>
      <w:r>
        <w:rPr>
          <w:spacing w:val="40"/>
        </w:rPr>
        <w:t> </w:t>
      </w:r>
      <w:r>
        <w:rPr/>
        <w:t>80%</w:t>
      </w:r>
      <w:r>
        <w:rPr>
          <w:spacing w:val="40"/>
        </w:rPr>
        <w:t> </w:t>
      </w:r>
      <w:r>
        <w:rPr/>
        <w:t>(</w:t>
      </w:r>
      <w:r>
        <w:rPr>
          <w:rFonts w:ascii="Bookman Old Style" w:hAnsi="Bookman Old Style"/>
          <w:i/>
        </w:rPr>
        <w:t>α </w:t>
      </w:r>
      <w:r>
        <w:rPr>
          <w:rFonts w:ascii="Book Antiqua" w:hAnsi="Book Antiqua"/>
        </w:rPr>
        <w:t>=</w:t>
      </w:r>
      <w:r>
        <w:rPr>
          <w:rFonts w:ascii="Book Antiqua" w:hAnsi="Book Antiqua"/>
          <w:spacing w:val="40"/>
        </w:rPr>
        <w:t> </w:t>
      </w:r>
      <w:r>
        <w:rPr>
          <w:rFonts w:ascii="Book Antiqua" w:hAnsi="Book Antiqua"/>
        </w:rPr>
        <w:t>0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20</w:t>
      </w:r>
      <w:r>
        <w:rPr/>
        <w:t>).</w:t>
      </w:r>
      <w:r>
        <w:rPr>
          <w:spacing w:val="40"/>
        </w:rPr>
        <w:t> </w:t>
      </w:r>
      <w:r>
        <w:rPr/>
        <w:t>Mean</w:t>
      </w:r>
      <w:r>
        <w:rPr>
          <w:spacing w:val="40"/>
        </w:rPr>
        <w:t> </w:t>
      </w:r>
      <w:r>
        <w:rPr/>
        <w:t>prediction</w:t>
      </w:r>
      <w:r>
        <w:rPr>
          <w:spacing w:val="40"/>
        </w:rPr>
        <w:t> </w:t>
      </w:r>
      <w:r>
        <w:rPr/>
        <w:t>se</w:t>
      </w:r>
      <w:r>
        <w:rPr/>
        <w:t>t</w:t>
      </w:r>
      <w:r>
        <w:rPr/>
        <w:t> size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relatively</w:t>
      </w:r>
      <w:r>
        <w:rPr>
          <w:spacing w:val="40"/>
        </w:rPr>
        <w:t> </w:t>
      </w:r>
      <w:r>
        <w:rPr/>
        <w:t>uniform</w:t>
      </w:r>
      <w:r>
        <w:rPr>
          <w:spacing w:val="40"/>
        </w:rPr>
        <w:t> </w:t>
      </w:r>
      <w:r>
        <w:rPr/>
        <w:t>across</w:t>
      </w:r>
      <w:r>
        <w:rPr>
          <w:spacing w:val="40"/>
        </w:rPr>
        <w:t> </w:t>
      </w:r>
      <w:r>
        <w:rPr/>
        <w:t>weather</w:t>
      </w:r>
      <w:r>
        <w:rPr>
          <w:spacing w:val="40"/>
        </w:rPr>
        <w:t> </w:t>
      </w:r>
      <w:r>
        <w:rPr/>
        <w:t>strata,</w:t>
      </w:r>
      <w:r>
        <w:rPr>
          <w:spacing w:val="40"/>
        </w:rPr>
        <w:t> </w:t>
      </w:r>
      <w:r>
        <w:rPr/>
        <w:t>indicatin</w:t>
      </w:r>
      <w:r>
        <w:rPr/>
        <w:t>g</w:t>
      </w:r>
      <w:r>
        <w:rPr/>
        <w:t> the conformal layer does not degrade selectively in advers</w:t>
      </w:r>
      <w:r>
        <w:rPr/>
        <w:t>e</w:t>
      </w:r>
      <w:r>
        <w:rPr/>
        <w:t> </w:t>
      </w:r>
      <w:r>
        <w:rPr>
          <w:spacing w:val="-2"/>
        </w:rPr>
        <w:t>conditions.</w:t>
      </w:r>
    </w:p>
    <w:p>
      <w:pPr>
        <w:pStyle w:val="ListParagraph"/>
        <w:numPr>
          <w:ilvl w:val="0"/>
          <w:numId w:val="6"/>
        </w:numPr>
        <w:tabs>
          <w:tab w:pos="491" w:val="left" w:leader="none"/>
        </w:tabs>
        <w:spacing w:line="240" w:lineRule="auto" w:before="200" w:after="0"/>
        <w:ind w:left="491" w:right="0" w:hanging="292"/>
        <w:jc w:val="both"/>
        <w:rPr>
          <w:i/>
          <w:sz w:val="20"/>
        </w:rPr>
      </w:pPr>
      <w:bookmarkStart w:name="Stress-Stratified Evaluation" w:id="29"/>
      <w:bookmarkEnd w:id="29"/>
      <w:r>
        <w:rPr/>
      </w:r>
      <w:r>
        <w:rPr>
          <w:i/>
          <w:spacing w:val="-2"/>
          <w:sz w:val="20"/>
        </w:rPr>
        <w:t>Stress-Stratified</w:t>
      </w:r>
      <w:r>
        <w:rPr>
          <w:i/>
          <w:spacing w:val="18"/>
          <w:sz w:val="20"/>
        </w:rPr>
        <w:t> </w:t>
      </w:r>
      <w:r>
        <w:rPr>
          <w:i/>
          <w:spacing w:val="-2"/>
          <w:sz w:val="20"/>
        </w:rPr>
        <w:t>Evaluation</w:t>
      </w:r>
    </w:p>
    <w:p>
      <w:pPr>
        <w:pStyle w:val="BodyText"/>
        <w:spacing w:line="249" w:lineRule="auto" w:before="99"/>
        <w:ind w:left="199" w:right="257" w:firstLine="199"/>
        <w:jc w:val="both"/>
      </w:pPr>
      <w:r>
        <w:rPr/>
        <w:t>A model that scores 0.81 overall but 0.65 in heavy rain </w:t>
      </w:r>
      <w:r>
        <w:rPr/>
        <w:t>i</w:t>
      </w:r>
      <w:r>
        <w:rPr/>
        <w:t>s</w:t>
      </w:r>
      <w:r>
        <w:rPr/>
        <w:t> not useful because heavy rain is precisely when you need i</w:t>
      </w:r>
      <w:r>
        <w:rPr/>
        <w:t>t</w:t>
      </w:r>
      <w:r>
        <w:rPr/>
        <w:t> most. Fig. </w:t>
      </w:r>
      <w:hyperlink w:history="true" w:anchor="_bookmark8">
        <w:r>
          <w:rPr/>
          <w:t>6</w:t>
        </w:r>
      </w:hyperlink>
      <w:r>
        <w:rPr/>
        <w:t> shows ROC-AUC by operating condition. Th</w:t>
      </w:r>
      <w:r>
        <w:rPr/>
        <w:t>e</w:t>
      </w:r>
      <w:r>
        <w:rPr/>
        <w:t> key finding is that the model holds up: AUC ranges fro</w:t>
      </w:r>
      <w:r>
        <w:rPr/>
        <w:t>m</w:t>
      </w:r>
      <w:r>
        <w:rPr/>
        <w:t> 0.764 (low-demand Q1) to 0.891 (high-demand Q4). Acros</w:t>
      </w:r>
      <w:r>
        <w:rPr/>
        <w:t>s</w:t>
      </w:r>
      <w:r>
        <w:rPr/>
        <w:t> weather conditions, AUC ranges from 0.791 (clear) to 0.83</w:t>
      </w:r>
      <w:r>
        <w:rPr/>
        <w:t>8</w:t>
      </w:r>
      <w:r>
        <w:rPr/>
        <w:t> (light</w:t>
      </w:r>
      <w:r>
        <w:rPr>
          <w:spacing w:val="40"/>
        </w:rPr>
        <w:t> </w:t>
      </w:r>
      <w:r>
        <w:rPr/>
        <w:t>rain).</w:t>
      </w:r>
      <w:r>
        <w:rPr>
          <w:spacing w:val="40"/>
        </w:rPr>
        <w:t> </w:t>
      </w:r>
      <w:r>
        <w:rPr/>
        <w:t>None</w:t>
      </w:r>
      <w:r>
        <w:rPr>
          <w:spacing w:val="41"/>
        </w:rPr>
        <w:t> </w:t>
      </w:r>
      <w:r>
        <w:rPr/>
        <w:t>of</w:t>
      </w:r>
      <w:r>
        <w:rPr>
          <w:spacing w:val="40"/>
        </w:rPr>
        <w:t> </w:t>
      </w:r>
      <w:r>
        <w:rPr/>
        <w:t>these</w:t>
      </w:r>
      <w:r>
        <w:rPr>
          <w:spacing w:val="41"/>
        </w:rPr>
        <w:t> </w:t>
      </w:r>
      <w:r>
        <w:rPr/>
        <w:t>are</w:t>
      </w:r>
      <w:r>
        <w:rPr>
          <w:spacing w:val="40"/>
        </w:rPr>
        <w:t> </w:t>
      </w:r>
      <w:r>
        <w:rPr/>
        <w:t>dramatically</w:t>
      </w:r>
      <w:r>
        <w:rPr>
          <w:spacing w:val="40"/>
        </w:rPr>
        <w:t> </w:t>
      </w:r>
      <w:r>
        <w:rPr/>
        <w:t>worse</w:t>
      </w:r>
      <w:r>
        <w:rPr>
          <w:spacing w:val="41"/>
        </w:rPr>
        <w:t> </w:t>
      </w:r>
      <w:r>
        <w:rPr/>
        <w:t>than</w:t>
      </w:r>
      <w:r>
        <w:rPr>
          <w:spacing w:val="40"/>
        </w:rPr>
        <w:t> </w:t>
      </w:r>
      <w:r>
        <w:rPr>
          <w:spacing w:val="-5"/>
        </w:rPr>
        <w:t>the</w:t>
      </w:r>
    </w:p>
    <w:p>
      <w:pPr>
        <w:pStyle w:val="BodyText"/>
        <w:spacing w:after="0" w:line="249" w:lineRule="auto"/>
        <w:jc w:val="both"/>
        <w:sectPr>
          <w:pgSz w:w="12240" w:h="15840"/>
          <w:pgMar w:top="96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ind w:left="295"/>
      </w:pPr>
      <w:r>
        <w:rPr/>
        <w:drawing>
          <wp:inline distT="0" distB="0" distL="0" distR="0">
            <wp:extent cx="3087909" cy="913256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7909" cy="91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1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2240" w:h="15840"/>
          <w:pgMar w:top="1040" w:bottom="280" w:left="720" w:right="720"/>
        </w:sectPr>
      </w:pPr>
    </w:p>
    <w:p>
      <w:pPr>
        <w:spacing w:line="232" w:lineRule="auto" w:before="102"/>
        <w:ind w:left="259" w:right="0" w:firstLine="0"/>
        <w:jc w:val="both"/>
        <w:rPr>
          <w:sz w:val="16"/>
        </w:rPr>
      </w:pPr>
      <w:r>
        <w:rPr>
          <w:sz w:val="16"/>
        </w:rPr>
        <w:t>Fig. 4.</w:t>
      </w:r>
      <w:r>
        <w:rPr>
          <w:spacing w:val="40"/>
          <w:sz w:val="16"/>
        </w:rPr>
        <w:t> </w:t>
      </w:r>
      <w:bookmarkStart w:name="_bookmark6" w:id="30"/>
      <w:bookmarkEnd w:id="30"/>
      <w:r>
        <w:rPr>
          <w:sz w:val="16"/>
        </w:rPr>
        <w:t>Reliability</w:t>
      </w:r>
      <w:r>
        <w:rPr>
          <w:sz w:val="16"/>
        </w:rPr>
        <w:t> diagrams for top 3 models. XGBoost (left) tracks </w:t>
      </w:r>
      <w:r>
        <w:rPr>
          <w:sz w:val="16"/>
        </w:rPr>
        <w:t>th</w:t>
      </w:r>
      <w:r>
        <w:rPr>
          <w:sz w:val="16"/>
        </w:rPr>
        <w:t>e</w:t>
      </w:r>
      <w:r>
        <w:rPr>
          <w:spacing w:val="40"/>
          <w:sz w:val="16"/>
        </w:rPr>
        <w:t> </w:t>
      </w:r>
      <w:r>
        <w:rPr>
          <w:sz w:val="16"/>
        </w:rPr>
        <w:t>diagonal closely. Random Forest (centre) is slightly overconfident in the 0.</w:t>
      </w:r>
      <w:r>
        <w:rPr>
          <w:sz w:val="16"/>
        </w:rPr>
        <w:t>6</w:t>
      </w:r>
      <w:r>
        <w:rPr>
          <w:spacing w:val="40"/>
          <w:sz w:val="16"/>
        </w:rPr>
        <w:t> </w:t>
      </w:r>
      <w:r>
        <w:rPr>
          <w:sz w:val="16"/>
        </w:rPr>
        <w:t>to 0.8 range.</w:t>
      </w:r>
    </w:p>
    <w:p>
      <w:pPr>
        <w:pStyle w:val="BodyText"/>
        <w:spacing w:before="73"/>
      </w:pPr>
      <w:r>
        <w:rPr/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651112</wp:posOffset>
            </wp:positionH>
            <wp:positionV relativeFrom="paragraph">
              <wp:posOffset>207670</wp:posOffset>
            </wp:positionV>
            <wp:extent cx="3057525" cy="1047750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1"/>
        <w:rPr>
          <w:sz w:val="16"/>
        </w:rPr>
      </w:pPr>
    </w:p>
    <w:p>
      <w:pPr>
        <w:spacing w:line="223" w:lineRule="auto" w:before="0"/>
        <w:ind w:left="259" w:right="0" w:firstLine="0"/>
        <w:jc w:val="both"/>
        <w:rPr>
          <w:sz w:val="16"/>
        </w:rPr>
      </w:pPr>
      <w:r>
        <w:rPr>
          <w:sz w:val="16"/>
        </w:rPr>
        <w:t>Fig. 5.</w:t>
      </w:r>
      <w:r>
        <w:rPr>
          <w:spacing w:val="40"/>
          <w:sz w:val="16"/>
        </w:rPr>
        <w:t> </w:t>
      </w:r>
      <w:bookmarkStart w:name="_bookmark7" w:id="31"/>
      <w:bookmarkEnd w:id="31"/>
      <w:r>
        <w:rPr>
          <w:sz w:val="16"/>
        </w:rPr>
        <w:t>Conformal</w:t>
      </w:r>
      <w:r>
        <w:rPr>
          <w:sz w:val="16"/>
        </w:rPr>
        <w:t> prediction results. Left: empirical coverage exceeds </w:t>
      </w:r>
      <w:r>
        <w:rPr>
          <w:sz w:val="16"/>
        </w:rPr>
        <w:t>th</w:t>
      </w:r>
      <w:r>
        <w:rPr>
          <w:sz w:val="16"/>
        </w:rPr>
        <w:t>e</w:t>
      </w:r>
      <w:r>
        <w:rPr>
          <w:spacing w:val="40"/>
          <w:sz w:val="16"/>
        </w:rPr>
        <w:t> </w:t>
      </w:r>
      <w:r>
        <w:rPr>
          <w:sz w:val="16"/>
        </w:rPr>
        <w:t>target</w:t>
      </w:r>
      <w:r>
        <w:rPr>
          <w:spacing w:val="-9"/>
          <w:sz w:val="16"/>
        </w:rPr>
        <w:t> </w:t>
      </w:r>
      <w:r>
        <w:rPr>
          <w:sz w:val="16"/>
        </w:rPr>
        <w:t>at</w:t>
      </w:r>
      <w:r>
        <w:rPr>
          <w:spacing w:val="-7"/>
          <w:sz w:val="16"/>
        </w:rPr>
        <w:t> </w:t>
      </w:r>
      <w:r>
        <w:rPr>
          <w:sz w:val="16"/>
        </w:rPr>
        <w:t>both</w:t>
      </w:r>
      <w:r>
        <w:rPr>
          <w:spacing w:val="-7"/>
          <w:sz w:val="16"/>
        </w:rPr>
        <w:t> </w:t>
      </w:r>
      <w:r>
        <w:rPr>
          <w:rFonts w:ascii="Sitka Text" w:hAnsi="Sitka Text"/>
          <w:i/>
          <w:sz w:val="16"/>
        </w:rPr>
        <w:t>α</w:t>
      </w:r>
      <w:r>
        <w:rPr>
          <w:rFonts w:ascii="Sitka Text" w:hAnsi="Sitka Text"/>
          <w:i/>
          <w:spacing w:val="-12"/>
          <w:sz w:val="16"/>
        </w:rPr>
        <w:t> </w:t>
      </w:r>
      <w:r>
        <w:rPr>
          <w:sz w:val="16"/>
        </w:rPr>
        <w:t>levels.</w:t>
      </w:r>
      <w:r>
        <w:rPr>
          <w:spacing w:val="-7"/>
          <w:sz w:val="16"/>
        </w:rPr>
        <w:t> </w:t>
      </w:r>
      <w:r>
        <w:rPr>
          <w:sz w:val="16"/>
        </w:rPr>
        <w:t>Right:</w:t>
      </w:r>
      <w:r>
        <w:rPr>
          <w:spacing w:val="-7"/>
          <w:sz w:val="16"/>
        </w:rPr>
        <w:t> </w:t>
      </w:r>
      <w:r>
        <w:rPr>
          <w:sz w:val="16"/>
        </w:rPr>
        <w:t>set</w:t>
      </w:r>
      <w:r>
        <w:rPr>
          <w:spacing w:val="-7"/>
          <w:sz w:val="16"/>
        </w:rPr>
        <w:t> </w:t>
      </w:r>
      <w:r>
        <w:rPr>
          <w:sz w:val="16"/>
        </w:rPr>
        <w:t>size</w:t>
      </w:r>
      <w:r>
        <w:rPr>
          <w:spacing w:val="-7"/>
          <w:sz w:val="16"/>
        </w:rPr>
        <w:t> </w:t>
      </w:r>
      <w:r>
        <w:rPr>
          <w:sz w:val="16"/>
        </w:rPr>
        <w:t>by</w:t>
      </w:r>
      <w:r>
        <w:rPr>
          <w:spacing w:val="-7"/>
          <w:sz w:val="16"/>
        </w:rPr>
        <w:t> </w:t>
      </w:r>
      <w:r>
        <w:rPr>
          <w:sz w:val="16"/>
        </w:rPr>
        <w:t>weather</w:t>
      </w:r>
      <w:r>
        <w:rPr>
          <w:spacing w:val="-7"/>
          <w:sz w:val="16"/>
        </w:rPr>
        <w:t> </w:t>
      </w:r>
      <w:r>
        <w:rPr>
          <w:sz w:val="16"/>
        </w:rPr>
        <w:t>stratum</w:t>
      </w:r>
      <w:r>
        <w:rPr>
          <w:spacing w:val="-7"/>
          <w:sz w:val="16"/>
        </w:rPr>
        <w:t> </w:t>
      </w:r>
      <w:r>
        <w:rPr>
          <w:sz w:val="16"/>
        </w:rPr>
        <w:t>is</w:t>
      </w:r>
      <w:r>
        <w:rPr>
          <w:spacing w:val="-7"/>
          <w:sz w:val="16"/>
        </w:rPr>
        <w:t> </w:t>
      </w:r>
      <w:r>
        <w:rPr>
          <w:sz w:val="16"/>
        </w:rPr>
        <w:t>uniform,</w:t>
      </w:r>
      <w:r>
        <w:rPr>
          <w:spacing w:val="-7"/>
          <w:sz w:val="16"/>
        </w:rPr>
        <w:t> </w:t>
      </w:r>
      <w:r>
        <w:rPr>
          <w:sz w:val="16"/>
        </w:rPr>
        <w:t>indicatin</w:t>
      </w:r>
      <w:r>
        <w:rPr>
          <w:sz w:val="16"/>
        </w:rPr>
        <w:t>g</w:t>
      </w:r>
      <w:r>
        <w:rPr>
          <w:spacing w:val="40"/>
          <w:sz w:val="16"/>
        </w:rPr>
        <w:t> </w:t>
      </w:r>
      <w:r>
        <w:rPr>
          <w:sz w:val="16"/>
        </w:rPr>
        <w:t>robust uncertainty estimates.</w:t>
      </w:r>
    </w:p>
    <w:p>
      <w:pPr>
        <w:pStyle w:val="BodyText"/>
        <w:spacing w:before="85"/>
      </w:pPr>
      <w:r>
        <w:rPr/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658802</wp:posOffset>
            </wp:positionH>
            <wp:positionV relativeFrom="paragraph">
              <wp:posOffset>215808</wp:posOffset>
            </wp:positionV>
            <wp:extent cx="3125343" cy="2100072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5343" cy="2100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2"/>
        <w:rPr>
          <w:sz w:val="16"/>
        </w:rPr>
      </w:pPr>
    </w:p>
    <w:p>
      <w:pPr>
        <w:spacing w:line="181" w:lineRule="exact" w:before="0"/>
        <w:ind w:left="259" w:right="0" w:firstLine="0"/>
        <w:jc w:val="both"/>
        <w:rPr>
          <w:sz w:val="16"/>
        </w:rPr>
      </w:pPr>
      <w:r>
        <w:rPr>
          <w:sz w:val="16"/>
        </w:rPr>
        <w:t>Fig.</w:t>
      </w:r>
      <w:r>
        <w:rPr>
          <w:spacing w:val="20"/>
          <w:sz w:val="16"/>
        </w:rPr>
        <w:t> </w:t>
      </w:r>
      <w:r>
        <w:rPr>
          <w:sz w:val="16"/>
        </w:rPr>
        <w:t>6.</w:t>
      </w:r>
      <w:r>
        <w:rPr>
          <w:spacing w:val="60"/>
          <w:w w:val="150"/>
          <w:sz w:val="16"/>
        </w:rPr>
        <w:t> </w:t>
      </w:r>
      <w:bookmarkStart w:name="_bookmark8" w:id="32"/>
      <w:bookmarkEnd w:id="32"/>
      <w:r>
        <w:rPr>
          <w:sz w:val="16"/>
        </w:rPr>
        <w:t>Stress</w:t>
      </w:r>
      <w:r>
        <w:rPr>
          <w:sz w:val="16"/>
        </w:rPr>
        <w:t>-stratified</w:t>
      </w:r>
      <w:r>
        <w:rPr>
          <w:spacing w:val="20"/>
          <w:sz w:val="16"/>
        </w:rPr>
        <w:t> </w:t>
      </w:r>
      <w:r>
        <w:rPr>
          <w:sz w:val="16"/>
        </w:rPr>
        <w:t>AUC</w:t>
      </w:r>
      <w:r>
        <w:rPr>
          <w:spacing w:val="19"/>
          <w:sz w:val="16"/>
        </w:rPr>
        <w:t> </w:t>
      </w:r>
      <w:r>
        <w:rPr>
          <w:sz w:val="16"/>
        </w:rPr>
        <w:t>by</w:t>
      </w:r>
      <w:r>
        <w:rPr>
          <w:spacing w:val="21"/>
          <w:sz w:val="16"/>
        </w:rPr>
        <w:t> </w:t>
      </w:r>
      <w:r>
        <w:rPr>
          <w:sz w:val="16"/>
        </w:rPr>
        <w:t>operating</w:t>
      </w:r>
      <w:r>
        <w:rPr>
          <w:spacing w:val="20"/>
          <w:sz w:val="16"/>
        </w:rPr>
        <w:t> </w:t>
      </w:r>
      <w:r>
        <w:rPr>
          <w:sz w:val="16"/>
        </w:rPr>
        <w:t>condition.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model</w:t>
      </w:r>
      <w:r>
        <w:rPr>
          <w:spacing w:val="21"/>
          <w:sz w:val="16"/>
        </w:rPr>
        <w:t> </w:t>
      </w:r>
      <w:r>
        <w:rPr>
          <w:spacing w:val="-2"/>
          <w:sz w:val="16"/>
        </w:rPr>
        <w:t>maintains</w:t>
      </w:r>
    </w:p>
    <w:p>
      <w:pPr>
        <w:spacing w:line="182" w:lineRule="exact" w:before="0"/>
        <w:ind w:left="259" w:right="0" w:firstLine="0"/>
        <w:jc w:val="both"/>
        <w:rPr>
          <w:sz w:val="16"/>
        </w:rPr>
      </w:pPr>
      <w:r>
        <w:rPr>
          <w:rFonts w:ascii="Arial" w:hAnsi="Arial"/>
          <w:i/>
          <w:sz w:val="16"/>
        </w:rPr>
        <w:t>≥</w:t>
      </w:r>
      <w:r>
        <w:rPr>
          <w:sz w:val="16"/>
        </w:rPr>
        <w:t>0.764</w:t>
      </w:r>
      <w:r>
        <w:rPr>
          <w:spacing w:val="17"/>
          <w:sz w:val="16"/>
        </w:rPr>
        <w:t> </w:t>
      </w:r>
      <w:r>
        <w:rPr>
          <w:sz w:val="16"/>
        </w:rPr>
        <w:t>across</w:t>
      </w:r>
      <w:r>
        <w:rPr>
          <w:spacing w:val="18"/>
          <w:sz w:val="16"/>
        </w:rPr>
        <w:t> </w:t>
      </w:r>
      <w:r>
        <w:rPr>
          <w:sz w:val="16"/>
        </w:rPr>
        <w:t>all</w:t>
      </w:r>
      <w:r>
        <w:rPr>
          <w:spacing w:val="17"/>
          <w:sz w:val="16"/>
        </w:rPr>
        <w:t> </w:t>
      </w:r>
      <w:r>
        <w:rPr>
          <w:sz w:val="16"/>
        </w:rPr>
        <w:t>strata</w:t>
      </w:r>
      <w:r>
        <w:rPr>
          <w:spacing w:val="18"/>
          <w:sz w:val="16"/>
        </w:rPr>
        <w:t> </w:t>
      </w:r>
      <w:r>
        <w:rPr>
          <w:sz w:val="16"/>
        </w:rPr>
        <w:t>with</w:t>
      </w:r>
      <w:r>
        <w:rPr>
          <w:spacing w:val="18"/>
          <w:sz w:val="16"/>
        </w:rPr>
        <w:t> </w:t>
      </w:r>
      <w:r>
        <w:rPr>
          <w:sz w:val="16"/>
        </w:rPr>
        <w:t>no</w:t>
      </w:r>
      <w:r>
        <w:rPr>
          <w:spacing w:val="17"/>
          <w:sz w:val="16"/>
        </w:rPr>
        <w:t> </w:t>
      </w:r>
      <w:r>
        <w:rPr>
          <w:sz w:val="16"/>
        </w:rPr>
        <w:t>catastrophic</w:t>
      </w:r>
      <w:r>
        <w:rPr>
          <w:spacing w:val="18"/>
          <w:sz w:val="16"/>
        </w:rPr>
        <w:t> </w:t>
      </w:r>
      <w:r>
        <w:rPr>
          <w:spacing w:val="-2"/>
          <w:sz w:val="16"/>
        </w:rPr>
        <w:t>degradation.</w:t>
      </w:r>
    </w:p>
    <w:p>
      <w:pPr>
        <w:pStyle w:val="BodyText"/>
        <w:rPr>
          <w:sz w:val="16"/>
        </w:rPr>
      </w:pPr>
    </w:p>
    <w:p>
      <w:pPr>
        <w:pStyle w:val="BodyText"/>
        <w:spacing w:before="57"/>
        <w:rPr>
          <w:sz w:val="16"/>
        </w:rPr>
      </w:pPr>
    </w:p>
    <w:p>
      <w:pPr>
        <w:pStyle w:val="BodyText"/>
        <w:spacing w:line="249" w:lineRule="auto" w:before="1"/>
        <w:ind w:left="259"/>
        <w:jc w:val="both"/>
      </w:pPr>
      <w:r>
        <w:rPr/>
        <w:t>aggregate 0.810, which gives us confidence the model </w:t>
      </w:r>
      <w:r>
        <w:rPr/>
        <w:t>doe</w:t>
      </w:r>
      <w:r>
        <w:rPr/>
        <w:t>s</w:t>
      </w:r>
      <w:r>
        <w:rPr>
          <w:spacing w:val="40"/>
        </w:rPr>
        <w:t> </w:t>
      </w:r>
      <w:r>
        <w:rPr/>
        <w:t>not have hidden failure modes.</w:t>
      </w:r>
    </w:p>
    <w:p>
      <w:pPr>
        <w:pStyle w:val="ListParagraph"/>
        <w:numPr>
          <w:ilvl w:val="0"/>
          <w:numId w:val="6"/>
        </w:numPr>
        <w:tabs>
          <w:tab w:pos="529" w:val="left" w:leader="none"/>
        </w:tabs>
        <w:spacing w:line="240" w:lineRule="auto" w:before="142" w:after="0"/>
        <w:ind w:left="529" w:right="0" w:hanging="270"/>
        <w:jc w:val="both"/>
        <w:rPr>
          <w:i/>
          <w:sz w:val="20"/>
        </w:rPr>
      </w:pPr>
      <w:bookmarkStart w:name="Error Analysis" w:id="33"/>
      <w:bookmarkEnd w:id="33"/>
      <w:r>
        <w:rPr/>
      </w:r>
      <w:r>
        <w:rPr>
          <w:i/>
          <w:sz w:val="20"/>
        </w:rPr>
        <w:t>Error</w:t>
      </w:r>
      <w:r>
        <w:rPr>
          <w:i/>
          <w:spacing w:val="5"/>
          <w:sz w:val="20"/>
        </w:rPr>
        <w:t> </w:t>
      </w:r>
      <w:r>
        <w:rPr>
          <w:i/>
          <w:spacing w:val="-2"/>
          <w:sz w:val="20"/>
        </w:rPr>
        <w:t>Analysis</w:t>
      </w:r>
    </w:p>
    <w:p>
      <w:pPr>
        <w:pStyle w:val="BodyText"/>
        <w:spacing w:line="249" w:lineRule="auto" w:before="76"/>
        <w:ind w:left="259" w:firstLine="199"/>
        <w:jc w:val="both"/>
      </w:pPr>
      <w:r>
        <w:rPr/>
        <w:t>We examined where XGBoost makes mistakes. Missed </w:t>
      </w:r>
      <w:r>
        <w:rPr/>
        <w:t>de</w:t>
      </w:r>
      <w:r>
        <w:rPr/>
        <w:softHyphen/>
      </w:r>
      <w:r>
        <w:rPr/>
        <w:t>lays clustered in two situations: periods where all lag feature</w:t>
      </w:r>
      <w:r>
        <w:rPr/>
        <w:t>s</w:t>
      </w:r>
      <w:r>
        <w:rPr/>
        <w:t> were near zero (the delay spiked suddenly with no buildup</w:t>
      </w:r>
      <w:r>
        <w:rPr/>
        <w:t>)</w:t>
      </w:r>
      <w:r>
        <w:rPr/>
        <w:t> and cases where weather deteriorated within the predictio</w:t>
      </w:r>
      <w:r>
        <w:rPr/>
        <w:t>n</w:t>
      </w:r>
      <w:r>
        <w:rPr/>
        <w:t> hour rather than before it. Both patterns are genuinely hard t</w:t>
      </w:r>
      <w:r>
        <w:rPr/>
        <w:t>o</w:t>
      </w:r>
      <w:r>
        <w:rPr/>
        <w:t> catch without real-time intra-hour updates.</w:t>
      </w:r>
    </w:p>
    <w:p>
      <w:pPr>
        <w:pStyle w:val="BodyText"/>
        <w:spacing w:line="249" w:lineRule="auto"/>
        <w:ind w:left="259" w:firstLine="199"/>
        <w:jc w:val="both"/>
      </w:pPr>
      <w:r>
        <w:rPr/>
        <w:t>False alarms concentrated in situations where lagged </w:t>
      </w:r>
      <w:r>
        <w:rPr/>
        <w:t>dela</w:t>
      </w:r>
      <w:r>
        <w:rPr/>
        <w:t>y</w:t>
      </w:r>
      <w:r>
        <w:rPr/>
        <w:t> was high but conditions were actually improving (the dela</w:t>
      </w:r>
      <w:r>
        <w:rPr/>
        <w:t>y</w:t>
      </w:r>
      <w:r>
        <w:rPr/>
        <w:t> was clearing, not building). Adding a lag-difference featur</w:t>
      </w:r>
      <w:r>
        <w:rPr/>
        <w:t>e</w:t>
      </w:r>
      <w:r>
        <w:rPr>
          <w:spacing w:val="80"/>
          <w:w w:val="150"/>
        </w:rPr>
        <w:t> </w:t>
      </w:r>
      <w:r>
        <w:rPr/>
        <w:t>or a trend indicator could reduce these false positives withou</w:t>
      </w:r>
      <w:r>
        <w:rPr/>
        <w:t>t</w:t>
      </w:r>
      <w:r>
        <w:rPr/>
        <w:t> harming recall.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09"/>
        <w:rPr>
          <w:sz w:val="16"/>
        </w:rPr>
      </w:pPr>
    </w:p>
    <w:p>
      <w:pPr>
        <w:spacing w:line="232" w:lineRule="auto" w:before="1"/>
        <w:ind w:left="199" w:right="119" w:firstLine="0"/>
        <w:jc w:val="left"/>
        <w:rPr>
          <w:sz w:val="16"/>
        </w:rPr>
      </w:pPr>
      <w:r>
        <w:rPr>
          <w:sz w:val="16"/>
        </w:rPr>
        <w:t>Fig.</w:t>
      </w:r>
      <w:r>
        <w:rPr>
          <w:spacing w:val="22"/>
          <w:sz w:val="16"/>
        </w:rPr>
        <w:t> </w:t>
      </w:r>
      <w:r>
        <w:rPr>
          <w:sz w:val="16"/>
        </w:rPr>
        <w:t>7.</w:t>
      </w:r>
      <w:r>
        <w:rPr>
          <w:spacing w:val="80"/>
          <w:sz w:val="16"/>
        </w:rPr>
        <w:t> </w:t>
      </w:r>
      <w:bookmarkStart w:name="_bookmark9" w:id="34"/>
      <w:bookmarkEnd w:id="34"/>
      <w:r>
        <w:rPr>
          <w:sz w:val="16"/>
        </w:rPr>
        <w:t>System</w:t>
      </w:r>
      <w:r>
        <w:rPr>
          <w:spacing w:val="22"/>
          <w:sz w:val="16"/>
        </w:rPr>
        <w:t> </w:t>
      </w:r>
      <w:r>
        <w:rPr>
          <w:sz w:val="16"/>
        </w:rPr>
        <w:t>architecture.</w:t>
      </w:r>
      <w:r>
        <w:rPr>
          <w:spacing w:val="22"/>
          <w:sz w:val="16"/>
        </w:rPr>
        <w:t> </w:t>
      </w:r>
      <w:r>
        <w:rPr>
          <w:sz w:val="16"/>
        </w:rPr>
        <w:t>Offline</w:t>
      </w:r>
      <w:r>
        <w:rPr>
          <w:spacing w:val="22"/>
          <w:sz w:val="16"/>
        </w:rPr>
        <w:t> </w:t>
      </w:r>
      <w:r>
        <w:rPr>
          <w:sz w:val="16"/>
        </w:rPr>
        <w:t>artifacts</w:t>
      </w:r>
      <w:r>
        <w:rPr>
          <w:spacing w:val="22"/>
          <w:sz w:val="16"/>
        </w:rPr>
        <w:t> </w:t>
      </w:r>
      <w:r>
        <w:rPr>
          <w:sz w:val="16"/>
        </w:rPr>
        <w:t>feed</w:t>
      </w:r>
      <w:r>
        <w:rPr>
          <w:spacing w:val="22"/>
          <w:sz w:val="16"/>
        </w:rPr>
        <w:t> </w:t>
      </w:r>
      <w:r>
        <w:rPr>
          <w:sz w:val="16"/>
        </w:rPr>
        <w:t>into</w:t>
      </w:r>
      <w:r>
        <w:rPr>
          <w:spacing w:val="22"/>
          <w:sz w:val="16"/>
        </w:rPr>
        <w:t> </w:t>
      </w:r>
      <w:r>
        <w:rPr>
          <w:sz w:val="16"/>
        </w:rPr>
        <w:t>a</w:t>
      </w:r>
      <w:r>
        <w:rPr>
          <w:spacing w:val="22"/>
          <w:sz w:val="16"/>
        </w:rPr>
        <w:t> </w:t>
      </w:r>
      <w:r>
        <w:rPr>
          <w:sz w:val="16"/>
        </w:rPr>
        <w:t>Streamlit</w:t>
      </w:r>
      <w:r>
        <w:rPr>
          <w:spacing w:val="22"/>
          <w:sz w:val="16"/>
        </w:rPr>
        <w:t> </w:t>
      </w:r>
      <w:r>
        <w:rPr>
          <w:sz w:val="16"/>
        </w:rPr>
        <w:t>runtim</w:t>
      </w:r>
      <w:r>
        <w:rPr>
          <w:sz w:val="16"/>
        </w:rPr>
        <w:t>e</w:t>
      </w:r>
      <w:r>
        <w:rPr>
          <w:spacing w:val="40"/>
          <w:sz w:val="16"/>
        </w:rPr>
        <w:t> </w:t>
      </w:r>
      <w:r>
        <w:rPr>
          <w:sz w:val="16"/>
        </w:rPr>
        <w:t>core with three parallel engines powering six dashboard tabs.</w:t>
      </w:r>
    </w:p>
    <w:p>
      <w:pPr>
        <w:pStyle w:val="BodyText"/>
        <w:rPr>
          <w:sz w:val="16"/>
        </w:rPr>
      </w:pPr>
    </w:p>
    <w:p>
      <w:pPr>
        <w:pStyle w:val="BodyText"/>
        <w:spacing w:before="54"/>
        <w:rPr>
          <w:sz w:val="16"/>
        </w:rPr>
      </w:pPr>
    </w:p>
    <w:p>
      <w:pPr>
        <w:pStyle w:val="ListParagraph"/>
        <w:numPr>
          <w:ilvl w:val="0"/>
          <w:numId w:val="6"/>
        </w:numPr>
        <w:tabs>
          <w:tab w:pos="442" w:val="left" w:leader="none"/>
        </w:tabs>
        <w:spacing w:line="240" w:lineRule="auto" w:before="0" w:after="0"/>
        <w:ind w:left="442" w:right="0" w:hanging="243"/>
        <w:jc w:val="both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3974320</wp:posOffset>
            </wp:positionH>
            <wp:positionV relativeFrom="paragraph">
              <wp:posOffset>-2419813</wp:posOffset>
            </wp:positionV>
            <wp:extent cx="3131431" cy="1752788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1431" cy="1752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Limitations" w:id="35"/>
      <w:bookmarkEnd w:id="35"/>
      <w:r>
        <w:rPr/>
      </w:r>
      <w:r>
        <w:rPr>
          <w:i/>
          <w:spacing w:val="-2"/>
          <w:sz w:val="20"/>
        </w:rPr>
        <w:t>Limitations</w:t>
      </w:r>
    </w:p>
    <w:p>
      <w:pPr>
        <w:pStyle w:val="BodyText"/>
        <w:spacing w:line="249" w:lineRule="auto" w:before="72"/>
        <w:ind w:left="199" w:right="257" w:firstLine="199"/>
        <w:jc w:val="both"/>
      </w:pPr>
      <w:r>
        <w:rPr/>
        <w:t>The dataset is synthetic, which is the biggest caveat </w:t>
      </w:r>
      <w:r>
        <w:rPr/>
        <w:t>on</w:t>
      </w:r>
      <w:r>
        <w:rPr/>
        <w:t> every result here. Real transit delay is messier, more </w:t>
      </w:r>
      <w:r>
        <w:rPr/>
        <w:t>spatiall</w:t>
      </w:r>
      <w:r>
        <w:rPr/>
        <w:t>y</w:t>
      </w:r>
      <w:r>
        <w:rPr/>
        <w:t> correlated, and drifts over time in ways a synthetic datase</w:t>
      </w:r>
      <w:r>
        <w:rPr/>
        <w:t>t</w:t>
      </w:r>
      <w:r>
        <w:rPr/>
        <w:t> cannot fully replicate. We also evaluated a single 90-day win</w:t>
      </w:r>
      <w:r>
        <w:rPr/>
        <w:softHyphen/>
      </w:r>
      <w:r>
        <w:rPr/>
        <w:t>dow; seasonal effects and special events are not represented</w:t>
      </w:r>
      <w:r>
        <w:rPr/>
        <w:t>.</w:t>
      </w:r>
      <w:r>
        <w:rPr>
          <w:spacing w:val="40"/>
        </w:rPr>
        <w:t> </w:t>
      </w:r>
      <w:r>
        <w:rPr/>
        <w:t>A production deployment would need periodic retraining an</w:t>
      </w:r>
      <w:r>
        <w:rPr/>
        <w:t>d</w:t>
      </w:r>
      <w:r>
        <w:rPr>
          <w:spacing w:val="40"/>
        </w:rPr>
        <w:t> </w:t>
      </w:r>
      <w:r>
        <w:rPr/>
        <w:t>a feedback loop.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40" w:lineRule="auto" w:before="133" w:after="0"/>
        <w:ind w:left="1078" w:right="0" w:hanging="442"/>
        <w:jc w:val="left"/>
        <w:rPr>
          <w:sz w:val="20"/>
        </w:rPr>
      </w:pPr>
      <w:bookmarkStart w:name="System Architecture and Dashboard" w:id="36"/>
      <w:bookmarkEnd w:id="36"/>
      <w:r>
        <w:rPr/>
      </w:r>
      <w:r>
        <w:rPr>
          <w:smallCaps/>
          <w:sz w:val="20"/>
        </w:rPr>
        <w:t>System</w:t>
      </w:r>
      <w:r>
        <w:rPr>
          <w:smallCaps/>
          <w:spacing w:val="65"/>
          <w:sz w:val="20"/>
        </w:rPr>
        <w:t> </w:t>
      </w:r>
      <w:r>
        <w:rPr>
          <w:smallCaps/>
          <w:sz w:val="20"/>
        </w:rPr>
        <w:t>Architecture</w:t>
      </w:r>
      <w:r>
        <w:rPr>
          <w:smallCaps/>
          <w:spacing w:val="66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65"/>
          <w:sz w:val="20"/>
        </w:rPr>
        <w:t> </w:t>
      </w:r>
      <w:r>
        <w:rPr>
          <w:smallCaps/>
          <w:spacing w:val="-2"/>
          <w:sz w:val="20"/>
        </w:rPr>
        <w:t>Dashboard</w:t>
      </w:r>
    </w:p>
    <w:p>
      <w:pPr>
        <w:pStyle w:val="BodyText"/>
        <w:spacing w:line="249" w:lineRule="auto" w:before="71"/>
        <w:ind w:left="199" w:right="257" w:firstLine="199"/>
        <w:jc w:val="both"/>
      </w:pPr>
      <w:r>
        <w:rPr/>
        <w:t>Fig. </w:t>
      </w:r>
      <w:hyperlink w:history="true" w:anchor="_bookmark9">
        <w:r>
          <w:rPr/>
          <w:t>7</w:t>
        </w:r>
      </w:hyperlink>
      <w:r>
        <w:rPr/>
        <w:t> shows the system architecture. Offline artifacts </w:t>
      </w:r>
      <w:r>
        <w:rPr/>
        <w:t>(pro</w:t>
      </w:r>
      <w:r>
        <w:rPr/>
        <w:softHyphen/>
      </w:r>
      <w:r>
        <w:rPr/>
        <w:t>cessed data, calibrated model, threshold and metrics configs</w:t>
      </w:r>
      <w:r>
        <w:rPr/>
        <w:t>)</w:t>
      </w:r>
      <w:r>
        <w:rPr/>
        <w:t> feed into a Streamlit runtime. The inference engine dispatche</w:t>
      </w:r>
      <w:r>
        <w:rPr/>
        <w:t>s</w:t>
      </w:r>
      <w:r>
        <w:rPr/>
        <w:t> calibrated probabilities to three engines: uncertainty (confor</w:t>
      </w:r>
      <w:r>
        <w:rPr/>
        <w:softHyphen/>
      </w:r>
      <w:r>
        <w:rPr/>
        <w:t>mal),</w:t>
      </w:r>
      <w:r>
        <w:rPr>
          <w:spacing w:val="-11"/>
        </w:rPr>
        <w:t> </w:t>
      </w:r>
      <w:r>
        <w:rPr/>
        <w:t>decision</w:t>
      </w:r>
      <w:r>
        <w:rPr>
          <w:spacing w:val="-12"/>
        </w:rPr>
        <w:t> </w:t>
      </w:r>
      <w:r>
        <w:rPr/>
        <w:t>(cost</w:t>
      </w:r>
      <w:r>
        <w:rPr>
          <w:spacing w:val="-11"/>
        </w:rPr>
        <w:t> </w:t>
      </w:r>
      <w:r>
        <w:rPr/>
        <w:t>threshold),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evaluation/analytics.</w:t>
      </w:r>
      <w:r>
        <w:rPr>
          <w:spacing w:val="-11"/>
        </w:rPr>
        <w:t> </w:t>
      </w:r>
      <w:r>
        <w:rPr/>
        <w:t>Thes</w:t>
      </w:r>
      <w:r>
        <w:rPr/>
        <w:t>e</w:t>
      </w:r>
      <w:r>
        <w:rPr/>
        <w:t> power the six dashboard tabs described below.</w:t>
      </w:r>
    </w:p>
    <w:p>
      <w:pPr>
        <w:spacing w:before="133"/>
        <w:ind w:left="199" w:right="0" w:firstLine="0"/>
        <w:jc w:val="both"/>
        <w:rPr>
          <w:i/>
          <w:sz w:val="20"/>
        </w:rPr>
      </w:pPr>
      <w:bookmarkStart w:name="Dashboard Tabs" w:id="37"/>
      <w:bookmarkEnd w:id="37"/>
      <w:r>
        <w:rPr/>
      </w:r>
      <w:r>
        <w:rPr>
          <w:i/>
          <w:sz w:val="20"/>
        </w:rPr>
        <w:t>A.</w:t>
      </w:r>
      <w:r>
        <w:rPr>
          <w:i/>
          <w:spacing w:val="37"/>
          <w:sz w:val="20"/>
        </w:rPr>
        <w:t> </w:t>
      </w:r>
      <w:r>
        <w:rPr>
          <w:i/>
          <w:sz w:val="20"/>
        </w:rPr>
        <w:t>Dashboard</w:t>
      </w:r>
      <w:r>
        <w:rPr>
          <w:i/>
          <w:spacing w:val="12"/>
          <w:sz w:val="20"/>
        </w:rPr>
        <w:t> </w:t>
      </w:r>
      <w:r>
        <w:rPr>
          <w:i/>
          <w:spacing w:val="-4"/>
          <w:sz w:val="20"/>
        </w:rPr>
        <w:t>Tabs</w:t>
      </w:r>
    </w:p>
    <w:p>
      <w:pPr>
        <w:pStyle w:val="BodyText"/>
        <w:spacing w:line="249" w:lineRule="auto" w:before="72"/>
        <w:ind w:left="199" w:right="257" w:firstLine="199"/>
        <w:jc w:val="both"/>
      </w:pPr>
      <w:r>
        <w:rPr/>
        <w:t>The dashboard provides six tabs. The three primary </w:t>
      </w:r>
      <w:r>
        <w:rPr/>
        <w:t>oper</w:t>
      </w:r>
      <w:r>
        <w:rPr/>
        <w:softHyphen/>
      </w:r>
      <w:r>
        <w:rPr/>
        <w:t>ational views are shown together in Fig. </w:t>
      </w:r>
      <w:hyperlink w:history="true" w:anchor="_bookmark10">
        <w:r>
          <w:rPr/>
          <w:t>8.</w:t>
        </w:r>
      </w:hyperlink>
      <w:r>
        <w:rPr/>
        <w:t> The </w:t>
      </w:r>
      <w:r>
        <w:rPr>
          <w:b/>
        </w:rPr>
        <w:t>Risk P</w:t>
      </w:r>
      <w:r>
        <w:rPr>
          <w:b/>
        </w:rPr>
        <w:t>anel</w:t>
      </w:r>
      <w:r>
        <w:rPr>
          <w:b/>
        </w:rPr>
        <w:t> </w:t>
      </w:r>
      <w:r>
        <w:rPr/>
        <w:t>(left) is the primary view: an operator selects a station, </w:t>
      </w:r>
      <w:r>
        <w:rPr/>
        <w:t>routes</w:t>
      </w:r>
      <w:r>
        <w:rPr/>
        <w:t> auto-filter to valid pairs (176 out of 720), and a gauge show</w:t>
      </w:r>
      <w:r>
        <w:rPr/>
        <w:t>s</w:t>
      </w:r>
      <w:r>
        <w:rPr/>
        <w:t> calibrated</w:t>
      </w:r>
      <w:r>
        <w:rPr>
          <w:spacing w:val="-2"/>
        </w:rPr>
        <w:t> </w:t>
      </w:r>
      <w:r>
        <w:rPr/>
        <w:t>next-hour</w:t>
      </w:r>
      <w:r>
        <w:rPr>
          <w:spacing w:val="-1"/>
        </w:rPr>
        <w:t> </w:t>
      </w:r>
      <w:r>
        <w:rPr/>
        <w:t>delay</w:t>
      </w:r>
      <w:r>
        <w:rPr>
          <w:spacing w:val="-1"/>
        </w:rPr>
        <w:t> </w:t>
      </w:r>
      <w:r>
        <w:rPr/>
        <w:t>probability</w:t>
      </w:r>
      <w:r>
        <w:rPr>
          <w:spacing w:val="-2"/>
        </w:rPr>
        <w:t> </w:t>
      </w:r>
      <w:r>
        <w:rPr/>
        <w:t>against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cost-optima</w:t>
      </w:r>
      <w:r>
        <w:rPr/>
        <w:t>l</w:t>
      </w:r>
      <w:r>
        <w:rPr/>
        <w:t> threshold. The sidebar displays model metrics and test-se</w:t>
      </w:r>
      <w:r>
        <w:rPr/>
        <w:t>t</w:t>
      </w:r>
      <w:r>
        <w:rPr/>
        <w:t> statistics. The current operating context panel surfaces ke</w:t>
      </w:r>
      <w:r>
        <w:rPr/>
        <w:t>y</w:t>
      </w:r>
      <w:r>
        <w:rPr/>
        <w:t> predictors including delay, demand, headway, precipitation</w:t>
      </w:r>
      <w:r>
        <w:rPr/>
        <w:t>,</w:t>
      </w:r>
      <w:r>
        <w:rPr/>
        <w:t> wind,</w:t>
      </w:r>
      <w:r>
        <w:rPr>
          <w:spacing w:val="-6"/>
        </w:rPr>
        <w:t> </w:t>
      </w:r>
      <w:r>
        <w:rPr/>
        <w:t>incident</w:t>
      </w:r>
      <w:r>
        <w:rPr>
          <w:spacing w:val="-6"/>
        </w:rPr>
        <w:t> </w:t>
      </w:r>
      <w:r>
        <w:rPr/>
        <w:t>flag,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vehicle</w:t>
      </w:r>
      <w:r>
        <w:rPr>
          <w:spacing w:val="-6"/>
        </w:rPr>
        <w:t> </w:t>
      </w:r>
      <w:r>
        <w:rPr/>
        <w:t>type.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b/>
        </w:rPr>
        <w:t>What-If</w:t>
      </w:r>
      <w:r>
        <w:rPr>
          <w:b/>
          <w:spacing w:val="-6"/>
        </w:rPr>
        <w:t> </w:t>
      </w:r>
      <w:r>
        <w:rPr/>
        <w:t>tab</w:t>
      </w:r>
      <w:r>
        <w:rPr>
          <w:spacing w:val="-6"/>
        </w:rPr>
        <w:t> </w:t>
      </w:r>
      <w:r>
        <w:rPr/>
        <w:t>(centre</w:t>
      </w:r>
      <w:r>
        <w:rPr/>
        <w:t>)</w:t>
      </w:r>
      <w:r>
        <w:rPr/>
        <w:t> lets operators adjust precipitation, wind speed, demand multi</w:t>
      </w:r>
      <w:r>
        <w:rPr/>
        <w:softHyphen/>
      </w:r>
      <w:r>
        <w:rPr/>
        <w:t>plier,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headway</w:t>
      </w:r>
      <w:r>
        <w:rPr>
          <w:spacing w:val="-8"/>
        </w:rPr>
        <w:t> </w:t>
      </w:r>
      <w:r>
        <w:rPr/>
        <w:t>via</w:t>
      </w:r>
      <w:r>
        <w:rPr>
          <w:spacing w:val="-8"/>
        </w:rPr>
        <w:t> </w:t>
      </w:r>
      <w:r>
        <w:rPr/>
        <w:t>sliders.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computes</w:t>
      </w:r>
      <w:r>
        <w:rPr>
          <w:spacing w:val="-8"/>
        </w:rPr>
        <w:t> </w:t>
      </w:r>
      <w:r>
        <w:rPr/>
        <w:t>simulate</w:t>
      </w:r>
      <w:r>
        <w:rPr/>
        <w:t>d</w:t>
      </w:r>
      <w:r>
        <w:rPr/>
        <w:t> risk,</w:t>
      </w:r>
      <w:r>
        <w:rPr>
          <w:spacing w:val="33"/>
        </w:rPr>
        <w:t> </w:t>
      </w:r>
      <w:r>
        <w:rPr/>
        <w:t>compares</w:t>
      </w:r>
      <w:r>
        <w:rPr>
          <w:spacing w:val="33"/>
        </w:rPr>
        <w:t> </w:t>
      </w:r>
      <w:r>
        <w:rPr/>
        <w:t>it</w:t>
      </w:r>
      <w:r>
        <w:rPr>
          <w:spacing w:val="32"/>
        </w:rPr>
        <w:t> </w:t>
      </w:r>
      <w:r>
        <w:rPr/>
        <w:t>against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baseline,</w:t>
      </w:r>
      <w:r>
        <w:rPr>
          <w:spacing w:val="33"/>
        </w:rPr>
        <w:t> </w:t>
      </w:r>
      <w:r>
        <w:rPr/>
        <w:t>shows</w:t>
      </w:r>
      <w:r>
        <w:rPr>
          <w:spacing w:val="32"/>
        </w:rPr>
        <w:t> </w:t>
      </w:r>
      <w:r>
        <w:rPr/>
        <w:t>the</w:t>
      </w:r>
      <w:r>
        <w:rPr>
          <w:spacing w:val="33"/>
        </w:rPr>
        <w:t> </w:t>
      </w:r>
      <w:r>
        <w:rPr/>
        <w:t>delta</w:t>
      </w:r>
      <w:r>
        <w:rPr>
          <w:spacing w:val="33"/>
        </w:rPr>
        <w:t> </w:t>
      </w:r>
      <w:r>
        <w:rPr/>
        <w:t>wit</w:t>
      </w:r>
      <w:r>
        <w:rPr/>
        <w:t>h</w:t>
      </w:r>
      <w:r>
        <w:rPr/>
        <w:t> an</w:t>
      </w:r>
      <w:r>
        <w:rPr>
          <w:spacing w:val="-6"/>
        </w:rPr>
        <w:t> </w:t>
      </w:r>
      <w:r>
        <w:rPr/>
        <w:t>operational</w:t>
      </w:r>
      <w:r>
        <w:rPr>
          <w:spacing w:val="-5"/>
        </w:rPr>
        <w:t> </w:t>
      </w:r>
      <w:r>
        <w:rPr/>
        <w:t>interpretation,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displays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feature-movemen</w:t>
      </w:r>
      <w:r>
        <w:rPr/>
        <w:t>t</w:t>
      </w:r>
      <w:r>
        <w:rPr/>
        <w:t> chart. The </w:t>
      </w:r>
      <w:r>
        <w:rPr>
          <w:b/>
        </w:rPr>
        <w:t>Live Feed </w:t>
      </w:r>
      <w:r>
        <w:rPr/>
        <w:t>(right) replays test-set predictions as i</w:t>
      </w:r>
      <w:r>
        <w:rPr/>
        <w:t>f</w:t>
      </w:r>
      <w:r>
        <w:rPr/>
        <w:t> data were arriving in real time. The gauge animates with eac</w:t>
      </w:r>
      <w:r>
        <w:rPr/>
        <w:t>h</w:t>
      </w:r>
      <w:r>
        <w:rPr/>
        <w:t> prediction, ALERT/HOLD decisions appear in a running log</w:t>
      </w:r>
      <w:r>
        <w:rPr/>
        <w:t>,</w:t>
      </w:r>
      <w:r>
        <w:rPr/>
        <w:t> and live precision/recall/F1 metrics update continuously.</w:t>
      </w:r>
    </w:p>
    <w:p>
      <w:pPr>
        <w:pStyle w:val="BodyText"/>
        <w:spacing w:line="249" w:lineRule="auto"/>
        <w:ind w:left="199" w:right="257" w:firstLine="199"/>
        <w:jc w:val="both"/>
      </w:pPr>
      <w:r>
        <w:rPr/>
        <w:t>The</w:t>
      </w:r>
      <w:r>
        <w:rPr>
          <w:spacing w:val="40"/>
        </w:rPr>
        <w:t> </w:t>
      </w:r>
      <w:r>
        <w:rPr/>
        <w:t>remaining</w:t>
      </w:r>
      <w:r>
        <w:rPr>
          <w:spacing w:val="40"/>
        </w:rPr>
        <w:t> </w:t>
      </w:r>
      <w:r>
        <w:rPr/>
        <w:t>tabs</w:t>
      </w:r>
      <w:r>
        <w:rPr>
          <w:spacing w:val="40"/>
        </w:rPr>
        <w:t> </w:t>
      </w:r>
      <w:r>
        <w:rPr/>
        <w:t>include:</w:t>
      </w:r>
      <w:r>
        <w:rPr>
          <w:spacing w:val="40"/>
        </w:rPr>
        <w:t> </w:t>
      </w:r>
      <w:r>
        <w:rPr>
          <w:b/>
        </w:rPr>
        <w:t>Cost</w:t>
      </w:r>
      <w:r>
        <w:rPr>
          <w:b/>
          <w:spacing w:val="80"/>
        </w:rPr>
        <w:t> </w:t>
      </w:r>
      <w:r>
        <w:rPr>
          <w:b/>
        </w:rPr>
        <w:t>Tuner</w:t>
      </w:r>
      <w:r>
        <w:rPr>
          <w:b/>
          <w:spacing w:val="40"/>
        </w:rPr>
        <w:t> </w:t>
      </w:r>
      <w:r>
        <w:rPr/>
        <w:t>(chang</w:t>
      </w:r>
      <w:r>
        <w:rPr/>
        <w:t>e</w:t>
      </w:r>
      <w:r>
        <w:rPr>
          <w:spacing w:val="80"/>
        </w:rPr>
        <w:t> </w:t>
      </w:r>
      <w:r>
        <w:rPr/>
        <w:t>FN/FP</w:t>
      </w:r>
      <w:r>
        <w:rPr>
          <w:spacing w:val="80"/>
        </w:rPr>
        <w:t> </w:t>
      </w:r>
      <w:r>
        <w:rPr/>
        <w:t>cost</w:t>
      </w:r>
      <w:r>
        <w:rPr>
          <w:spacing w:val="80"/>
        </w:rPr>
        <w:t> </w:t>
      </w:r>
      <w:r>
        <w:rPr/>
        <w:t>ratio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watch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optimal</w:t>
      </w:r>
      <w:r>
        <w:rPr>
          <w:spacing w:val="80"/>
        </w:rPr>
        <w:t> </w:t>
      </w:r>
      <w:r>
        <w:rPr/>
        <w:t>threshol</w:t>
      </w:r>
      <w:r>
        <w:rPr/>
        <w:t>d</w:t>
      </w:r>
      <w:r>
        <w:rPr>
          <w:spacing w:val="80"/>
        </w:rPr>
        <w:t> </w:t>
      </w:r>
      <w:r>
        <w:rPr/>
        <w:t>shift), </w:t>
      </w:r>
      <w:r>
        <w:rPr>
          <w:b/>
        </w:rPr>
        <w:t>Stress Explorer </w:t>
      </w:r>
      <w:r>
        <w:rPr/>
        <w:t>(slice model performance b</w:t>
      </w:r>
      <w:r>
        <w:rPr/>
        <w:t>y</w:t>
      </w:r>
      <w:r>
        <w:rPr/>
        <w:t> weather/time/demand/headway), and </w:t>
      </w:r>
      <w:r>
        <w:rPr>
          <w:b/>
        </w:rPr>
        <w:t>SHAP </w:t>
      </w:r>
      <w:r>
        <w:rPr/>
        <w:t>(pick any tes</w:t>
      </w:r>
      <w:r>
        <w:rPr/>
        <w:t>t</w:t>
      </w:r>
      <w:r>
        <w:rPr>
          <w:spacing w:val="40"/>
        </w:rPr>
        <w:t> </w:t>
      </w:r>
      <w:r>
        <w:rPr/>
        <w:t>row and see which features drove that prediction).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ind w:left="259"/>
      </w:pPr>
      <w:r>
        <w:rPr/>
        <mc:AlternateContent>
          <mc:Choice Requires="wps">
            <w:drawing>
              <wp:inline distT="0" distB="0" distL="0" distR="0">
                <wp:extent cx="6529070" cy="1627505"/>
                <wp:effectExtent l="0" t="0" r="0" b="1269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529070" cy="1627505"/>
                          <a:chExt cx="6529070" cy="1627505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4409" cy="1627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7117" y="15940"/>
                            <a:ext cx="2154241" cy="16112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4222" y="19017"/>
                            <a:ext cx="2154350" cy="16081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14.1pt;height:128.15pt;mso-position-horizontal-relative:char;mso-position-vertical-relative:line" id="docshapegroup7" coordorigin="0,0" coordsize="10282,2563">
                <v:shape style="position:absolute;left:0;top:0;width:3393;height:2563" type="#_x0000_t75" id="docshape8" stroked="false">
                  <v:imagedata r:id="rId14" o:title=""/>
                </v:shape>
                <v:shape style="position:absolute;left:3444;top:25;width:3393;height:2538" type="#_x0000_t75" id="docshape9" stroked="false">
                  <v:imagedata r:id="rId15" o:title=""/>
                </v:shape>
                <v:shape style="position:absolute;left:6888;top:29;width:3393;height:2533" type="#_x0000_t75" id="docshape10" stroked="false">
                  <v:imagedata r:id="rId16" o:title=""/>
                </v:shape>
              </v:group>
            </w:pict>
          </mc:Fallback>
        </mc:AlternateContent>
      </w:r>
      <w:r>
        <w:rPr/>
      </w:r>
    </w:p>
    <w:p>
      <w:pPr>
        <w:pStyle w:val="BodyText"/>
        <w:spacing w:before="10"/>
        <w:rPr>
          <w:sz w:val="16"/>
        </w:rPr>
      </w:pPr>
    </w:p>
    <w:p>
      <w:pPr>
        <w:spacing w:line="232" w:lineRule="auto" w:before="0"/>
        <w:ind w:left="259" w:right="257" w:firstLine="0"/>
        <w:jc w:val="both"/>
        <w:rPr>
          <w:sz w:val="16"/>
        </w:rPr>
      </w:pPr>
      <w:r>
        <w:rPr>
          <w:sz w:val="16"/>
        </w:rPr>
        <w:t>Fig. 8.</w:t>
      </w:r>
      <w:r>
        <w:rPr>
          <w:spacing w:val="40"/>
          <w:sz w:val="16"/>
        </w:rPr>
        <w:t> </w:t>
      </w:r>
      <w:bookmarkStart w:name="_bookmark10" w:id="38"/>
      <w:bookmarkEnd w:id="38"/>
      <w:r>
        <w:rPr>
          <w:sz w:val="16"/>
        </w:rPr>
        <w:t>Dashboard</w:t>
      </w:r>
      <w:r>
        <w:rPr>
          <w:sz w:val="16"/>
        </w:rPr>
        <w:t> operational views. Left: Risk Panel showing current network risk for a selected station-route pair with gauge and operating context. </w:t>
      </w:r>
      <w:r>
        <w:rPr>
          <w:sz w:val="16"/>
        </w:rPr>
        <w:t>Centre:</w:t>
      </w:r>
      <w:r>
        <w:rPr>
          <w:spacing w:val="40"/>
          <w:sz w:val="16"/>
        </w:rPr>
        <w:t> </w:t>
      </w:r>
      <w:r>
        <w:rPr>
          <w:sz w:val="16"/>
        </w:rPr>
        <w:t>What-If Analysis with weather/demand sliders, baseline vs. simulated risk comparison, and feature-movement chart. Right: Live Feed simulation </w:t>
      </w:r>
      <w:r>
        <w:rPr>
          <w:sz w:val="16"/>
        </w:rPr>
        <w:t>replayin</w:t>
      </w:r>
      <w:r>
        <w:rPr>
          <w:sz w:val="16"/>
        </w:rPr>
        <w:t>g</w:t>
      </w:r>
      <w:r>
        <w:rPr>
          <w:spacing w:val="80"/>
          <w:sz w:val="16"/>
        </w:rPr>
        <w:t> </w:t>
      </w:r>
      <w:r>
        <w:rPr>
          <w:sz w:val="16"/>
        </w:rPr>
        <w:t>test-set predictions in streaming mode with running metrics.</w:t>
      </w:r>
    </w:p>
    <w:p>
      <w:pPr>
        <w:pStyle w:val="BodyText"/>
        <w:spacing w:before="98"/>
      </w:pPr>
    </w:p>
    <w:p>
      <w:pPr>
        <w:pStyle w:val="BodyText"/>
        <w:spacing w:after="0"/>
        <w:sectPr>
          <w:pgSz w:w="12240" w:h="15840"/>
          <w:pgMar w:top="102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2084" w:val="left" w:leader="none"/>
        </w:tabs>
        <w:spacing w:line="240" w:lineRule="auto" w:before="97" w:after="0"/>
        <w:ind w:left="2084" w:right="0" w:hanging="517"/>
        <w:jc w:val="left"/>
        <w:rPr>
          <w:sz w:val="20"/>
        </w:rPr>
      </w:pPr>
      <w:bookmarkStart w:name="Work Distribution" w:id="39"/>
      <w:bookmarkEnd w:id="39"/>
      <w:r>
        <w:rPr/>
      </w:r>
      <w:r>
        <w:rPr>
          <w:smallCaps/>
          <w:sz w:val="20"/>
        </w:rPr>
        <w:t>Work</w:t>
      </w:r>
      <w:r>
        <w:rPr>
          <w:smallCaps/>
          <w:spacing w:val="39"/>
          <w:sz w:val="20"/>
        </w:rPr>
        <w:t> </w:t>
      </w:r>
      <w:r>
        <w:rPr>
          <w:smallCaps/>
          <w:spacing w:val="-2"/>
          <w:sz w:val="20"/>
        </w:rPr>
        <w:t>Distribution</w:t>
      </w:r>
    </w:p>
    <w:p>
      <w:pPr>
        <w:pStyle w:val="BodyText"/>
        <w:spacing w:line="249" w:lineRule="auto" w:before="96"/>
        <w:ind w:left="259" w:firstLine="199"/>
        <w:jc w:val="both"/>
      </w:pPr>
      <w:r>
        <w:rPr/>
        <w:t>The project workload was distributed among three </w:t>
      </w:r>
      <w:r>
        <w:rPr/>
        <w:t>tea</w:t>
      </w:r>
      <w:r>
        <w:rPr/>
        <w:t>m</w:t>
      </w:r>
      <w:r>
        <w:rPr/>
        <w:t> members. </w:t>
      </w:r>
      <w:r>
        <w:rPr>
          <w:b/>
        </w:rPr>
        <w:t>Manav </w:t>
      </w:r>
      <w:r>
        <w:rPr/>
        <w:t>handled model development, dashboar</w:t>
      </w:r>
      <w:r>
        <w:rPr/>
        <w:t>d</w:t>
      </w:r>
      <w:r>
        <w:rPr/>
        <w:t> integration, and deployment flow. </w:t>
      </w:r>
      <w:r>
        <w:rPr>
          <w:b/>
        </w:rPr>
        <w:t>Ayush </w:t>
      </w:r>
      <w:r>
        <w:rPr/>
        <w:t>handled syntheti</w:t>
      </w:r>
      <w:r>
        <w:rPr/>
        <w:t>c</w:t>
      </w:r>
      <w:r>
        <w:rPr/>
        <w:t> data design, aggregation pipeline, and preprocessing qualit</w:t>
      </w:r>
      <w:r>
        <w:rPr/>
        <w:t>y</w:t>
      </w:r>
      <w:r>
        <w:rPr/>
        <w:t> assurance.</w:t>
      </w:r>
      <w:r>
        <w:rPr>
          <w:spacing w:val="-5"/>
        </w:rPr>
        <w:t> </w:t>
      </w:r>
      <w:r>
        <w:rPr>
          <w:b/>
        </w:rPr>
        <w:t>Parth</w:t>
      </w:r>
      <w:r>
        <w:rPr>
          <w:b/>
          <w:spacing w:val="-5"/>
        </w:rPr>
        <w:t> </w:t>
      </w:r>
      <w:r>
        <w:rPr/>
        <w:t>handled</w:t>
      </w:r>
      <w:r>
        <w:rPr>
          <w:spacing w:val="-5"/>
        </w:rPr>
        <w:t> </w:t>
      </w:r>
      <w:r>
        <w:rPr/>
        <w:t>calibration,</w:t>
      </w:r>
      <w:r>
        <w:rPr>
          <w:spacing w:val="-5"/>
        </w:rPr>
        <w:t> </w:t>
      </w:r>
      <w:r>
        <w:rPr/>
        <w:t>cost-sensitive</w:t>
      </w:r>
      <w:r>
        <w:rPr>
          <w:spacing w:val="-5"/>
        </w:rPr>
        <w:t> </w:t>
      </w:r>
      <w:r>
        <w:rPr/>
        <w:t>threshold</w:t>
      </w:r>
      <w:r>
        <w:rPr/>
        <w:t>-</w:t>
      </w:r>
      <w:r>
        <w:rPr/>
        <w:t>ing, conformal prediction, and report writing.</w:t>
      </w:r>
    </w:p>
    <w:p>
      <w:pPr>
        <w:pStyle w:val="BodyText"/>
        <w:spacing w:before="4"/>
        <w:ind w:left="259" w:firstLine="199"/>
        <w:jc w:val="both"/>
      </w:pPr>
      <w:r>
        <w:rPr/>
        <w:t>All 15 unit tests pass (</w:t>
      </w:r>
      <w:r>
        <w:rPr>
          <w:rFonts w:ascii="Courier New"/>
        </w:rPr>
        <w:t>pytest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tests/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-v</w:t>
      </w:r>
      <w:r>
        <w:rPr/>
        <w:t>), </w:t>
      </w:r>
      <w:r>
        <w:rPr/>
        <w:t>coverin</w:t>
      </w:r>
      <w:r>
        <w:rPr/>
        <w:t>g</w:t>
      </w:r>
      <w:r>
        <w:rPr/>
        <w:t> conformal coverage, feature correctness, leakage detection</w:t>
      </w:r>
      <w:r>
        <w:rPr/>
        <w:t>,</w:t>
      </w:r>
      <w:r>
        <w:rPr/>
        <w:t> and target construction.</w:t>
      </w:r>
    </w:p>
    <w:p>
      <w:pPr>
        <w:pStyle w:val="ListParagraph"/>
        <w:numPr>
          <w:ilvl w:val="0"/>
          <w:numId w:val="1"/>
        </w:numPr>
        <w:tabs>
          <w:tab w:pos="2370" w:val="left" w:leader="none"/>
        </w:tabs>
        <w:spacing w:line="240" w:lineRule="auto" w:before="179" w:after="0"/>
        <w:ind w:left="2370" w:right="0" w:hanging="367"/>
        <w:jc w:val="left"/>
        <w:rPr>
          <w:sz w:val="20"/>
        </w:rPr>
      </w:pPr>
      <w:bookmarkStart w:name="Conclusion" w:id="40"/>
      <w:bookmarkEnd w:id="40"/>
      <w:r>
        <w:rPr/>
      </w:r>
      <w:r>
        <w:rPr>
          <w:smallCaps/>
          <w:spacing w:val="-2"/>
          <w:sz w:val="20"/>
        </w:rPr>
        <w:t>Conclusion</w:t>
      </w:r>
    </w:p>
    <w:p>
      <w:pPr>
        <w:pStyle w:val="BodyText"/>
        <w:spacing w:line="244" w:lineRule="auto" w:before="96"/>
        <w:ind w:left="259" w:firstLine="199"/>
        <w:jc w:val="both"/>
      </w:pPr>
      <w:r>
        <w:rPr/>
        <w:t>This paper described TransitRisk, a complete ML-</w:t>
      </w:r>
      <w:r>
        <w:rPr/>
        <w:t>to</w:t>
      </w:r>
      <w:r>
        <w:rPr/>
        <w:t>-</w:t>
      </w:r>
      <w:r>
        <w:rPr/>
        <w:t>operations pipeline for next-hour transit delay risk forecast</w:t>
      </w:r>
      <w:r>
        <w:rPr/>
        <w:softHyphen/>
      </w:r>
      <w:r>
        <w:rPr/>
        <w:t>ing.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model</w:t>
      </w:r>
      <w:r>
        <w:rPr>
          <w:spacing w:val="40"/>
        </w:rPr>
        <w:t> </w:t>
      </w:r>
      <w:r>
        <w:rPr/>
        <w:t>level,</w:t>
      </w:r>
      <w:r>
        <w:rPr>
          <w:spacing w:val="40"/>
        </w:rPr>
        <w:t> </w:t>
      </w:r>
      <w:r>
        <w:rPr/>
        <w:t>calibrated</w:t>
      </w:r>
      <w:r>
        <w:rPr>
          <w:spacing w:val="40"/>
        </w:rPr>
        <w:t> </w:t>
      </w:r>
      <w:r>
        <w:rPr/>
        <w:t>XGBoost</w:t>
      </w:r>
      <w:r>
        <w:rPr>
          <w:spacing w:val="40"/>
        </w:rPr>
        <w:t> </w:t>
      </w:r>
      <w:r>
        <w:rPr/>
        <w:t>outperforme</w:t>
      </w:r>
      <w:r>
        <w:rPr/>
        <w:t>d</w:t>
      </w:r>
      <w:r>
        <w:rPr/>
        <w:t> all six baselines: its ROC-AUC of 0.810 indicates stron</w:t>
      </w:r>
      <w:r>
        <w:rPr/>
        <w:t>g</w:t>
      </w:r>
      <w:r>
        <w:rPr/>
        <w:t> ranking ability, and its Brier score of 0.169 confirms well</w:t>
      </w:r>
      <w:r>
        <w:rPr/>
        <w:t>-</w:t>
      </w:r>
      <w:r>
        <w:rPr/>
        <w:t>calibrated</w:t>
      </w:r>
      <w:r>
        <w:rPr>
          <w:spacing w:val="-7"/>
        </w:rPr>
        <w:t> </w:t>
      </w:r>
      <w:r>
        <w:rPr/>
        <w:t>probabilities.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cost-optimal</w:t>
      </w:r>
      <w:r>
        <w:rPr>
          <w:spacing w:val="-7"/>
        </w:rPr>
        <w:t> </w:t>
      </w:r>
      <w:r>
        <w:rPr/>
        <w:t>threshold</w:t>
      </w:r>
      <w:r>
        <w:rPr>
          <w:spacing w:val="-7"/>
        </w:rPr>
        <w:t> </w:t>
      </w:r>
      <w:r>
        <w:rPr/>
        <w:t>(</w:t>
      </w:r>
      <w:r>
        <w:rPr>
          <w:rFonts w:ascii="Bookman Old Style" w:hAnsi="Bookman Old Style"/>
          <w:i/>
        </w:rPr>
        <w:t>t</w:t>
      </w:r>
      <w:r>
        <w:rPr>
          <w:rFonts w:ascii="Bookman Old Style" w:hAnsi="Bookman Old Style"/>
          <w:i/>
          <w:spacing w:val="-8"/>
        </w:rPr>
        <w:t> </w:t>
      </w:r>
      <w:r>
        <w:rPr>
          <w:rFonts w:ascii="Book Antiqua" w:hAnsi="Book Antiqua"/>
        </w:rPr>
        <w:t>= 0</w:t>
      </w:r>
      <w:r>
        <w:rPr>
          <w:rFonts w:ascii="Bookman Old Style" w:hAnsi="Bookman Old Style"/>
          <w:i/>
        </w:rPr>
        <w:t>.</w:t>
      </w:r>
      <w:r>
        <w:rPr>
          <w:rFonts w:ascii="Book Antiqua" w:hAnsi="Book Antiqua"/>
        </w:rPr>
        <w:t>163</w:t>
      </w:r>
      <w:r>
        <w:rPr/>
        <w:t>,</w:t>
      </w:r>
      <w:r>
        <w:rPr/>
        <w:t> </w:t>
      </w:r>
      <w:r>
        <w:rPr>
          <w:rFonts w:ascii="Bookman Old Style" w:hAnsi="Bookman Old Style"/>
          <w:i/>
        </w:rPr>
        <w:t>C</w:t>
      </w:r>
      <w:r>
        <w:rPr>
          <w:vertAlign w:val="subscript"/>
        </w:rPr>
        <w:t>FN</w:t>
      </w:r>
      <w:r>
        <w:rPr>
          <w:rFonts w:ascii="Bookman Old Style" w:hAnsi="Bookman Old Style"/>
          <w:i/>
          <w:vertAlign w:val="baseline"/>
        </w:rPr>
        <w:t>/C</w:t>
      </w:r>
      <w:r>
        <w:rPr>
          <w:vertAlign w:val="subscript"/>
        </w:rPr>
        <w:t>FP</w:t>
      </w:r>
      <w:r>
        <w:rPr>
          <w:vertAlign w:val="baseline"/>
        </w:rPr>
        <w:t> </w:t>
      </w:r>
      <w:r>
        <w:rPr>
          <w:rFonts w:ascii="Book Antiqua" w:hAnsi="Book Antiqua"/>
          <w:vertAlign w:val="baseline"/>
        </w:rPr>
        <w:t>= 5</w:t>
      </w:r>
      <w:r>
        <w:rPr>
          <w:vertAlign w:val="baseline"/>
        </w:rPr>
        <w:t>) catches 95.2% of true delays while reducin</w:t>
      </w:r>
      <w:r>
        <w:rPr>
          <w:vertAlign w:val="baseline"/>
        </w:rPr>
        <w:t>g</w:t>
      </w:r>
      <w:r>
        <w:rPr>
          <w:vertAlign w:val="baseline"/>
        </w:rPr>
        <w:t> expected</w:t>
      </w:r>
      <w:r>
        <w:rPr>
          <w:spacing w:val="-8"/>
          <w:vertAlign w:val="baseline"/>
        </w:rPr>
        <w:t> </w:t>
      </w:r>
      <w:r>
        <w:rPr>
          <w:vertAlign w:val="baseline"/>
        </w:rPr>
        <w:t>cost</w:t>
      </w:r>
      <w:r>
        <w:rPr>
          <w:spacing w:val="-8"/>
          <w:vertAlign w:val="baseline"/>
        </w:rPr>
        <w:t> </w:t>
      </w:r>
      <w:r>
        <w:rPr>
          <w:vertAlign w:val="baseline"/>
        </w:rPr>
        <w:t>by</w:t>
      </w:r>
      <w:r>
        <w:rPr>
          <w:spacing w:val="-8"/>
          <w:vertAlign w:val="baseline"/>
        </w:rPr>
        <w:t> </w:t>
      </w:r>
      <w:r>
        <w:rPr>
          <w:vertAlign w:val="baseline"/>
        </w:rPr>
        <w:t>44.3%.</w:t>
      </w:r>
      <w:r>
        <w:rPr>
          <w:spacing w:val="-8"/>
          <w:vertAlign w:val="baseline"/>
        </w:rPr>
        <w:t> </w:t>
      </w:r>
      <w:r>
        <w:rPr>
          <w:vertAlign w:val="baseline"/>
        </w:rPr>
        <w:t>Conformal</w:t>
      </w:r>
      <w:r>
        <w:rPr>
          <w:spacing w:val="-8"/>
          <w:vertAlign w:val="baseline"/>
        </w:rPr>
        <w:t> </w:t>
      </w:r>
      <w:r>
        <w:rPr>
          <w:vertAlign w:val="baseline"/>
        </w:rPr>
        <w:t>prediction</w:t>
      </w:r>
      <w:r>
        <w:rPr>
          <w:spacing w:val="-8"/>
          <w:vertAlign w:val="baseline"/>
        </w:rPr>
        <w:t> </w:t>
      </w:r>
      <w:r>
        <w:rPr>
          <w:vertAlign w:val="baseline"/>
        </w:rPr>
        <w:t>provides</w:t>
      </w:r>
      <w:r>
        <w:rPr>
          <w:spacing w:val="-8"/>
          <w:vertAlign w:val="baseline"/>
        </w:rPr>
        <w:t> </w:t>
      </w:r>
      <w:r>
        <w:rPr>
          <w:vertAlign w:val="baseline"/>
        </w:rPr>
        <w:t>91.8</w:t>
      </w:r>
      <w:r>
        <w:rPr>
          <w:vertAlign w:val="baseline"/>
        </w:rPr>
        <w:t>%</w:t>
      </w:r>
      <w:r>
        <w:rPr>
          <w:vertAlign w:val="baseline"/>
        </w:rPr>
        <w:t> empirical coverage at a 90% target.</w:t>
      </w:r>
    </w:p>
    <w:p>
      <w:pPr>
        <w:pStyle w:val="BodyText"/>
        <w:spacing w:line="249" w:lineRule="auto" w:before="7"/>
        <w:ind w:left="259" w:firstLine="199"/>
        <w:jc w:val="both"/>
      </w:pPr>
      <w:r>
        <w:rPr/>
        <w:t>The</w:t>
      </w:r>
      <w:r>
        <w:rPr>
          <w:spacing w:val="-4"/>
        </w:rPr>
        <w:t> </w:t>
      </w:r>
      <w:r>
        <w:rPr/>
        <w:t>stress-stratified</w:t>
      </w:r>
      <w:r>
        <w:rPr>
          <w:spacing w:val="-4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showed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hold</w:t>
      </w:r>
      <w:r>
        <w:rPr/>
        <w:t>s</w:t>
      </w:r>
      <w:r>
        <w:rPr/>
        <w:t> up across weather conditions, time of day, demand levels, an</w:t>
      </w:r>
      <w:r>
        <w:rPr/>
        <w:t>d</w:t>
      </w:r>
      <w:r>
        <w:rPr/>
        <w:t> headway frequencies, with no catastrophic degradation in an</w:t>
      </w:r>
      <w:r>
        <w:rPr/>
        <w:t>y</w:t>
      </w:r>
      <w:r>
        <w:rPr/>
        <w:t> stratum. The error analysis pointed to two clear gaps: sudden</w:t>
      </w:r>
      <w:r>
        <w:rPr/>
        <w:t>-</w:t>
      </w:r>
      <w:r>
        <w:rPr/>
        <w:t>onset delays with no lag buildup, and improving condition</w:t>
      </w:r>
      <w:r>
        <w:rPr/>
        <w:t>s</w:t>
      </w:r>
      <w:r>
        <w:rPr/>
        <w:t> misread as persistent risk. Adding intra-hour trend feature</w:t>
      </w:r>
      <w:r>
        <w:rPr/>
        <w:t>s</w:t>
      </w:r>
      <w:r>
        <w:rPr>
          <w:spacing w:val="40"/>
        </w:rPr>
        <w:t> </w:t>
      </w:r>
      <w:r>
        <w:rPr/>
        <w:t>and lag-difference signals are the most tractable near-ter</w:t>
      </w:r>
      <w:r>
        <w:rPr/>
        <w:t>m</w:t>
      </w:r>
      <w:r>
        <w:rPr/>
        <w:t> </w:t>
      </w:r>
      <w:r>
        <w:rPr>
          <w:spacing w:val="-2"/>
        </w:rPr>
        <w:t>improvements.</w:t>
      </w:r>
    </w:p>
    <w:p>
      <w:pPr>
        <w:pStyle w:val="BodyText"/>
        <w:spacing w:line="249" w:lineRule="auto" w:before="3"/>
        <w:ind w:left="259" w:firstLine="199"/>
        <w:jc w:val="both"/>
      </w:pPr>
      <w:r>
        <w:rPr/>
        <w:t>The</w:t>
      </w:r>
      <w:r>
        <w:rPr>
          <w:spacing w:val="29"/>
        </w:rPr>
        <w:t> </w:t>
      </w:r>
      <w:r>
        <w:rPr/>
        <w:t>six-tab</w:t>
      </w:r>
      <w:r>
        <w:rPr>
          <w:spacing w:val="29"/>
        </w:rPr>
        <w:t> </w:t>
      </w:r>
      <w:r>
        <w:rPr/>
        <w:t>Streamlit</w:t>
      </w:r>
      <w:r>
        <w:rPr>
          <w:spacing w:val="29"/>
        </w:rPr>
        <w:t> </w:t>
      </w:r>
      <w:r>
        <w:rPr/>
        <w:t>dashboard</w:t>
      </w:r>
      <w:r>
        <w:rPr>
          <w:spacing w:val="29"/>
        </w:rPr>
        <w:t> </w:t>
      </w:r>
      <w:r>
        <w:rPr/>
        <w:t>brings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full</w:t>
      </w:r>
      <w:r>
        <w:rPr>
          <w:spacing w:val="29"/>
        </w:rPr>
        <w:t> </w:t>
      </w:r>
      <w:r>
        <w:rPr/>
        <w:t>system</w:t>
      </w:r>
      <w:r>
        <w:rPr>
          <w:spacing w:val="29"/>
        </w:rPr>
        <w:t> </w:t>
      </w:r>
      <w:r>
        <w:rPr/>
        <w:t>t</w:t>
      </w:r>
      <w:r>
        <w:rPr/>
        <w:t>o</w:t>
      </w:r>
      <w:r>
        <w:rPr/>
        <w:t> a practical operator-facing interface. Validation on real transi</w:t>
      </w:r>
      <w:r>
        <w:rPr/>
        <w:t>t</w:t>
      </w:r>
      <w:r>
        <w:rPr/>
        <w:t> agency data, extension to multi-step horizon forecasting, an</w:t>
      </w:r>
      <w:r>
        <w:rPr/>
        <w:t>d</w:t>
      </w:r>
      <w:r>
        <w:rPr/>
        <w:t> integration of graph-based spatial delay propagation model</w:t>
      </w:r>
      <w:r>
        <w:rPr/>
        <w:t>s</w:t>
      </w:r>
      <w:r>
        <w:rPr/>
        <w:t> are the natural next steps.</w:t>
      </w:r>
    </w:p>
    <w:p>
      <w:pPr>
        <w:pStyle w:val="BodyText"/>
        <w:spacing w:line="249" w:lineRule="auto" w:before="4"/>
        <w:ind w:left="259" w:firstLine="199"/>
        <w:jc w:val="both"/>
      </w:pPr>
      <w:r>
        <w:rPr/>
        <w:t>The full codebase is available at: </w:t>
      </w:r>
      <w:hyperlink r:id="rId17">
        <w:r>
          <w:rPr/>
          <w:t>https://github.com</w:t>
        </w:r>
        <w:r>
          <w:rPr/>
          <w:t>/</w:t>
        </w:r>
      </w:hyperlink>
      <w:r>
        <w:rPr/>
        <w:t> </w:t>
      </w:r>
      <w:hyperlink r:id="rId17">
        <w:r>
          <w:rPr>
            <w:spacing w:val="-2"/>
          </w:rPr>
          <w:t>ayushgawai/transitrisk.</w:t>
        </w:r>
      </w:hyperlink>
    </w:p>
    <w:p>
      <w:pPr>
        <w:pStyle w:val="ListParagraph"/>
        <w:numPr>
          <w:ilvl w:val="0"/>
          <w:numId w:val="7"/>
        </w:numPr>
        <w:tabs>
          <w:tab w:pos="562" w:val="left" w:leader="none"/>
          <w:tab w:pos="564" w:val="left" w:leader="none"/>
        </w:tabs>
        <w:spacing w:line="232" w:lineRule="auto" w:before="139" w:after="0"/>
        <w:ind w:left="564" w:right="257" w:hanging="286"/>
        <w:jc w:val="left"/>
        <w:rPr>
          <w:sz w:val="16"/>
        </w:rPr>
      </w:pPr>
      <w:r>
        <w:rPr/>
        <w:br w:type="column"/>
      </w:r>
      <w:bookmarkStart w:name="_bookmark11" w:id="41"/>
      <w:bookmarkEnd w:id="41"/>
      <w:r>
        <w:rPr/>
      </w:r>
      <w:r>
        <w:rPr>
          <w:sz w:val="16"/>
        </w:rPr>
        <w:t>C.</w:t>
      </w:r>
      <w:r>
        <w:rPr>
          <w:spacing w:val="25"/>
          <w:sz w:val="16"/>
        </w:rPr>
        <w:t> </w:t>
      </w:r>
      <w:r>
        <w:rPr>
          <w:sz w:val="16"/>
        </w:rPr>
        <w:t>Elkan,</w:t>
      </w:r>
      <w:r>
        <w:rPr>
          <w:spacing w:val="25"/>
          <w:sz w:val="16"/>
        </w:rPr>
        <w:t> </w:t>
      </w:r>
      <w:r>
        <w:rPr>
          <w:sz w:val="16"/>
        </w:rPr>
        <w:t>“The</w:t>
      </w:r>
      <w:r>
        <w:rPr>
          <w:spacing w:val="25"/>
          <w:sz w:val="16"/>
        </w:rPr>
        <w:t> </w:t>
      </w:r>
      <w:r>
        <w:rPr>
          <w:sz w:val="16"/>
        </w:rPr>
        <w:t>foundations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cost-sensitive</w:t>
      </w:r>
      <w:r>
        <w:rPr>
          <w:spacing w:val="25"/>
          <w:sz w:val="16"/>
        </w:rPr>
        <w:t> </w:t>
      </w:r>
      <w:r>
        <w:rPr>
          <w:sz w:val="16"/>
        </w:rPr>
        <w:t>learning,”</w:t>
      </w:r>
      <w:r>
        <w:rPr>
          <w:spacing w:val="25"/>
          <w:sz w:val="16"/>
        </w:rPr>
        <w:t> </w:t>
      </w:r>
      <w:r>
        <w:rPr>
          <w:sz w:val="16"/>
        </w:rPr>
        <w:t>in</w:t>
      </w:r>
      <w:r>
        <w:rPr>
          <w:spacing w:val="25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25"/>
          <w:sz w:val="16"/>
        </w:rPr>
        <w:t> </w:t>
      </w:r>
      <w:r>
        <w:rPr>
          <w:i/>
          <w:sz w:val="16"/>
        </w:rPr>
        <w:t>17t</w:t>
      </w:r>
      <w:r>
        <w:rPr>
          <w:i/>
          <w:sz w:val="16"/>
        </w:rPr>
        <w:t>h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IJCAI</w:t>
      </w:r>
      <w:r>
        <w:rPr>
          <w:sz w:val="16"/>
        </w:rPr>
        <w:t>, pp. 973–978, 2001.</w:t>
      </w:r>
    </w:p>
    <w:p>
      <w:pPr>
        <w:pStyle w:val="ListParagraph"/>
        <w:numPr>
          <w:ilvl w:val="0"/>
          <w:numId w:val="7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286"/>
        <w:jc w:val="left"/>
        <w:rPr>
          <w:sz w:val="16"/>
        </w:rPr>
      </w:pPr>
      <w:r>
        <w:rPr>
          <w:sz w:val="16"/>
        </w:rPr>
        <w:t>T. Chen and C. Guestrin, “XGBoost: A scalable tree boosting </w:t>
      </w:r>
      <w:r>
        <w:rPr>
          <w:sz w:val="16"/>
        </w:rPr>
        <w:t>system,</w:t>
      </w:r>
      <w:r>
        <w:rPr>
          <w:sz w:val="16"/>
        </w:rPr>
        <w:t>”</w:t>
      </w:r>
      <w:r>
        <w:rPr>
          <w:spacing w:val="40"/>
          <w:sz w:val="16"/>
        </w:rPr>
        <w:t> </w:t>
      </w:r>
      <w:r>
        <w:rPr>
          <w:sz w:val="16"/>
        </w:rPr>
        <w:t>in </w:t>
      </w:r>
      <w:r>
        <w:rPr>
          <w:i/>
          <w:sz w:val="16"/>
        </w:rPr>
        <w:t>Proc. 22nd ACM SIGKDD</w:t>
      </w:r>
      <w:r>
        <w:rPr>
          <w:sz w:val="16"/>
        </w:rPr>
        <w:t>, pp. 785–794, 2016.</w:t>
      </w:r>
    </w:p>
    <w:p>
      <w:pPr>
        <w:pStyle w:val="ListParagraph"/>
        <w:numPr>
          <w:ilvl w:val="0"/>
          <w:numId w:val="7"/>
        </w:numPr>
        <w:tabs>
          <w:tab w:pos="562" w:val="left" w:leader="none"/>
        </w:tabs>
        <w:spacing w:line="179" w:lineRule="exact" w:before="0" w:after="0"/>
        <w:ind w:left="562" w:right="0" w:hanging="284"/>
        <w:jc w:val="left"/>
        <w:rPr>
          <w:sz w:val="16"/>
        </w:rPr>
      </w:pPr>
      <w:r>
        <w:rPr>
          <w:sz w:val="16"/>
        </w:rPr>
        <w:t>L.</w:t>
      </w:r>
      <w:r>
        <w:rPr>
          <w:spacing w:val="10"/>
          <w:sz w:val="16"/>
        </w:rPr>
        <w:t> </w:t>
      </w:r>
      <w:r>
        <w:rPr>
          <w:sz w:val="16"/>
        </w:rPr>
        <w:t>Breiman,</w:t>
      </w:r>
      <w:r>
        <w:rPr>
          <w:spacing w:val="11"/>
          <w:sz w:val="16"/>
        </w:rPr>
        <w:t> </w:t>
      </w:r>
      <w:r>
        <w:rPr>
          <w:sz w:val="16"/>
        </w:rPr>
        <w:t>“Random</w:t>
      </w:r>
      <w:r>
        <w:rPr>
          <w:spacing w:val="11"/>
          <w:sz w:val="16"/>
        </w:rPr>
        <w:t> </w:t>
      </w:r>
      <w:r>
        <w:rPr>
          <w:sz w:val="16"/>
        </w:rPr>
        <w:t>forests,”</w:t>
      </w:r>
      <w:r>
        <w:rPr>
          <w:spacing w:val="11"/>
          <w:sz w:val="16"/>
        </w:rPr>
        <w:t> </w:t>
      </w:r>
      <w:r>
        <w:rPr>
          <w:i/>
          <w:sz w:val="16"/>
        </w:rPr>
        <w:t>Mach.</w:t>
      </w:r>
      <w:r>
        <w:rPr>
          <w:i/>
          <w:spacing w:val="11"/>
          <w:sz w:val="16"/>
        </w:rPr>
        <w:t> </w:t>
      </w:r>
      <w:r>
        <w:rPr>
          <w:i/>
          <w:sz w:val="16"/>
        </w:rPr>
        <w:t>Learn.</w:t>
      </w:r>
      <w:r>
        <w:rPr>
          <w:sz w:val="16"/>
        </w:rPr>
        <w:t>,</w:t>
      </w:r>
      <w:r>
        <w:rPr>
          <w:spacing w:val="11"/>
          <w:sz w:val="16"/>
        </w:rPr>
        <w:t> </w:t>
      </w:r>
      <w:r>
        <w:rPr>
          <w:sz w:val="16"/>
        </w:rPr>
        <w:t>vol.</w:t>
      </w:r>
      <w:r>
        <w:rPr>
          <w:spacing w:val="11"/>
          <w:sz w:val="16"/>
        </w:rPr>
        <w:t> </w:t>
      </w:r>
      <w:r>
        <w:rPr>
          <w:sz w:val="16"/>
        </w:rPr>
        <w:t>45,</w:t>
      </w:r>
      <w:r>
        <w:rPr>
          <w:spacing w:val="11"/>
          <w:sz w:val="16"/>
        </w:rPr>
        <w:t> </w:t>
      </w:r>
      <w:r>
        <w:rPr>
          <w:sz w:val="16"/>
        </w:rPr>
        <w:t>no.</w:t>
      </w:r>
      <w:r>
        <w:rPr>
          <w:spacing w:val="11"/>
          <w:sz w:val="16"/>
        </w:rPr>
        <w:t> </w:t>
      </w:r>
      <w:r>
        <w:rPr>
          <w:sz w:val="16"/>
        </w:rPr>
        <w:t>1,</w:t>
      </w:r>
      <w:r>
        <w:rPr>
          <w:spacing w:val="11"/>
          <w:sz w:val="16"/>
        </w:rPr>
        <w:t> </w:t>
      </w:r>
      <w:r>
        <w:rPr>
          <w:sz w:val="16"/>
        </w:rPr>
        <w:t>pp.</w:t>
      </w:r>
      <w:r>
        <w:rPr>
          <w:spacing w:val="10"/>
          <w:sz w:val="16"/>
        </w:rPr>
        <w:t> </w:t>
      </w:r>
      <w:r>
        <w:rPr>
          <w:spacing w:val="-4"/>
          <w:sz w:val="16"/>
        </w:rPr>
        <w:t>5–32,</w:t>
      </w:r>
    </w:p>
    <w:p>
      <w:pPr>
        <w:spacing w:line="179" w:lineRule="exact" w:before="0"/>
        <w:ind w:left="564" w:right="0" w:firstLine="0"/>
        <w:jc w:val="left"/>
        <w:rPr>
          <w:sz w:val="16"/>
        </w:rPr>
      </w:pPr>
      <w:r>
        <w:rPr>
          <w:spacing w:val="-2"/>
          <w:sz w:val="16"/>
        </w:rPr>
        <w:t>2001.</w:t>
      </w:r>
    </w:p>
    <w:p>
      <w:pPr>
        <w:pStyle w:val="ListParagraph"/>
        <w:numPr>
          <w:ilvl w:val="0"/>
          <w:numId w:val="7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286"/>
        <w:jc w:val="both"/>
        <w:rPr>
          <w:sz w:val="16"/>
        </w:rPr>
      </w:pPr>
      <w:r>
        <w:rPr>
          <w:sz w:val="16"/>
        </w:rPr>
        <w:t>C. Cortes and V. Vapnik, “Support-vector networks,” </w:t>
      </w:r>
      <w:r>
        <w:rPr>
          <w:i/>
          <w:sz w:val="16"/>
        </w:rPr>
        <w:t>Mach. Learn.</w:t>
      </w:r>
      <w:r>
        <w:rPr>
          <w:sz w:val="16"/>
        </w:rPr>
        <w:t>,</w:t>
      </w:r>
      <w:r>
        <w:rPr>
          <w:spacing w:val="40"/>
          <w:sz w:val="16"/>
        </w:rPr>
        <w:t> </w:t>
      </w:r>
      <w:bookmarkStart w:name="_bookmark12" w:id="42"/>
      <w:bookmarkEnd w:id="42"/>
      <w:r>
        <w:rPr>
          <w:sz w:val="16"/>
        </w:rPr>
        <w:t>v</w:t>
      </w:r>
      <w:r>
        <w:rPr>
          <w:sz w:val="16"/>
        </w:rPr>
        <w:t>ol. 20, no. 3, pp. 273–297, 1995.</w:t>
      </w:r>
    </w:p>
    <w:p>
      <w:pPr>
        <w:pStyle w:val="ListParagraph"/>
        <w:numPr>
          <w:ilvl w:val="0"/>
          <w:numId w:val="7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286"/>
        <w:jc w:val="both"/>
        <w:rPr>
          <w:sz w:val="16"/>
        </w:rPr>
      </w:pPr>
      <w:r>
        <w:rPr>
          <w:sz w:val="16"/>
        </w:rPr>
        <w:t>A. Niculescu-Mizil and R. Caruana, “Predicting good probabilities </w:t>
      </w:r>
      <w:r>
        <w:rPr>
          <w:sz w:val="16"/>
        </w:rPr>
        <w:t>wit</w:t>
      </w:r>
      <w:r>
        <w:rPr>
          <w:sz w:val="16"/>
        </w:rPr>
        <w:t>h</w:t>
      </w:r>
      <w:r>
        <w:rPr>
          <w:spacing w:val="40"/>
          <w:sz w:val="16"/>
        </w:rPr>
        <w:t> </w:t>
      </w:r>
      <w:bookmarkStart w:name="_bookmark13" w:id="43"/>
      <w:bookmarkEnd w:id="43"/>
      <w:r>
        <w:rPr>
          <w:sz w:val="16"/>
        </w:rPr>
        <w:t>supervised</w:t>
      </w:r>
      <w:r>
        <w:rPr>
          <w:sz w:val="16"/>
        </w:rPr>
        <w:t> learning,” in </w:t>
      </w:r>
      <w:r>
        <w:rPr>
          <w:i/>
          <w:sz w:val="16"/>
        </w:rPr>
        <w:t>Proc. 22nd ICML</w:t>
      </w:r>
      <w:r>
        <w:rPr>
          <w:sz w:val="16"/>
        </w:rPr>
        <w:t>, pp. 625–632, 2005.</w:t>
      </w:r>
    </w:p>
    <w:p>
      <w:pPr>
        <w:pStyle w:val="ListParagraph"/>
        <w:numPr>
          <w:ilvl w:val="0"/>
          <w:numId w:val="7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286"/>
        <w:jc w:val="both"/>
        <w:rPr>
          <w:sz w:val="16"/>
        </w:rPr>
      </w:pPr>
      <w:r>
        <w:rPr>
          <w:sz w:val="16"/>
        </w:rPr>
        <w:t>V. Vovk, A. Gammerman, and G. Shafer, </w:t>
      </w:r>
      <w:r>
        <w:rPr>
          <w:i/>
          <w:sz w:val="16"/>
        </w:rPr>
        <w:t>Algorithmic Learning in </w:t>
      </w:r>
      <w:r>
        <w:rPr>
          <w:i/>
          <w:sz w:val="16"/>
        </w:rPr>
        <w:t>a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Random World</w:t>
      </w:r>
      <w:r>
        <w:rPr>
          <w:sz w:val="16"/>
        </w:rPr>
        <w:t>.</w:t>
      </w:r>
      <w:r>
        <w:rPr>
          <w:spacing w:val="80"/>
          <w:sz w:val="16"/>
        </w:rPr>
        <w:t> </w:t>
      </w:r>
      <w:r>
        <w:rPr>
          <w:sz w:val="16"/>
        </w:rPr>
        <w:t>Springer, 2005.</w:t>
      </w:r>
    </w:p>
    <w:p>
      <w:pPr>
        <w:pStyle w:val="ListParagraph"/>
        <w:numPr>
          <w:ilvl w:val="0"/>
          <w:numId w:val="7"/>
        </w:numPr>
        <w:tabs>
          <w:tab w:pos="562" w:val="left" w:leader="none"/>
          <w:tab w:pos="564" w:val="left" w:leader="none"/>
        </w:tabs>
        <w:spacing w:line="232" w:lineRule="auto" w:before="1" w:after="0"/>
        <w:ind w:left="564" w:right="257" w:hanging="286"/>
        <w:jc w:val="both"/>
        <w:rPr>
          <w:sz w:val="16"/>
        </w:rPr>
      </w:pPr>
      <w:r>
        <w:rPr>
          <w:sz w:val="16"/>
        </w:rPr>
        <w:t>A.</w:t>
      </w:r>
      <w:r>
        <w:rPr>
          <w:spacing w:val="40"/>
          <w:sz w:val="16"/>
        </w:rPr>
        <w:t> </w:t>
      </w:r>
      <w:r>
        <w:rPr>
          <w:sz w:val="16"/>
        </w:rPr>
        <w:t>N.</w:t>
      </w:r>
      <w:r>
        <w:rPr>
          <w:spacing w:val="40"/>
          <w:sz w:val="16"/>
        </w:rPr>
        <w:t> </w:t>
      </w:r>
      <w:r>
        <w:rPr>
          <w:sz w:val="16"/>
        </w:rPr>
        <w:t>Angelopoulos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S.</w:t>
      </w:r>
      <w:r>
        <w:rPr>
          <w:spacing w:val="40"/>
          <w:sz w:val="16"/>
        </w:rPr>
        <w:t> </w:t>
      </w:r>
      <w:r>
        <w:rPr>
          <w:sz w:val="16"/>
        </w:rPr>
        <w:t>Bates,</w:t>
      </w:r>
      <w:r>
        <w:rPr>
          <w:spacing w:val="40"/>
          <w:sz w:val="16"/>
        </w:rPr>
        <w:t> </w:t>
      </w:r>
      <w:r>
        <w:rPr>
          <w:sz w:val="16"/>
        </w:rPr>
        <w:t>“A</w:t>
      </w:r>
      <w:r>
        <w:rPr>
          <w:spacing w:val="40"/>
          <w:sz w:val="16"/>
        </w:rPr>
        <w:t> </w:t>
      </w:r>
      <w:r>
        <w:rPr>
          <w:sz w:val="16"/>
        </w:rPr>
        <w:t>gentle</w:t>
      </w:r>
      <w:r>
        <w:rPr>
          <w:spacing w:val="40"/>
          <w:sz w:val="16"/>
        </w:rPr>
        <w:t> </w:t>
      </w:r>
      <w:r>
        <w:rPr>
          <w:sz w:val="16"/>
        </w:rPr>
        <w:t>introduction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con</w:t>
      </w:r>
      <w:r>
        <w:rPr>
          <w:sz w:val="16"/>
        </w:rPr>
        <w:softHyphen/>
      </w:r>
      <w:r>
        <w:rPr>
          <w:spacing w:val="40"/>
          <w:sz w:val="16"/>
        </w:rPr>
      </w:r>
      <w:r>
        <w:rPr>
          <w:sz w:val="16"/>
        </w:rPr>
        <w:t>formal prediction and distribution-free uncertainty quantification,</w:t>
      </w:r>
      <w:r>
        <w:rPr>
          <w:sz w:val="16"/>
        </w:rPr>
        <w:t>”</w:t>
      </w:r>
      <w:r>
        <w:rPr>
          <w:spacing w:val="40"/>
          <w:sz w:val="16"/>
        </w:rPr>
        <w:t> </w:t>
      </w:r>
      <w:r>
        <w:rPr>
          <w:i/>
          <w:sz w:val="16"/>
        </w:rPr>
        <w:t>arXiv:2107.07511</w:t>
      </w:r>
      <w:r>
        <w:rPr>
          <w:sz w:val="16"/>
        </w:rPr>
        <w:t>, 2021.</w:t>
      </w:r>
    </w:p>
    <w:p>
      <w:pPr>
        <w:pStyle w:val="ListParagraph"/>
        <w:numPr>
          <w:ilvl w:val="0"/>
          <w:numId w:val="7"/>
        </w:numPr>
        <w:tabs>
          <w:tab w:pos="562" w:val="left" w:leader="none"/>
          <w:tab w:pos="564" w:val="left" w:leader="none"/>
        </w:tabs>
        <w:spacing w:line="232" w:lineRule="auto" w:before="3" w:after="0"/>
        <w:ind w:left="564" w:right="257" w:hanging="286"/>
        <w:jc w:val="both"/>
        <w:rPr>
          <w:sz w:val="16"/>
        </w:rPr>
      </w:pPr>
      <w:r>
        <w:rPr>
          <w:sz w:val="16"/>
        </w:rPr>
        <w:t>J. H. Friedman, “Greedy function approximation: A gradient </w:t>
      </w:r>
      <w:r>
        <w:rPr>
          <w:sz w:val="16"/>
        </w:rPr>
        <w:t>boostin</w:t>
      </w:r>
      <w:r>
        <w:rPr>
          <w:sz w:val="16"/>
        </w:rPr>
        <w:t>g</w:t>
      </w:r>
      <w:r>
        <w:rPr>
          <w:spacing w:val="40"/>
          <w:sz w:val="16"/>
        </w:rPr>
        <w:t> </w:t>
      </w:r>
      <w:r>
        <w:rPr>
          <w:sz w:val="16"/>
        </w:rPr>
        <w:t>machine,” </w:t>
      </w:r>
      <w:r>
        <w:rPr>
          <w:i/>
          <w:sz w:val="16"/>
        </w:rPr>
        <w:t>Ann. Stat.</w:t>
      </w:r>
      <w:r>
        <w:rPr>
          <w:sz w:val="16"/>
        </w:rPr>
        <w:t>, vol. 29, no. 5, pp. 1189–1232, 2001.</w:t>
      </w:r>
    </w:p>
    <w:p>
      <w:pPr>
        <w:pStyle w:val="ListParagraph"/>
        <w:numPr>
          <w:ilvl w:val="0"/>
          <w:numId w:val="7"/>
        </w:numPr>
        <w:tabs>
          <w:tab w:pos="562" w:val="left" w:leader="none"/>
          <w:tab w:pos="564" w:val="left" w:leader="none"/>
        </w:tabs>
        <w:spacing w:line="232" w:lineRule="auto" w:before="2" w:after="0"/>
        <w:ind w:left="564" w:right="257" w:hanging="366"/>
        <w:jc w:val="both"/>
        <w:rPr>
          <w:sz w:val="16"/>
        </w:rPr>
      </w:pPr>
      <w:r>
        <w:rPr>
          <w:sz w:val="16"/>
        </w:rPr>
        <w:t>H. He and E. A. Garcia, “Learning from imbalanced data,” </w:t>
      </w:r>
      <w:r>
        <w:rPr>
          <w:i/>
          <w:sz w:val="16"/>
        </w:rPr>
        <w:t>IEEE Tr</w:t>
      </w:r>
      <w:r>
        <w:rPr>
          <w:i/>
          <w:sz w:val="16"/>
        </w:rPr>
        <w:t>ans.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Knowl. Data Eng.</w:t>
      </w:r>
      <w:r>
        <w:rPr>
          <w:sz w:val="16"/>
        </w:rPr>
        <w:t>, vol. 21, no. 9, pp. 1263–1284, 2009.</w:t>
      </w:r>
    </w:p>
    <w:p>
      <w:pPr>
        <w:pStyle w:val="ListParagraph"/>
        <w:spacing w:after="0" w:line="232" w:lineRule="auto"/>
        <w:jc w:val="both"/>
        <w:rPr>
          <w:sz w:val="16"/>
        </w:rPr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168"/>
        <w:ind w:left="2211"/>
      </w:pPr>
      <w:bookmarkStart w:name="References" w:id="44"/>
      <w:bookmarkEnd w:id="44"/>
      <w:r>
        <w:rPr/>
      </w:r>
      <w:r>
        <w:rPr>
          <w:smallCaps/>
          <w:spacing w:val="-2"/>
        </w:rPr>
        <w:t>References</w:t>
      </w:r>
    </w:p>
    <w:p>
      <w:pPr>
        <w:pStyle w:val="ListParagraph"/>
        <w:numPr>
          <w:ilvl w:val="0"/>
          <w:numId w:val="8"/>
        </w:numPr>
        <w:tabs>
          <w:tab w:pos="622" w:val="left" w:leader="none"/>
          <w:tab w:pos="624" w:val="left" w:leader="none"/>
        </w:tabs>
        <w:spacing w:line="232" w:lineRule="auto" w:before="131" w:after="0"/>
        <w:ind w:left="624" w:right="5517" w:hanging="286"/>
        <w:jc w:val="left"/>
        <w:rPr>
          <w:sz w:val="16"/>
        </w:rPr>
      </w:pPr>
      <w:bookmarkStart w:name="_bookmark14" w:id="45"/>
      <w:bookmarkEnd w:id="45"/>
      <w:r>
        <w:rPr/>
      </w:r>
      <w:r>
        <w:rPr>
          <w:sz w:val="16"/>
        </w:rPr>
        <w:t>N. G. Polson and V. O. Sokolov, “Deep learning for short-term traf</w:t>
      </w:r>
      <w:r>
        <w:rPr>
          <w:sz w:val="16"/>
        </w:rPr>
        <w:t>fic</w:t>
      </w:r>
      <w:r>
        <w:rPr>
          <w:spacing w:val="40"/>
          <w:sz w:val="16"/>
        </w:rPr>
        <w:t> </w:t>
      </w:r>
      <w:r>
        <w:rPr>
          <w:sz w:val="16"/>
        </w:rPr>
        <w:t>flow prediction,” </w:t>
      </w:r>
      <w:r>
        <w:rPr>
          <w:i/>
          <w:sz w:val="16"/>
        </w:rPr>
        <w:t>Transp. Res. Part C</w:t>
      </w:r>
      <w:r>
        <w:rPr>
          <w:sz w:val="16"/>
        </w:rPr>
        <w:t>, vol. 79, pp. 1–17, 2017.</w:t>
      </w:r>
    </w:p>
    <w:sectPr>
      <w:type w:val="continuous"/>
      <w:pgSz w:w="12240" w:h="15840"/>
      <w:pgMar w:top="9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man Old Style">
    <w:altName w:val="Bookman Old Style"/>
    <w:charset w:val="1"/>
    <w:family w:val="roman"/>
    <w:pitch w:val="variable"/>
  </w:font>
  <w:font w:name="Sitka Text">
    <w:altName w:val="Sitka Text"/>
    <w:charset w:val="1"/>
    <w:family w:val="auto"/>
    <w:pitch w:val="variable"/>
  </w:font>
  <w:font w:name="Book Antiqua">
    <w:altName w:val="Book Antiqua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Garamond">
    <w:altName w:val="Garamond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[%1]"/>
      <w:lvlJc w:val="left"/>
      <w:pPr>
        <w:ind w:left="624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8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6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4" w:hanging="28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2"/>
      <w:numFmt w:val="decimal"/>
      <w:lvlText w:val="[%1]"/>
      <w:lvlJc w:val="left"/>
      <w:pPr>
        <w:ind w:left="564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1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3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5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7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19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1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3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5" w:hanging="28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4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6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3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1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8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58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32" w:hanging="27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3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4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88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62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36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1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84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58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32" w:hanging="2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decimal"/>
      <w:lvlText w:val="%1"/>
      <w:lvlJc w:val="left"/>
      <w:pPr>
        <w:ind w:left="474" w:hanging="299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23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38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057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76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5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14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33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51" w:hanging="22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199" w:hanging="2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7" w:hanging="2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5" w:hanging="2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3" w:hanging="2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11" w:hanging="2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9" w:hanging="2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67" w:hanging="2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95" w:hanging="2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23" w:hanging="25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228" w:hanging="23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6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62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8" w:hanging="236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385" w:right="383"/>
      <w:jc w:val="center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64" w:hanging="286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hyperlink" Target="https://github.com/ayushgawai/transitrisk" TargetMode="External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2026-04-29T05:08:48Z</dcterms:created>
  <dcterms:modified xsi:type="dcterms:W3CDTF">2026-04-29T05:08:48Z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2026-04-29T00:00:00Z</vt:filetime>
  </property>
  <property fmtid="{D5CDD505-2E9C-101B-9397-08002B2CF9AE}" pid="5" name="PTEX.Fullbanner">
    <vt:lpwstr>This is pdfTeX, Version 3.141592653-2.6-1.40.25 (TeX Live 2023/Debian) kpathsea version 6.3.5</vt:lpwstr>
  </property>
  <property fmtid="{D5CDD505-2E9C-101B-9397-08002B2CF9AE}" pid="6" name="Producer">
    <vt:lpwstr>3-Heights(TM) PDF Security Shell 4.8.25.2 (http://www.pdf-tools.com)</vt:lpwstr>
  </property>
</Properties>
</file>