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A2818" w14:textId="77777777" w:rsidR="00C95AE3" w:rsidRDefault="008804A0">
      <w:r>
        <w:t>CS405</w:t>
      </w:r>
    </w:p>
    <w:p w14:paraId="22D0F53D" w14:textId="1E3DE02D" w:rsidR="008804A0" w:rsidRDefault="008804A0">
      <w:r>
        <w:t>Sheel Patel</w:t>
      </w:r>
    </w:p>
    <w:p w14:paraId="658388F2" w14:textId="065FAF26" w:rsidR="008804A0" w:rsidRDefault="008804A0">
      <w:r>
        <w:t>August 21, 2024</w:t>
      </w:r>
    </w:p>
    <w:p w14:paraId="6190A847" w14:textId="60D745B7" w:rsidR="008804A0" w:rsidRDefault="008804A0" w:rsidP="008804A0">
      <w:pPr>
        <w:jc w:val="center"/>
      </w:pPr>
      <w:r>
        <w:t>Journal: Portfolio Reflection</w:t>
      </w:r>
    </w:p>
    <w:p w14:paraId="664B287E" w14:textId="77777777" w:rsidR="008804A0" w:rsidRDefault="008804A0" w:rsidP="008804A0"/>
    <w:p w14:paraId="5330D61A" w14:textId="0407CDF6" w:rsidR="008804A0" w:rsidRDefault="00592579" w:rsidP="003D11EF">
      <w:pPr>
        <w:spacing w:line="480" w:lineRule="auto"/>
      </w:pPr>
      <w:r>
        <w:tab/>
        <w:t>As we have discussed throughout this term, security should not be left to the end. Adopting a secure coding standard</w:t>
      </w:r>
      <w:r w:rsidR="00CF2E4F">
        <w:t xml:space="preserve"> is crucial to making sure </w:t>
      </w:r>
      <w:r w:rsidR="00EF6450">
        <w:t xml:space="preserve">that secure is embedded at every stage of the </w:t>
      </w:r>
      <w:proofErr w:type="spellStart"/>
      <w:r w:rsidR="00EF6450">
        <w:t>DevSecOps</w:t>
      </w:r>
      <w:proofErr w:type="spellEnd"/>
      <w:r w:rsidR="00EF6450">
        <w:t xml:space="preserve"> lifecycle. By adopting best practices for secure coding via set standards, which developers can use as guidelines on how to avoid common pitfalls that lead to vulnerabilities. </w:t>
      </w:r>
      <w:r w:rsidR="00983CEB">
        <w:t xml:space="preserve">By introducing developers to these standards early, they are less likely to develop bad habits that lead to vulnerabilities. In adopting a secure coding policy, a proactive approach is taken and the code produced is more secure. </w:t>
      </w:r>
      <w:r w:rsidR="00EF6450">
        <w:t xml:space="preserve"> </w:t>
      </w:r>
      <w:r w:rsidR="00983CEB">
        <w:t>This in turn mitigates the</w:t>
      </w:r>
      <w:r w:rsidR="00E8568B">
        <w:t xml:space="preserve"> time and monetary cost of </w:t>
      </w:r>
      <w:r w:rsidR="00E879C9">
        <w:t xml:space="preserve">having to correct any issues later and a better, more secure product. </w:t>
      </w:r>
    </w:p>
    <w:p w14:paraId="39409B89" w14:textId="062306F0" w:rsidR="00E879C9" w:rsidRDefault="00E879C9" w:rsidP="003D11EF">
      <w:pPr>
        <w:spacing w:line="480" w:lineRule="auto"/>
      </w:pPr>
      <w:r>
        <w:tab/>
        <w:t xml:space="preserve">Evaluating and managing threats is a costly process, </w:t>
      </w:r>
      <w:proofErr w:type="gramStart"/>
      <w:r>
        <w:t>in regards to</w:t>
      </w:r>
      <w:proofErr w:type="gramEnd"/>
      <w:r>
        <w:t xml:space="preserve"> both money and time. In attempting to correct all issues, the cost must be weighed against the benefit. However, being able to do so requires a strong </w:t>
      </w:r>
      <w:r w:rsidR="00DF4C8B">
        <w:t xml:space="preserve">knowledge of the likelihood a specific type of incident will occur and the severity of the incident. While layering all security measures may protect against all threats, there is a cost to utilizing a strategy like this. The more layers of defense are added, the greater the resource cost imposed upon the system. A balance must be struck between the cost to mitigate and the level of threat reduction it provides. </w:t>
      </w:r>
    </w:p>
    <w:p w14:paraId="240F9817" w14:textId="797383D6" w:rsidR="00DF4C8B" w:rsidRDefault="00DF4C8B" w:rsidP="003D11EF">
      <w:pPr>
        <w:spacing w:line="480" w:lineRule="auto"/>
      </w:pPr>
      <w:r>
        <w:tab/>
        <w:t xml:space="preserve">One </w:t>
      </w:r>
      <w:r w:rsidR="00E72182">
        <w:t xml:space="preserve">strategy for mitigation is deploying a Zero Trust model. The Zero Trust model assumes that there may be threats which exist both on the inside and the outside of the network perimeter. </w:t>
      </w:r>
      <w:r w:rsidR="00DC138D">
        <w:t xml:space="preserve">As such the model works </w:t>
      </w:r>
      <w:proofErr w:type="gramStart"/>
      <w:r w:rsidR="00DC138D">
        <w:t>off of</w:t>
      </w:r>
      <w:proofErr w:type="gramEnd"/>
      <w:r w:rsidR="00DC138D">
        <w:t xml:space="preserve"> a "never trust, always verify" principle. Any request, inside or outside, is treated the same, as though they are a threat. Implementing a Zero Trust </w:t>
      </w:r>
      <w:r w:rsidR="00DC138D">
        <w:lastRenderedPageBreak/>
        <w:t>model can be difficult as it requ</w:t>
      </w:r>
      <w:r w:rsidR="00110C13">
        <w:t>ires a different approach, deeper insight into actions taking place on the network, and a thorough authentication and authorization process so only the appropriate users have access to confidential and privileged resources.</w:t>
      </w:r>
    </w:p>
    <w:p w14:paraId="08548222" w14:textId="52E6063C" w:rsidR="00110C13" w:rsidRDefault="00110C13" w:rsidP="003D11EF">
      <w:pPr>
        <w:spacing w:line="480" w:lineRule="auto"/>
      </w:pPr>
      <w:r>
        <w:tab/>
      </w:r>
      <w:r w:rsidR="0058755F">
        <w:t xml:space="preserve">Security policies provide guidelines for what should be done </w:t>
      </w:r>
      <w:proofErr w:type="gramStart"/>
      <w:r w:rsidR="0058755F">
        <w:t>in order to</w:t>
      </w:r>
      <w:proofErr w:type="gramEnd"/>
      <w:r w:rsidR="0058755F">
        <w:t xml:space="preserve"> protect the company and </w:t>
      </w:r>
      <w:r w:rsidR="003D11EF">
        <w:t>its</w:t>
      </w:r>
      <w:r w:rsidR="0058755F">
        <w:t xml:space="preserve"> assets. To properly deploy security policies, there must be training, mechanisms to enforce the policies, and clear communication. The policies should be </w:t>
      </w:r>
      <w:r w:rsidR="003D11EF">
        <w:t>designed</w:t>
      </w:r>
      <w:r w:rsidR="0058755F">
        <w:t xml:space="preserve"> specifically </w:t>
      </w:r>
      <w:r w:rsidR="003D11EF">
        <w:t xml:space="preserve">to </w:t>
      </w:r>
      <w:r w:rsidR="0058755F">
        <w:t xml:space="preserve">address the needs </w:t>
      </w:r>
      <w:r w:rsidR="003D11EF">
        <w:t xml:space="preserve">and possible risks of the company. It's recommended that policies be updated on a regular basis to ensure the new threats are addressed. </w:t>
      </w:r>
    </w:p>
    <w:sectPr w:rsidR="0011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A0"/>
    <w:rsid w:val="0002323B"/>
    <w:rsid w:val="00110C13"/>
    <w:rsid w:val="00264973"/>
    <w:rsid w:val="003D11EF"/>
    <w:rsid w:val="003E1873"/>
    <w:rsid w:val="0058755F"/>
    <w:rsid w:val="00592579"/>
    <w:rsid w:val="007D3D40"/>
    <w:rsid w:val="008676B3"/>
    <w:rsid w:val="008804A0"/>
    <w:rsid w:val="00983CEB"/>
    <w:rsid w:val="00A82970"/>
    <w:rsid w:val="00C95AE3"/>
    <w:rsid w:val="00CD6959"/>
    <w:rsid w:val="00CF2E4F"/>
    <w:rsid w:val="00DC138D"/>
    <w:rsid w:val="00DF4C8B"/>
    <w:rsid w:val="00E72182"/>
    <w:rsid w:val="00E8568B"/>
    <w:rsid w:val="00E879C9"/>
    <w:rsid w:val="00EF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653E"/>
  <w15:chartTrackingRefBased/>
  <w15:docId w15:val="{9EE9FAB6-035F-4535-9DB8-CAEEE7CC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97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4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4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4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4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4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4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4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973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0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4A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4A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4A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4A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4A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4A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0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4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4A0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80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4A0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80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 Patel</dc:creator>
  <cp:keywords/>
  <dc:description/>
  <cp:lastModifiedBy>Sheel Patel</cp:lastModifiedBy>
  <cp:revision>1</cp:revision>
  <dcterms:created xsi:type="dcterms:W3CDTF">2024-08-22T05:46:00Z</dcterms:created>
  <dcterms:modified xsi:type="dcterms:W3CDTF">2024-08-22T09:00:00Z</dcterms:modified>
</cp:coreProperties>
</file>