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sz w:val="48"/>
          <w:szCs w:val="48"/>
        </w:rPr>
      </w:pPr>
      <w:bookmarkStart w:colFirst="0" w:colLast="0" w:name="_bvvka6rw3fva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Pix Transmission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(Rubber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 :-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Pankaj Dinker and Sanskar Kumar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  <w:rtl w:val="0"/>
        </w:rPr>
        <w:t xml:space="preserve">Pix Transmission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highlight w:val="white"/>
          <w:rtl w:val="0"/>
        </w:rPr>
        <w:t xml:space="preserve"> is engaged in the business of manufacturing of Rubber V Belts that are used in several industrial, agriculture and automotive applications.</w:t>
      </w: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178.15</w:t>
      </w:r>
      <w:r w:rsidDel="00000000" w:rsidR="00000000" w:rsidRPr="00000000">
        <w:rPr>
          <w:b w:val="1"/>
          <w:color w:val="6d64e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496050" cy="27066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2369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70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2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