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1823284"/>
        <w:docPartObj>
          <w:docPartGallery w:val="Cover Pages"/>
          <w:docPartUnique/>
        </w:docPartObj>
      </w:sdtPr>
      <w:sdtEndPr/>
      <w:sdtContent>
        <w:p w14:paraId="2062ACB5" w14:textId="43943A4F" w:rsidR="003D7C05" w:rsidRDefault="003D7C05">
          <w:r>
            <w:rPr>
              <w:noProof/>
            </w:rPr>
            <mc:AlternateContent>
              <mc:Choice Requires="wpg">
                <w:drawing>
                  <wp:anchor distT="0" distB="0" distL="114300" distR="114300" simplePos="0" relativeHeight="251662336" behindDoc="0" locked="0" layoutInCell="1" allowOverlap="1" wp14:anchorId="04886629" wp14:editId="7FC3F48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43A046"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B88E3BE" wp14:editId="6D95BDD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C19D52" w14:textId="04351BEF" w:rsidR="003D7C05" w:rsidRDefault="00AD4C5F" w:rsidP="00981D2B">
                                    <w:pPr>
                                      <w:pStyle w:val="NoSpacing"/>
                                      <w:rPr>
                                        <w:color w:val="595959" w:themeColor="text1" w:themeTint="A6"/>
                                        <w:sz w:val="28"/>
                                        <w:szCs w:val="28"/>
                                      </w:rPr>
                                    </w:pPr>
                                    <w:r>
                                      <w:rPr>
                                        <w:color w:val="595959" w:themeColor="text1" w:themeTint="A6"/>
                                        <w:sz w:val="28"/>
                                        <w:szCs w:val="28"/>
                                      </w:rPr>
                                      <w:t>ashutosh kesharwani</w:t>
                                    </w:r>
                                  </w:p>
                                </w:sdtContent>
                              </w:sdt>
                              <w:p w14:paraId="3DBD1015" w14:textId="5FBCD8B8" w:rsidR="003D7C05" w:rsidRDefault="00AD4C5F" w:rsidP="002D223C">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D223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B88E3BE"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BC19D52" w14:textId="04351BEF" w:rsidR="003D7C05" w:rsidRDefault="00AD4C5F" w:rsidP="00981D2B">
                              <w:pPr>
                                <w:pStyle w:val="NoSpacing"/>
                                <w:rPr>
                                  <w:color w:val="595959" w:themeColor="text1" w:themeTint="A6"/>
                                  <w:sz w:val="28"/>
                                  <w:szCs w:val="28"/>
                                </w:rPr>
                              </w:pPr>
                              <w:r>
                                <w:rPr>
                                  <w:color w:val="595959" w:themeColor="text1" w:themeTint="A6"/>
                                  <w:sz w:val="28"/>
                                  <w:szCs w:val="28"/>
                                </w:rPr>
                                <w:t>ashutosh kesharwani</w:t>
                              </w:r>
                            </w:p>
                          </w:sdtContent>
                        </w:sdt>
                        <w:p w14:paraId="3DBD1015" w14:textId="5FBCD8B8" w:rsidR="003D7C05" w:rsidRDefault="00AD4C5F" w:rsidP="002D223C">
                          <w:pPr>
                            <w:pStyle w:val="NoSpacing"/>
                            <w:jc w:val="center"/>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2D223C">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D497437" wp14:editId="288DAF2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0EEB3" w14:textId="234D9B4A" w:rsidR="003D7C05" w:rsidRDefault="00AD4C5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279D">
                                      <w:rPr>
                                        <w:caps/>
                                        <w:color w:val="4472C4" w:themeColor="accent1"/>
                                        <w:sz w:val="64"/>
                                        <w:szCs w:val="64"/>
                                      </w:rPr>
                                      <w:t xml:space="preserve">business modelling and </w:t>
                                    </w:r>
                                    <w:r w:rsidR="009929DC">
                                      <w:rPr>
                                        <w:caps/>
                                        <w:color w:val="4472C4" w:themeColor="accent1"/>
                                        <w:sz w:val="64"/>
                                        <w:szCs w:val="64"/>
                                      </w:rPr>
                                      <w:t>Analysis</w:t>
                                    </w:r>
                                    <w:r w:rsidR="00DB279D">
                                      <w:rPr>
                                        <w:caps/>
                                        <w:color w:val="4472C4" w:themeColor="accent1"/>
                                        <w:sz w:val="64"/>
                                        <w:szCs w:val="64"/>
                                      </w:rPr>
                                      <w:t xml:space="preserve"> </w:t>
                                    </w:r>
                                    <w:r w:rsidR="00DB279D">
                                      <w:rPr>
                                        <w:caps/>
                                        <w:color w:val="4472C4" w:themeColor="accent1"/>
                                        <w:sz w:val="64"/>
                                        <w:szCs w:val="64"/>
                                      </w:rPr>
                                      <w:br/>
                                      <w:t xml:space="preserve"> </w:t>
                                    </w:r>
                                    <w:r w:rsidR="009929DC">
                                      <w:rPr>
                                        <w:caps/>
                                        <w:color w:val="4472C4" w:themeColor="accent1"/>
                                        <w:sz w:val="64"/>
                                        <w:szCs w:val="64"/>
                                      </w:rPr>
                                      <w:t>fin6003</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552391F" w14:textId="57F6255C" w:rsidR="003D7C05" w:rsidRDefault="00DB02C0">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D497437"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880EEB3" w14:textId="234D9B4A" w:rsidR="003D7C05" w:rsidRDefault="00AD4C5F">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B279D">
                                <w:rPr>
                                  <w:caps/>
                                  <w:color w:val="4472C4" w:themeColor="accent1"/>
                                  <w:sz w:val="64"/>
                                  <w:szCs w:val="64"/>
                                </w:rPr>
                                <w:t xml:space="preserve">business modelling and </w:t>
                              </w:r>
                              <w:r w:rsidR="009929DC">
                                <w:rPr>
                                  <w:caps/>
                                  <w:color w:val="4472C4" w:themeColor="accent1"/>
                                  <w:sz w:val="64"/>
                                  <w:szCs w:val="64"/>
                                </w:rPr>
                                <w:t>Analysis</w:t>
                              </w:r>
                              <w:r w:rsidR="00DB279D">
                                <w:rPr>
                                  <w:caps/>
                                  <w:color w:val="4472C4" w:themeColor="accent1"/>
                                  <w:sz w:val="64"/>
                                  <w:szCs w:val="64"/>
                                </w:rPr>
                                <w:t xml:space="preserve"> </w:t>
                              </w:r>
                              <w:r w:rsidR="00DB279D">
                                <w:rPr>
                                  <w:caps/>
                                  <w:color w:val="4472C4" w:themeColor="accent1"/>
                                  <w:sz w:val="64"/>
                                  <w:szCs w:val="64"/>
                                </w:rPr>
                                <w:br/>
                                <w:t xml:space="preserve"> </w:t>
                              </w:r>
                              <w:r w:rsidR="009929DC">
                                <w:rPr>
                                  <w:caps/>
                                  <w:color w:val="4472C4" w:themeColor="accent1"/>
                                  <w:sz w:val="64"/>
                                  <w:szCs w:val="64"/>
                                </w:rPr>
                                <w:t>fin6003</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552391F" w14:textId="57F6255C" w:rsidR="003D7C05" w:rsidRDefault="00DB02C0">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9E6FB80" w14:textId="2E0272D4" w:rsidR="003D7C05" w:rsidRDefault="003D7C05">
          <w:r>
            <w:br w:type="page"/>
          </w:r>
        </w:p>
      </w:sdtContent>
    </w:sdt>
    <w:sdt>
      <w:sdtPr>
        <w:rPr>
          <w:rFonts w:asciiTheme="minorHAnsi" w:eastAsiaTheme="minorHAnsi" w:hAnsiTheme="minorHAnsi" w:cstheme="minorBidi"/>
          <w:color w:val="auto"/>
          <w:kern w:val="2"/>
          <w:sz w:val="22"/>
          <w:szCs w:val="22"/>
          <w:lang w:val="en-IN"/>
          <w14:ligatures w14:val="standardContextual"/>
        </w:rPr>
        <w:id w:val="1805275164"/>
        <w:docPartObj>
          <w:docPartGallery w:val="Table of Contents"/>
          <w:docPartUnique/>
        </w:docPartObj>
      </w:sdtPr>
      <w:sdtEndPr>
        <w:rPr>
          <w:b/>
          <w:bCs/>
          <w:noProof/>
        </w:rPr>
      </w:sdtEndPr>
      <w:sdtContent>
        <w:p w14:paraId="68A23A54" w14:textId="21D455A9" w:rsidR="00201B65" w:rsidRDefault="00201B65">
          <w:pPr>
            <w:pStyle w:val="TOCHeading"/>
          </w:pPr>
          <w:r>
            <w:t>Table of Contents</w:t>
          </w:r>
        </w:p>
        <w:p w14:paraId="6D6F11B1" w14:textId="5DF0AB9D" w:rsidR="00582EAE" w:rsidRDefault="00201B65">
          <w:pPr>
            <w:pStyle w:val="TOC1"/>
            <w:tabs>
              <w:tab w:val="left" w:pos="440"/>
              <w:tab w:val="right" w:leader="dot" w:pos="9016"/>
            </w:tabs>
            <w:rPr>
              <w:rFonts w:eastAsiaTheme="minorEastAsia"/>
              <w:noProof/>
              <w:szCs w:val="20"/>
              <w:lang w:eastAsia="en-IN" w:bidi="hi-IN"/>
            </w:rPr>
          </w:pPr>
          <w:r>
            <w:fldChar w:fldCharType="begin"/>
          </w:r>
          <w:r>
            <w:instrText xml:space="preserve"> TOC \o "1-3" \h \z \u </w:instrText>
          </w:r>
          <w:r>
            <w:fldChar w:fldCharType="separate"/>
          </w:r>
          <w:hyperlink w:anchor="_Toc149092508" w:history="1">
            <w:r w:rsidR="00582EAE" w:rsidRPr="00FD6D0A">
              <w:rPr>
                <w:rStyle w:val="Hyperlink"/>
                <w:noProof/>
              </w:rPr>
              <w:t>1.</w:t>
            </w:r>
            <w:r w:rsidR="00582EAE">
              <w:rPr>
                <w:rFonts w:eastAsiaTheme="minorEastAsia"/>
                <w:noProof/>
                <w:szCs w:val="20"/>
                <w:lang w:eastAsia="en-IN" w:bidi="hi-IN"/>
              </w:rPr>
              <w:tab/>
            </w:r>
            <w:r w:rsidR="00582EAE" w:rsidRPr="00FD6D0A">
              <w:rPr>
                <w:rStyle w:val="Hyperlink"/>
                <w:noProof/>
              </w:rPr>
              <w:t>Introduction</w:t>
            </w:r>
            <w:r w:rsidR="00582EAE">
              <w:rPr>
                <w:noProof/>
                <w:webHidden/>
              </w:rPr>
              <w:tab/>
            </w:r>
            <w:r w:rsidR="00582EAE">
              <w:rPr>
                <w:noProof/>
                <w:webHidden/>
              </w:rPr>
              <w:fldChar w:fldCharType="begin"/>
            </w:r>
            <w:r w:rsidR="00582EAE">
              <w:rPr>
                <w:noProof/>
                <w:webHidden/>
              </w:rPr>
              <w:instrText xml:space="preserve"> PAGEREF _Toc149092508 \h </w:instrText>
            </w:r>
            <w:r w:rsidR="00582EAE">
              <w:rPr>
                <w:noProof/>
                <w:webHidden/>
              </w:rPr>
            </w:r>
            <w:r w:rsidR="00582EAE">
              <w:rPr>
                <w:noProof/>
                <w:webHidden/>
              </w:rPr>
              <w:fldChar w:fldCharType="separate"/>
            </w:r>
            <w:r w:rsidR="00582EAE">
              <w:rPr>
                <w:noProof/>
                <w:webHidden/>
              </w:rPr>
              <w:t>3</w:t>
            </w:r>
            <w:r w:rsidR="00582EAE">
              <w:rPr>
                <w:noProof/>
                <w:webHidden/>
              </w:rPr>
              <w:fldChar w:fldCharType="end"/>
            </w:r>
          </w:hyperlink>
        </w:p>
        <w:p w14:paraId="5906A63D" w14:textId="67D3F57A" w:rsidR="00582EAE" w:rsidRDefault="00AD4C5F">
          <w:pPr>
            <w:pStyle w:val="TOC1"/>
            <w:tabs>
              <w:tab w:val="left" w:pos="440"/>
              <w:tab w:val="right" w:leader="dot" w:pos="9016"/>
            </w:tabs>
            <w:rPr>
              <w:rFonts w:eastAsiaTheme="minorEastAsia"/>
              <w:noProof/>
              <w:szCs w:val="20"/>
              <w:lang w:eastAsia="en-IN" w:bidi="hi-IN"/>
            </w:rPr>
          </w:pPr>
          <w:hyperlink w:anchor="_Toc149092509" w:history="1">
            <w:r w:rsidR="00582EAE" w:rsidRPr="00FD6D0A">
              <w:rPr>
                <w:rStyle w:val="Hyperlink"/>
                <w:noProof/>
              </w:rPr>
              <w:t>2.</w:t>
            </w:r>
            <w:r w:rsidR="00582EAE">
              <w:rPr>
                <w:rFonts w:eastAsiaTheme="minorEastAsia"/>
                <w:noProof/>
                <w:szCs w:val="20"/>
                <w:lang w:eastAsia="en-IN" w:bidi="hi-IN"/>
              </w:rPr>
              <w:tab/>
            </w:r>
            <w:r w:rsidR="00582EAE" w:rsidRPr="00FD6D0A">
              <w:rPr>
                <w:rStyle w:val="Hyperlink"/>
                <w:noProof/>
              </w:rPr>
              <w:t>Analysis</w:t>
            </w:r>
            <w:r w:rsidR="00582EAE">
              <w:rPr>
                <w:noProof/>
                <w:webHidden/>
              </w:rPr>
              <w:tab/>
            </w:r>
            <w:r w:rsidR="00582EAE">
              <w:rPr>
                <w:noProof/>
                <w:webHidden/>
              </w:rPr>
              <w:fldChar w:fldCharType="begin"/>
            </w:r>
            <w:r w:rsidR="00582EAE">
              <w:rPr>
                <w:noProof/>
                <w:webHidden/>
              </w:rPr>
              <w:instrText xml:space="preserve"> PAGEREF _Toc149092509 \h </w:instrText>
            </w:r>
            <w:r w:rsidR="00582EAE">
              <w:rPr>
                <w:noProof/>
                <w:webHidden/>
              </w:rPr>
            </w:r>
            <w:r w:rsidR="00582EAE">
              <w:rPr>
                <w:noProof/>
                <w:webHidden/>
              </w:rPr>
              <w:fldChar w:fldCharType="separate"/>
            </w:r>
            <w:r w:rsidR="00582EAE">
              <w:rPr>
                <w:noProof/>
                <w:webHidden/>
              </w:rPr>
              <w:t>3</w:t>
            </w:r>
            <w:r w:rsidR="00582EAE">
              <w:rPr>
                <w:noProof/>
                <w:webHidden/>
              </w:rPr>
              <w:fldChar w:fldCharType="end"/>
            </w:r>
          </w:hyperlink>
        </w:p>
        <w:p w14:paraId="6F246493" w14:textId="5A91980F" w:rsidR="00582EAE" w:rsidRDefault="00AD4C5F">
          <w:pPr>
            <w:pStyle w:val="TOC2"/>
            <w:tabs>
              <w:tab w:val="left" w:pos="660"/>
              <w:tab w:val="right" w:leader="dot" w:pos="9016"/>
            </w:tabs>
            <w:rPr>
              <w:rFonts w:eastAsiaTheme="minorEastAsia"/>
              <w:noProof/>
              <w:szCs w:val="20"/>
              <w:lang w:eastAsia="en-IN" w:bidi="hi-IN"/>
            </w:rPr>
          </w:pPr>
          <w:hyperlink w:anchor="_Toc149092510" w:history="1">
            <w:r w:rsidR="00582EAE" w:rsidRPr="00FD6D0A">
              <w:rPr>
                <w:rStyle w:val="Hyperlink"/>
                <w:noProof/>
              </w:rPr>
              <w:t>I.</w:t>
            </w:r>
            <w:r w:rsidR="00582EAE">
              <w:rPr>
                <w:rFonts w:eastAsiaTheme="minorEastAsia"/>
                <w:noProof/>
                <w:szCs w:val="20"/>
                <w:lang w:eastAsia="en-IN" w:bidi="hi-IN"/>
              </w:rPr>
              <w:tab/>
            </w:r>
            <w:r w:rsidR="00582EAE" w:rsidRPr="00FD6D0A">
              <w:rPr>
                <w:rStyle w:val="Hyperlink"/>
                <w:noProof/>
              </w:rPr>
              <w:t>Technology:</w:t>
            </w:r>
            <w:r w:rsidR="00582EAE">
              <w:rPr>
                <w:noProof/>
                <w:webHidden/>
              </w:rPr>
              <w:tab/>
            </w:r>
            <w:r w:rsidR="00582EAE">
              <w:rPr>
                <w:noProof/>
                <w:webHidden/>
              </w:rPr>
              <w:fldChar w:fldCharType="begin"/>
            </w:r>
            <w:r w:rsidR="00582EAE">
              <w:rPr>
                <w:noProof/>
                <w:webHidden/>
              </w:rPr>
              <w:instrText xml:space="preserve"> PAGEREF _Toc149092510 \h </w:instrText>
            </w:r>
            <w:r w:rsidR="00582EAE">
              <w:rPr>
                <w:noProof/>
                <w:webHidden/>
              </w:rPr>
            </w:r>
            <w:r w:rsidR="00582EAE">
              <w:rPr>
                <w:noProof/>
                <w:webHidden/>
              </w:rPr>
              <w:fldChar w:fldCharType="separate"/>
            </w:r>
            <w:r w:rsidR="00582EAE">
              <w:rPr>
                <w:noProof/>
                <w:webHidden/>
              </w:rPr>
              <w:t>3</w:t>
            </w:r>
            <w:r w:rsidR="00582EAE">
              <w:rPr>
                <w:noProof/>
                <w:webHidden/>
              </w:rPr>
              <w:fldChar w:fldCharType="end"/>
            </w:r>
          </w:hyperlink>
        </w:p>
        <w:p w14:paraId="62334340" w14:textId="75902BD9" w:rsidR="00582EAE" w:rsidRDefault="00AD4C5F">
          <w:pPr>
            <w:pStyle w:val="TOC3"/>
            <w:tabs>
              <w:tab w:val="right" w:leader="dot" w:pos="9016"/>
            </w:tabs>
            <w:rPr>
              <w:rFonts w:eastAsiaTheme="minorEastAsia"/>
              <w:noProof/>
              <w:szCs w:val="20"/>
              <w:lang w:eastAsia="en-IN" w:bidi="hi-IN"/>
            </w:rPr>
          </w:pPr>
          <w:hyperlink w:anchor="_Toc149092511" w:history="1">
            <w:r w:rsidR="00582EAE" w:rsidRPr="00FD6D0A">
              <w:rPr>
                <w:rStyle w:val="Hyperlink"/>
                <w:noProof/>
              </w:rPr>
              <w:t>Stock1 NXT.AX</w:t>
            </w:r>
            <w:r w:rsidR="00582EAE">
              <w:rPr>
                <w:noProof/>
                <w:webHidden/>
              </w:rPr>
              <w:tab/>
            </w:r>
            <w:r w:rsidR="00582EAE">
              <w:rPr>
                <w:noProof/>
                <w:webHidden/>
              </w:rPr>
              <w:fldChar w:fldCharType="begin"/>
            </w:r>
            <w:r w:rsidR="00582EAE">
              <w:rPr>
                <w:noProof/>
                <w:webHidden/>
              </w:rPr>
              <w:instrText xml:space="preserve"> PAGEREF _Toc149092511 \h </w:instrText>
            </w:r>
            <w:r w:rsidR="00582EAE">
              <w:rPr>
                <w:noProof/>
                <w:webHidden/>
              </w:rPr>
            </w:r>
            <w:r w:rsidR="00582EAE">
              <w:rPr>
                <w:noProof/>
                <w:webHidden/>
              </w:rPr>
              <w:fldChar w:fldCharType="separate"/>
            </w:r>
            <w:r w:rsidR="00582EAE">
              <w:rPr>
                <w:noProof/>
                <w:webHidden/>
              </w:rPr>
              <w:t>3</w:t>
            </w:r>
            <w:r w:rsidR="00582EAE">
              <w:rPr>
                <w:noProof/>
                <w:webHidden/>
              </w:rPr>
              <w:fldChar w:fldCharType="end"/>
            </w:r>
          </w:hyperlink>
        </w:p>
        <w:p w14:paraId="63A7E529" w14:textId="6D4B3145" w:rsidR="00582EAE" w:rsidRDefault="00AD4C5F">
          <w:pPr>
            <w:pStyle w:val="TOC3"/>
            <w:tabs>
              <w:tab w:val="right" w:leader="dot" w:pos="9016"/>
            </w:tabs>
            <w:rPr>
              <w:rFonts w:eastAsiaTheme="minorEastAsia"/>
              <w:noProof/>
              <w:szCs w:val="20"/>
              <w:lang w:eastAsia="en-IN" w:bidi="hi-IN"/>
            </w:rPr>
          </w:pPr>
          <w:hyperlink w:anchor="_Toc149092512" w:history="1">
            <w:r w:rsidR="00582EAE" w:rsidRPr="00FD6D0A">
              <w:rPr>
                <w:rStyle w:val="Hyperlink"/>
                <w:noProof/>
              </w:rPr>
              <w:t>Line chart</w:t>
            </w:r>
            <w:r w:rsidR="00582EAE">
              <w:rPr>
                <w:noProof/>
                <w:webHidden/>
              </w:rPr>
              <w:tab/>
            </w:r>
            <w:r w:rsidR="00582EAE">
              <w:rPr>
                <w:noProof/>
                <w:webHidden/>
              </w:rPr>
              <w:fldChar w:fldCharType="begin"/>
            </w:r>
            <w:r w:rsidR="00582EAE">
              <w:rPr>
                <w:noProof/>
                <w:webHidden/>
              </w:rPr>
              <w:instrText xml:space="preserve"> PAGEREF _Toc149092512 \h </w:instrText>
            </w:r>
            <w:r w:rsidR="00582EAE">
              <w:rPr>
                <w:noProof/>
                <w:webHidden/>
              </w:rPr>
            </w:r>
            <w:r w:rsidR="00582EAE">
              <w:rPr>
                <w:noProof/>
                <w:webHidden/>
              </w:rPr>
              <w:fldChar w:fldCharType="separate"/>
            </w:r>
            <w:r w:rsidR="00582EAE">
              <w:rPr>
                <w:noProof/>
                <w:webHidden/>
              </w:rPr>
              <w:t>3</w:t>
            </w:r>
            <w:r w:rsidR="00582EAE">
              <w:rPr>
                <w:noProof/>
                <w:webHidden/>
              </w:rPr>
              <w:fldChar w:fldCharType="end"/>
            </w:r>
          </w:hyperlink>
        </w:p>
        <w:p w14:paraId="3B0F39D9" w14:textId="78467896" w:rsidR="00582EAE" w:rsidRDefault="00AD4C5F">
          <w:pPr>
            <w:pStyle w:val="TOC3"/>
            <w:tabs>
              <w:tab w:val="right" w:leader="dot" w:pos="9016"/>
            </w:tabs>
            <w:rPr>
              <w:rFonts w:eastAsiaTheme="minorEastAsia"/>
              <w:noProof/>
              <w:szCs w:val="20"/>
              <w:lang w:eastAsia="en-IN" w:bidi="hi-IN"/>
            </w:rPr>
          </w:pPr>
          <w:hyperlink w:anchor="_Toc149092513" w:history="1">
            <w:r w:rsidR="00582EAE" w:rsidRPr="00FD6D0A">
              <w:rPr>
                <w:rStyle w:val="Hyperlink"/>
                <w:noProof/>
              </w:rPr>
              <w:t>Frequency table</w:t>
            </w:r>
            <w:r w:rsidR="00582EAE">
              <w:rPr>
                <w:noProof/>
                <w:webHidden/>
              </w:rPr>
              <w:tab/>
            </w:r>
            <w:r w:rsidR="00582EAE">
              <w:rPr>
                <w:noProof/>
                <w:webHidden/>
              </w:rPr>
              <w:fldChar w:fldCharType="begin"/>
            </w:r>
            <w:r w:rsidR="00582EAE">
              <w:rPr>
                <w:noProof/>
                <w:webHidden/>
              </w:rPr>
              <w:instrText xml:space="preserve"> PAGEREF _Toc149092513 \h </w:instrText>
            </w:r>
            <w:r w:rsidR="00582EAE">
              <w:rPr>
                <w:noProof/>
                <w:webHidden/>
              </w:rPr>
            </w:r>
            <w:r w:rsidR="00582EAE">
              <w:rPr>
                <w:noProof/>
                <w:webHidden/>
              </w:rPr>
              <w:fldChar w:fldCharType="separate"/>
            </w:r>
            <w:r w:rsidR="00582EAE">
              <w:rPr>
                <w:noProof/>
                <w:webHidden/>
              </w:rPr>
              <w:t>4</w:t>
            </w:r>
            <w:r w:rsidR="00582EAE">
              <w:rPr>
                <w:noProof/>
                <w:webHidden/>
              </w:rPr>
              <w:fldChar w:fldCharType="end"/>
            </w:r>
          </w:hyperlink>
        </w:p>
        <w:p w14:paraId="522B1F82" w14:textId="4E426262" w:rsidR="00582EAE" w:rsidRDefault="00AD4C5F">
          <w:pPr>
            <w:pStyle w:val="TOC2"/>
            <w:tabs>
              <w:tab w:val="right" w:leader="dot" w:pos="9016"/>
            </w:tabs>
            <w:rPr>
              <w:rFonts w:eastAsiaTheme="minorEastAsia"/>
              <w:noProof/>
              <w:szCs w:val="20"/>
              <w:lang w:eastAsia="en-IN" w:bidi="hi-IN"/>
            </w:rPr>
          </w:pPr>
          <w:hyperlink w:anchor="_Toc149092514" w:history="1">
            <w:r w:rsidR="00582EAE" w:rsidRPr="00FD6D0A">
              <w:rPr>
                <w:rStyle w:val="Hyperlink"/>
                <w:noProof/>
              </w:rPr>
              <w:t>Statistics:</w:t>
            </w:r>
            <w:r w:rsidR="00582EAE">
              <w:rPr>
                <w:noProof/>
                <w:webHidden/>
              </w:rPr>
              <w:tab/>
            </w:r>
            <w:r w:rsidR="00582EAE">
              <w:rPr>
                <w:noProof/>
                <w:webHidden/>
              </w:rPr>
              <w:fldChar w:fldCharType="begin"/>
            </w:r>
            <w:r w:rsidR="00582EAE">
              <w:rPr>
                <w:noProof/>
                <w:webHidden/>
              </w:rPr>
              <w:instrText xml:space="preserve"> PAGEREF _Toc149092514 \h </w:instrText>
            </w:r>
            <w:r w:rsidR="00582EAE">
              <w:rPr>
                <w:noProof/>
                <w:webHidden/>
              </w:rPr>
            </w:r>
            <w:r w:rsidR="00582EAE">
              <w:rPr>
                <w:noProof/>
                <w:webHidden/>
              </w:rPr>
              <w:fldChar w:fldCharType="separate"/>
            </w:r>
            <w:r w:rsidR="00582EAE">
              <w:rPr>
                <w:noProof/>
                <w:webHidden/>
              </w:rPr>
              <w:t>4</w:t>
            </w:r>
            <w:r w:rsidR="00582EAE">
              <w:rPr>
                <w:noProof/>
                <w:webHidden/>
              </w:rPr>
              <w:fldChar w:fldCharType="end"/>
            </w:r>
          </w:hyperlink>
        </w:p>
        <w:p w14:paraId="5B64AAB9" w14:textId="000D8564" w:rsidR="00582EAE" w:rsidRDefault="00AD4C5F">
          <w:pPr>
            <w:pStyle w:val="TOC2"/>
            <w:tabs>
              <w:tab w:val="right" w:leader="dot" w:pos="9016"/>
            </w:tabs>
            <w:rPr>
              <w:rFonts w:eastAsiaTheme="minorEastAsia"/>
              <w:noProof/>
              <w:szCs w:val="20"/>
              <w:lang w:eastAsia="en-IN" w:bidi="hi-IN"/>
            </w:rPr>
          </w:pPr>
          <w:hyperlink w:anchor="_Toc149092515" w:history="1">
            <w:r w:rsidR="00582EAE" w:rsidRPr="00FD6D0A">
              <w:rPr>
                <w:rStyle w:val="Hyperlink"/>
                <w:noProof/>
              </w:rPr>
              <w:t>Stock2 IRE.AX</w:t>
            </w:r>
            <w:r w:rsidR="00582EAE">
              <w:rPr>
                <w:noProof/>
                <w:webHidden/>
              </w:rPr>
              <w:tab/>
            </w:r>
            <w:r w:rsidR="00582EAE">
              <w:rPr>
                <w:noProof/>
                <w:webHidden/>
              </w:rPr>
              <w:fldChar w:fldCharType="begin"/>
            </w:r>
            <w:r w:rsidR="00582EAE">
              <w:rPr>
                <w:noProof/>
                <w:webHidden/>
              </w:rPr>
              <w:instrText xml:space="preserve"> PAGEREF _Toc149092515 \h </w:instrText>
            </w:r>
            <w:r w:rsidR="00582EAE">
              <w:rPr>
                <w:noProof/>
                <w:webHidden/>
              </w:rPr>
            </w:r>
            <w:r w:rsidR="00582EAE">
              <w:rPr>
                <w:noProof/>
                <w:webHidden/>
              </w:rPr>
              <w:fldChar w:fldCharType="separate"/>
            </w:r>
            <w:r w:rsidR="00582EAE">
              <w:rPr>
                <w:noProof/>
                <w:webHidden/>
              </w:rPr>
              <w:t>5</w:t>
            </w:r>
            <w:r w:rsidR="00582EAE">
              <w:rPr>
                <w:noProof/>
                <w:webHidden/>
              </w:rPr>
              <w:fldChar w:fldCharType="end"/>
            </w:r>
          </w:hyperlink>
        </w:p>
        <w:p w14:paraId="3FF655A5" w14:textId="3FC23C1E" w:rsidR="00582EAE" w:rsidRDefault="00AD4C5F">
          <w:pPr>
            <w:pStyle w:val="TOC2"/>
            <w:tabs>
              <w:tab w:val="right" w:leader="dot" w:pos="9016"/>
            </w:tabs>
            <w:rPr>
              <w:rFonts w:eastAsiaTheme="minorEastAsia"/>
              <w:noProof/>
              <w:szCs w:val="20"/>
              <w:lang w:eastAsia="en-IN" w:bidi="hi-IN"/>
            </w:rPr>
          </w:pPr>
          <w:hyperlink w:anchor="_Toc149092516" w:history="1">
            <w:bookmarkStart w:id="0" w:name="_Toc149091639"/>
            <w:r w:rsidR="00582EAE" w:rsidRPr="00FD6D0A">
              <w:rPr>
                <w:rStyle w:val="Hyperlink"/>
                <w:noProof/>
              </w:rPr>
              <w:drawing>
                <wp:inline distT="0" distB="0" distL="0" distR="0" wp14:anchorId="3D415C76" wp14:editId="0F84E619">
                  <wp:extent cx="4562007" cy="1813560"/>
                  <wp:effectExtent l="0" t="0" r="0" b="0"/>
                  <wp:docPr id="167934658" name="Picture 167934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6411" cy="1819286"/>
                          </a:xfrm>
                          <a:prstGeom prst="rect">
                            <a:avLst/>
                          </a:prstGeom>
                          <a:noFill/>
                        </pic:spPr>
                      </pic:pic>
                    </a:graphicData>
                  </a:graphic>
                </wp:inline>
              </w:drawing>
            </w:r>
            <w:bookmarkEnd w:id="0"/>
            <w:r w:rsidR="00582EAE">
              <w:rPr>
                <w:noProof/>
                <w:webHidden/>
              </w:rPr>
              <w:tab/>
            </w:r>
            <w:r w:rsidR="00582EAE">
              <w:rPr>
                <w:noProof/>
                <w:webHidden/>
              </w:rPr>
              <w:fldChar w:fldCharType="begin"/>
            </w:r>
            <w:r w:rsidR="00582EAE">
              <w:rPr>
                <w:noProof/>
                <w:webHidden/>
              </w:rPr>
              <w:instrText xml:space="preserve"> PAGEREF _Toc149092516 \h </w:instrText>
            </w:r>
            <w:r w:rsidR="00582EAE">
              <w:rPr>
                <w:noProof/>
                <w:webHidden/>
              </w:rPr>
            </w:r>
            <w:r w:rsidR="00582EAE">
              <w:rPr>
                <w:noProof/>
                <w:webHidden/>
              </w:rPr>
              <w:fldChar w:fldCharType="separate"/>
            </w:r>
            <w:r w:rsidR="00582EAE">
              <w:rPr>
                <w:noProof/>
                <w:webHidden/>
              </w:rPr>
              <w:t>5</w:t>
            </w:r>
            <w:r w:rsidR="00582EAE">
              <w:rPr>
                <w:noProof/>
                <w:webHidden/>
              </w:rPr>
              <w:fldChar w:fldCharType="end"/>
            </w:r>
          </w:hyperlink>
        </w:p>
        <w:p w14:paraId="68407DFF" w14:textId="2ADA9CEC" w:rsidR="00582EAE" w:rsidRDefault="00AD4C5F">
          <w:pPr>
            <w:pStyle w:val="TOC2"/>
            <w:tabs>
              <w:tab w:val="right" w:leader="dot" w:pos="9016"/>
            </w:tabs>
            <w:rPr>
              <w:rFonts w:eastAsiaTheme="minorEastAsia"/>
              <w:noProof/>
              <w:szCs w:val="20"/>
              <w:lang w:eastAsia="en-IN" w:bidi="hi-IN"/>
            </w:rPr>
          </w:pPr>
          <w:hyperlink w:anchor="_Toc149092517" w:history="1">
            <w:r w:rsidR="00976BFC">
              <w:rPr>
                <w:rStyle w:val="Hyperlink"/>
                <w:noProof/>
              </w:rPr>
              <w:t>Descriptive Statics</w:t>
            </w:r>
            <w:r w:rsidR="00582EAE" w:rsidRPr="00FD6D0A">
              <w:rPr>
                <w:rStyle w:val="Hyperlink"/>
                <w:noProof/>
              </w:rPr>
              <w:t>:</w:t>
            </w:r>
            <w:r w:rsidR="00582EAE">
              <w:rPr>
                <w:noProof/>
                <w:webHidden/>
              </w:rPr>
              <w:tab/>
            </w:r>
            <w:r w:rsidR="00582EAE">
              <w:rPr>
                <w:noProof/>
                <w:webHidden/>
              </w:rPr>
              <w:fldChar w:fldCharType="begin"/>
            </w:r>
            <w:r w:rsidR="00582EAE">
              <w:rPr>
                <w:noProof/>
                <w:webHidden/>
              </w:rPr>
              <w:instrText xml:space="preserve"> PAGEREF _Toc149092517 \h </w:instrText>
            </w:r>
            <w:r w:rsidR="00582EAE">
              <w:rPr>
                <w:noProof/>
                <w:webHidden/>
              </w:rPr>
            </w:r>
            <w:r w:rsidR="00582EAE">
              <w:rPr>
                <w:noProof/>
                <w:webHidden/>
              </w:rPr>
              <w:fldChar w:fldCharType="separate"/>
            </w:r>
            <w:r w:rsidR="00582EAE">
              <w:rPr>
                <w:noProof/>
                <w:webHidden/>
              </w:rPr>
              <w:t>5</w:t>
            </w:r>
            <w:r w:rsidR="00582EAE">
              <w:rPr>
                <w:noProof/>
                <w:webHidden/>
              </w:rPr>
              <w:fldChar w:fldCharType="end"/>
            </w:r>
          </w:hyperlink>
        </w:p>
        <w:p w14:paraId="0D2E7E6D" w14:textId="7D0255A5" w:rsidR="00582EAE" w:rsidRDefault="00AD4C5F">
          <w:pPr>
            <w:pStyle w:val="TOC2"/>
            <w:tabs>
              <w:tab w:val="right" w:leader="dot" w:pos="9016"/>
            </w:tabs>
            <w:rPr>
              <w:rFonts w:eastAsiaTheme="minorEastAsia"/>
              <w:noProof/>
              <w:szCs w:val="20"/>
              <w:lang w:eastAsia="en-IN" w:bidi="hi-IN"/>
            </w:rPr>
          </w:pPr>
          <w:hyperlink w:anchor="_Toc149092518" w:history="1">
            <w:r w:rsidR="00582EAE" w:rsidRPr="00FD6D0A">
              <w:rPr>
                <w:rStyle w:val="Hyperlink"/>
                <w:noProof/>
              </w:rPr>
              <w:t>Frequency Table:</w:t>
            </w:r>
            <w:r w:rsidR="00582EAE">
              <w:rPr>
                <w:noProof/>
                <w:webHidden/>
              </w:rPr>
              <w:tab/>
            </w:r>
            <w:r w:rsidR="00582EAE">
              <w:rPr>
                <w:noProof/>
                <w:webHidden/>
              </w:rPr>
              <w:fldChar w:fldCharType="begin"/>
            </w:r>
            <w:r w:rsidR="00582EAE">
              <w:rPr>
                <w:noProof/>
                <w:webHidden/>
              </w:rPr>
              <w:instrText xml:space="preserve"> PAGEREF _Toc149092518 \h </w:instrText>
            </w:r>
            <w:r w:rsidR="00582EAE">
              <w:rPr>
                <w:noProof/>
                <w:webHidden/>
              </w:rPr>
            </w:r>
            <w:r w:rsidR="00582EAE">
              <w:rPr>
                <w:noProof/>
                <w:webHidden/>
              </w:rPr>
              <w:fldChar w:fldCharType="separate"/>
            </w:r>
            <w:r w:rsidR="00582EAE">
              <w:rPr>
                <w:noProof/>
                <w:webHidden/>
              </w:rPr>
              <w:t>5</w:t>
            </w:r>
            <w:r w:rsidR="00582EAE">
              <w:rPr>
                <w:noProof/>
                <w:webHidden/>
              </w:rPr>
              <w:fldChar w:fldCharType="end"/>
            </w:r>
          </w:hyperlink>
        </w:p>
        <w:p w14:paraId="4BB4C675" w14:textId="0F409BBD" w:rsidR="00582EAE" w:rsidRDefault="00AD4C5F">
          <w:pPr>
            <w:pStyle w:val="TOC2"/>
            <w:tabs>
              <w:tab w:val="left" w:pos="660"/>
              <w:tab w:val="right" w:leader="dot" w:pos="9016"/>
            </w:tabs>
            <w:rPr>
              <w:rFonts w:eastAsiaTheme="minorEastAsia"/>
              <w:noProof/>
              <w:szCs w:val="20"/>
              <w:lang w:eastAsia="en-IN" w:bidi="hi-IN"/>
            </w:rPr>
          </w:pPr>
          <w:hyperlink w:anchor="_Toc149092519" w:history="1">
            <w:r w:rsidR="00582EAE" w:rsidRPr="00FD6D0A">
              <w:rPr>
                <w:rStyle w:val="Hyperlink"/>
                <w:noProof/>
              </w:rPr>
              <w:t>II.</w:t>
            </w:r>
            <w:r w:rsidR="00582EAE">
              <w:rPr>
                <w:rFonts w:eastAsiaTheme="minorEastAsia"/>
                <w:noProof/>
                <w:szCs w:val="20"/>
                <w:lang w:eastAsia="en-IN" w:bidi="hi-IN"/>
              </w:rPr>
              <w:tab/>
            </w:r>
            <w:r w:rsidR="00582EAE" w:rsidRPr="00FD6D0A">
              <w:rPr>
                <w:rStyle w:val="Hyperlink"/>
                <w:noProof/>
              </w:rPr>
              <w:t>Industrialists</w:t>
            </w:r>
            <w:r w:rsidR="00582EAE">
              <w:rPr>
                <w:noProof/>
                <w:webHidden/>
              </w:rPr>
              <w:tab/>
            </w:r>
            <w:r w:rsidR="00582EAE">
              <w:rPr>
                <w:noProof/>
                <w:webHidden/>
              </w:rPr>
              <w:fldChar w:fldCharType="begin"/>
            </w:r>
            <w:r w:rsidR="00582EAE">
              <w:rPr>
                <w:noProof/>
                <w:webHidden/>
              </w:rPr>
              <w:instrText xml:space="preserve"> PAGEREF _Toc149092519 \h </w:instrText>
            </w:r>
            <w:r w:rsidR="00582EAE">
              <w:rPr>
                <w:noProof/>
                <w:webHidden/>
              </w:rPr>
            </w:r>
            <w:r w:rsidR="00582EAE">
              <w:rPr>
                <w:noProof/>
                <w:webHidden/>
              </w:rPr>
              <w:fldChar w:fldCharType="separate"/>
            </w:r>
            <w:r w:rsidR="00582EAE">
              <w:rPr>
                <w:noProof/>
                <w:webHidden/>
              </w:rPr>
              <w:t>5</w:t>
            </w:r>
            <w:r w:rsidR="00582EAE">
              <w:rPr>
                <w:noProof/>
                <w:webHidden/>
              </w:rPr>
              <w:fldChar w:fldCharType="end"/>
            </w:r>
          </w:hyperlink>
        </w:p>
        <w:p w14:paraId="712E4C72" w14:textId="6CCDA505" w:rsidR="00582EAE" w:rsidRDefault="00AD4C5F">
          <w:pPr>
            <w:pStyle w:val="TOC3"/>
            <w:tabs>
              <w:tab w:val="right" w:leader="dot" w:pos="9016"/>
            </w:tabs>
            <w:rPr>
              <w:rFonts w:eastAsiaTheme="minorEastAsia"/>
              <w:noProof/>
              <w:szCs w:val="20"/>
              <w:lang w:eastAsia="en-IN" w:bidi="hi-IN"/>
            </w:rPr>
          </w:pPr>
          <w:hyperlink w:anchor="_Toc149092520" w:history="1">
            <w:r w:rsidR="00582EAE" w:rsidRPr="00FD6D0A">
              <w:rPr>
                <w:rStyle w:val="Hyperlink"/>
                <w:noProof/>
              </w:rPr>
              <w:t>Stock1 TCL.AX</w:t>
            </w:r>
            <w:r w:rsidR="00582EAE">
              <w:rPr>
                <w:noProof/>
                <w:webHidden/>
              </w:rPr>
              <w:tab/>
            </w:r>
            <w:r w:rsidR="00582EAE">
              <w:rPr>
                <w:noProof/>
                <w:webHidden/>
              </w:rPr>
              <w:fldChar w:fldCharType="begin"/>
            </w:r>
            <w:r w:rsidR="00582EAE">
              <w:rPr>
                <w:noProof/>
                <w:webHidden/>
              </w:rPr>
              <w:instrText xml:space="preserve"> PAGEREF _Toc149092520 \h </w:instrText>
            </w:r>
            <w:r w:rsidR="00582EAE">
              <w:rPr>
                <w:noProof/>
                <w:webHidden/>
              </w:rPr>
            </w:r>
            <w:r w:rsidR="00582EAE">
              <w:rPr>
                <w:noProof/>
                <w:webHidden/>
              </w:rPr>
              <w:fldChar w:fldCharType="separate"/>
            </w:r>
            <w:r w:rsidR="00582EAE">
              <w:rPr>
                <w:noProof/>
                <w:webHidden/>
              </w:rPr>
              <w:t>5</w:t>
            </w:r>
            <w:r w:rsidR="00582EAE">
              <w:rPr>
                <w:noProof/>
                <w:webHidden/>
              </w:rPr>
              <w:fldChar w:fldCharType="end"/>
            </w:r>
          </w:hyperlink>
        </w:p>
        <w:p w14:paraId="1837985E" w14:textId="67C490C2" w:rsidR="00582EAE" w:rsidRDefault="00AD4C5F">
          <w:pPr>
            <w:pStyle w:val="TOC3"/>
            <w:tabs>
              <w:tab w:val="right" w:leader="dot" w:pos="9016"/>
            </w:tabs>
            <w:rPr>
              <w:rFonts w:eastAsiaTheme="minorEastAsia"/>
              <w:noProof/>
              <w:szCs w:val="20"/>
              <w:lang w:eastAsia="en-IN" w:bidi="hi-IN"/>
            </w:rPr>
          </w:pPr>
          <w:hyperlink w:anchor="_Toc149092521" w:history="1">
            <w:r w:rsidR="00582EAE" w:rsidRPr="00FD6D0A">
              <w:rPr>
                <w:rStyle w:val="Hyperlink"/>
                <w:noProof/>
              </w:rPr>
              <w:t>Line chart:</w:t>
            </w:r>
            <w:r w:rsidR="00582EAE">
              <w:rPr>
                <w:noProof/>
                <w:webHidden/>
              </w:rPr>
              <w:tab/>
            </w:r>
            <w:r w:rsidR="00582EAE">
              <w:rPr>
                <w:noProof/>
                <w:webHidden/>
              </w:rPr>
              <w:fldChar w:fldCharType="begin"/>
            </w:r>
            <w:r w:rsidR="00582EAE">
              <w:rPr>
                <w:noProof/>
                <w:webHidden/>
              </w:rPr>
              <w:instrText xml:space="preserve"> PAGEREF _Toc149092521 \h </w:instrText>
            </w:r>
            <w:r w:rsidR="00582EAE">
              <w:rPr>
                <w:noProof/>
                <w:webHidden/>
              </w:rPr>
            </w:r>
            <w:r w:rsidR="00582EAE">
              <w:rPr>
                <w:noProof/>
                <w:webHidden/>
              </w:rPr>
              <w:fldChar w:fldCharType="separate"/>
            </w:r>
            <w:r w:rsidR="00582EAE">
              <w:rPr>
                <w:noProof/>
                <w:webHidden/>
              </w:rPr>
              <w:t>5</w:t>
            </w:r>
            <w:r w:rsidR="00582EAE">
              <w:rPr>
                <w:noProof/>
                <w:webHidden/>
              </w:rPr>
              <w:fldChar w:fldCharType="end"/>
            </w:r>
          </w:hyperlink>
        </w:p>
        <w:p w14:paraId="27DD17CE" w14:textId="2295959F" w:rsidR="00582EAE" w:rsidRDefault="00AD4C5F">
          <w:pPr>
            <w:pStyle w:val="TOC3"/>
            <w:tabs>
              <w:tab w:val="right" w:leader="dot" w:pos="9016"/>
            </w:tabs>
            <w:rPr>
              <w:rFonts w:eastAsiaTheme="minorEastAsia"/>
              <w:noProof/>
              <w:szCs w:val="20"/>
              <w:lang w:eastAsia="en-IN" w:bidi="hi-IN"/>
            </w:rPr>
          </w:pPr>
          <w:hyperlink w:anchor="_Toc149092522" w:history="1">
            <w:r w:rsidR="00976BFC">
              <w:rPr>
                <w:rStyle w:val="Hyperlink"/>
                <w:noProof/>
              </w:rPr>
              <w:t>Descriptive Statics</w:t>
            </w:r>
            <w:r w:rsidR="00582EAE" w:rsidRPr="00FD6D0A">
              <w:rPr>
                <w:rStyle w:val="Hyperlink"/>
                <w:noProof/>
              </w:rPr>
              <w:t>:</w:t>
            </w:r>
            <w:r w:rsidR="00582EAE">
              <w:rPr>
                <w:noProof/>
                <w:webHidden/>
              </w:rPr>
              <w:tab/>
            </w:r>
            <w:r w:rsidR="00582EAE">
              <w:rPr>
                <w:noProof/>
                <w:webHidden/>
              </w:rPr>
              <w:fldChar w:fldCharType="begin"/>
            </w:r>
            <w:r w:rsidR="00582EAE">
              <w:rPr>
                <w:noProof/>
                <w:webHidden/>
              </w:rPr>
              <w:instrText xml:space="preserve"> PAGEREF _Toc149092522 \h </w:instrText>
            </w:r>
            <w:r w:rsidR="00582EAE">
              <w:rPr>
                <w:noProof/>
                <w:webHidden/>
              </w:rPr>
            </w:r>
            <w:r w:rsidR="00582EAE">
              <w:rPr>
                <w:noProof/>
                <w:webHidden/>
              </w:rPr>
              <w:fldChar w:fldCharType="separate"/>
            </w:r>
            <w:r w:rsidR="00582EAE">
              <w:rPr>
                <w:noProof/>
                <w:webHidden/>
              </w:rPr>
              <w:t>6</w:t>
            </w:r>
            <w:r w:rsidR="00582EAE">
              <w:rPr>
                <w:noProof/>
                <w:webHidden/>
              </w:rPr>
              <w:fldChar w:fldCharType="end"/>
            </w:r>
          </w:hyperlink>
        </w:p>
        <w:p w14:paraId="67E70284" w14:textId="17EACD93" w:rsidR="00582EAE" w:rsidRDefault="00AD4C5F">
          <w:pPr>
            <w:pStyle w:val="TOC3"/>
            <w:tabs>
              <w:tab w:val="right" w:leader="dot" w:pos="9016"/>
            </w:tabs>
            <w:rPr>
              <w:rFonts w:eastAsiaTheme="minorEastAsia"/>
              <w:noProof/>
              <w:szCs w:val="20"/>
              <w:lang w:eastAsia="en-IN" w:bidi="hi-IN"/>
            </w:rPr>
          </w:pPr>
          <w:hyperlink w:anchor="_Toc149092523" w:history="1">
            <w:r w:rsidR="00582EAE" w:rsidRPr="00FD6D0A">
              <w:rPr>
                <w:rStyle w:val="Hyperlink"/>
                <w:noProof/>
              </w:rPr>
              <w:t>Frequency Table:</w:t>
            </w:r>
            <w:r w:rsidR="00582EAE">
              <w:rPr>
                <w:noProof/>
                <w:webHidden/>
              </w:rPr>
              <w:tab/>
            </w:r>
            <w:r w:rsidR="00582EAE">
              <w:rPr>
                <w:noProof/>
                <w:webHidden/>
              </w:rPr>
              <w:fldChar w:fldCharType="begin"/>
            </w:r>
            <w:r w:rsidR="00582EAE">
              <w:rPr>
                <w:noProof/>
                <w:webHidden/>
              </w:rPr>
              <w:instrText xml:space="preserve"> PAGEREF _Toc149092523 \h </w:instrText>
            </w:r>
            <w:r w:rsidR="00582EAE">
              <w:rPr>
                <w:noProof/>
                <w:webHidden/>
              </w:rPr>
            </w:r>
            <w:r w:rsidR="00582EAE">
              <w:rPr>
                <w:noProof/>
                <w:webHidden/>
              </w:rPr>
              <w:fldChar w:fldCharType="separate"/>
            </w:r>
            <w:r w:rsidR="00582EAE">
              <w:rPr>
                <w:noProof/>
                <w:webHidden/>
              </w:rPr>
              <w:t>6</w:t>
            </w:r>
            <w:r w:rsidR="00582EAE">
              <w:rPr>
                <w:noProof/>
                <w:webHidden/>
              </w:rPr>
              <w:fldChar w:fldCharType="end"/>
            </w:r>
          </w:hyperlink>
        </w:p>
        <w:p w14:paraId="24586323" w14:textId="7B18D52B" w:rsidR="00582EAE" w:rsidRDefault="00AD4C5F">
          <w:pPr>
            <w:pStyle w:val="TOC2"/>
            <w:tabs>
              <w:tab w:val="right" w:leader="dot" w:pos="9016"/>
            </w:tabs>
            <w:rPr>
              <w:rFonts w:eastAsiaTheme="minorEastAsia"/>
              <w:noProof/>
              <w:szCs w:val="20"/>
              <w:lang w:eastAsia="en-IN" w:bidi="hi-IN"/>
            </w:rPr>
          </w:pPr>
          <w:hyperlink w:anchor="_Toc149092524" w:history="1">
            <w:r w:rsidR="00582EAE" w:rsidRPr="00FD6D0A">
              <w:rPr>
                <w:rStyle w:val="Hyperlink"/>
                <w:noProof/>
              </w:rPr>
              <w:t>Stock2 QUB.AX</w:t>
            </w:r>
            <w:r w:rsidR="00582EAE">
              <w:rPr>
                <w:noProof/>
                <w:webHidden/>
              </w:rPr>
              <w:tab/>
            </w:r>
            <w:r w:rsidR="00582EAE">
              <w:rPr>
                <w:noProof/>
                <w:webHidden/>
              </w:rPr>
              <w:fldChar w:fldCharType="begin"/>
            </w:r>
            <w:r w:rsidR="00582EAE">
              <w:rPr>
                <w:noProof/>
                <w:webHidden/>
              </w:rPr>
              <w:instrText xml:space="preserve"> PAGEREF _Toc149092524 \h </w:instrText>
            </w:r>
            <w:r w:rsidR="00582EAE">
              <w:rPr>
                <w:noProof/>
                <w:webHidden/>
              </w:rPr>
            </w:r>
            <w:r w:rsidR="00582EAE">
              <w:rPr>
                <w:noProof/>
                <w:webHidden/>
              </w:rPr>
              <w:fldChar w:fldCharType="separate"/>
            </w:r>
            <w:r w:rsidR="00582EAE">
              <w:rPr>
                <w:noProof/>
                <w:webHidden/>
              </w:rPr>
              <w:t>6</w:t>
            </w:r>
            <w:r w:rsidR="00582EAE">
              <w:rPr>
                <w:noProof/>
                <w:webHidden/>
              </w:rPr>
              <w:fldChar w:fldCharType="end"/>
            </w:r>
          </w:hyperlink>
        </w:p>
        <w:p w14:paraId="6DDFFFBE" w14:textId="7769949C" w:rsidR="00582EAE" w:rsidRDefault="00AD4C5F">
          <w:pPr>
            <w:pStyle w:val="TOC3"/>
            <w:tabs>
              <w:tab w:val="right" w:leader="dot" w:pos="9016"/>
            </w:tabs>
            <w:rPr>
              <w:rFonts w:eastAsiaTheme="minorEastAsia"/>
              <w:noProof/>
              <w:szCs w:val="20"/>
              <w:lang w:eastAsia="en-IN" w:bidi="hi-IN"/>
            </w:rPr>
          </w:pPr>
          <w:hyperlink w:anchor="_Toc149092525" w:history="1">
            <w:r w:rsidR="00582EAE" w:rsidRPr="00FD6D0A">
              <w:rPr>
                <w:rStyle w:val="Hyperlink"/>
                <w:noProof/>
              </w:rPr>
              <w:t>Line chart</w:t>
            </w:r>
            <w:r w:rsidR="00582EAE">
              <w:rPr>
                <w:noProof/>
                <w:webHidden/>
              </w:rPr>
              <w:tab/>
            </w:r>
            <w:r w:rsidR="00582EAE">
              <w:rPr>
                <w:noProof/>
                <w:webHidden/>
              </w:rPr>
              <w:fldChar w:fldCharType="begin"/>
            </w:r>
            <w:r w:rsidR="00582EAE">
              <w:rPr>
                <w:noProof/>
                <w:webHidden/>
              </w:rPr>
              <w:instrText xml:space="preserve"> PAGEREF _Toc149092525 \h </w:instrText>
            </w:r>
            <w:r w:rsidR="00582EAE">
              <w:rPr>
                <w:noProof/>
                <w:webHidden/>
              </w:rPr>
            </w:r>
            <w:r w:rsidR="00582EAE">
              <w:rPr>
                <w:noProof/>
                <w:webHidden/>
              </w:rPr>
              <w:fldChar w:fldCharType="separate"/>
            </w:r>
            <w:r w:rsidR="00582EAE">
              <w:rPr>
                <w:noProof/>
                <w:webHidden/>
              </w:rPr>
              <w:t>6</w:t>
            </w:r>
            <w:r w:rsidR="00582EAE">
              <w:rPr>
                <w:noProof/>
                <w:webHidden/>
              </w:rPr>
              <w:fldChar w:fldCharType="end"/>
            </w:r>
          </w:hyperlink>
        </w:p>
        <w:p w14:paraId="4563078C" w14:textId="268CEA2D" w:rsidR="00582EAE" w:rsidRDefault="00AD4C5F">
          <w:pPr>
            <w:pStyle w:val="TOC3"/>
            <w:tabs>
              <w:tab w:val="right" w:leader="dot" w:pos="9016"/>
            </w:tabs>
            <w:rPr>
              <w:rFonts w:eastAsiaTheme="minorEastAsia"/>
              <w:noProof/>
              <w:szCs w:val="20"/>
              <w:lang w:eastAsia="en-IN" w:bidi="hi-IN"/>
            </w:rPr>
          </w:pPr>
          <w:hyperlink w:anchor="_Toc149092526" w:history="1">
            <w:r w:rsidR="00976BFC">
              <w:rPr>
                <w:rStyle w:val="Hyperlink"/>
                <w:noProof/>
              </w:rPr>
              <w:t>Descriptive Statics</w:t>
            </w:r>
            <w:r w:rsidR="00582EAE" w:rsidRPr="00FD6D0A">
              <w:rPr>
                <w:rStyle w:val="Hyperlink"/>
                <w:noProof/>
              </w:rPr>
              <w:t>:</w:t>
            </w:r>
            <w:r w:rsidR="00582EAE">
              <w:rPr>
                <w:noProof/>
                <w:webHidden/>
              </w:rPr>
              <w:tab/>
            </w:r>
            <w:r w:rsidR="00582EAE">
              <w:rPr>
                <w:noProof/>
                <w:webHidden/>
              </w:rPr>
              <w:fldChar w:fldCharType="begin"/>
            </w:r>
            <w:r w:rsidR="00582EAE">
              <w:rPr>
                <w:noProof/>
                <w:webHidden/>
              </w:rPr>
              <w:instrText xml:space="preserve"> PAGEREF _Toc149092526 \h </w:instrText>
            </w:r>
            <w:r w:rsidR="00582EAE">
              <w:rPr>
                <w:noProof/>
                <w:webHidden/>
              </w:rPr>
            </w:r>
            <w:r w:rsidR="00582EAE">
              <w:rPr>
                <w:noProof/>
                <w:webHidden/>
              </w:rPr>
              <w:fldChar w:fldCharType="separate"/>
            </w:r>
            <w:r w:rsidR="00582EAE">
              <w:rPr>
                <w:noProof/>
                <w:webHidden/>
              </w:rPr>
              <w:t>7</w:t>
            </w:r>
            <w:r w:rsidR="00582EAE">
              <w:rPr>
                <w:noProof/>
                <w:webHidden/>
              </w:rPr>
              <w:fldChar w:fldCharType="end"/>
            </w:r>
          </w:hyperlink>
        </w:p>
        <w:p w14:paraId="03255284" w14:textId="57E00BD7" w:rsidR="00582EAE" w:rsidRDefault="00AD4C5F">
          <w:pPr>
            <w:pStyle w:val="TOC3"/>
            <w:tabs>
              <w:tab w:val="right" w:leader="dot" w:pos="9016"/>
            </w:tabs>
            <w:rPr>
              <w:rFonts w:eastAsiaTheme="minorEastAsia"/>
              <w:noProof/>
              <w:szCs w:val="20"/>
              <w:lang w:eastAsia="en-IN" w:bidi="hi-IN"/>
            </w:rPr>
          </w:pPr>
          <w:hyperlink w:anchor="_Toc149092527" w:history="1">
            <w:r w:rsidR="00582EAE" w:rsidRPr="00FD6D0A">
              <w:rPr>
                <w:rStyle w:val="Hyperlink"/>
                <w:noProof/>
              </w:rPr>
              <w:t>Frequency table:</w:t>
            </w:r>
            <w:r w:rsidR="00582EAE">
              <w:rPr>
                <w:noProof/>
                <w:webHidden/>
              </w:rPr>
              <w:tab/>
            </w:r>
            <w:r w:rsidR="00582EAE">
              <w:rPr>
                <w:noProof/>
                <w:webHidden/>
              </w:rPr>
              <w:fldChar w:fldCharType="begin"/>
            </w:r>
            <w:r w:rsidR="00582EAE">
              <w:rPr>
                <w:noProof/>
                <w:webHidden/>
              </w:rPr>
              <w:instrText xml:space="preserve"> PAGEREF _Toc149092527 \h </w:instrText>
            </w:r>
            <w:r w:rsidR="00582EAE">
              <w:rPr>
                <w:noProof/>
                <w:webHidden/>
              </w:rPr>
            </w:r>
            <w:r w:rsidR="00582EAE">
              <w:rPr>
                <w:noProof/>
                <w:webHidden/>
              </w:rPr>
              <w:fldChar w:fldCharType="separate"/>
            </w:r>
            <w:r w:rsidR="00582EAE">
              <w:rPr>
                <w:noProof/>
                <w:webHidden/>
              </w:rPr>
              <w:t>7</w:t>
            </w:r>
            <w:r w:rsidR="00582EAE">
              <w:rPr>
                <w:noProof/>
                <w:webHidden/>
              </w:rPr>
              <w:fldChar w:fldCharType="end"/>
            </w:r>
          </w:hyperlink>
        </w:p>
        <w:p w14:paraId="49DB3E76" w14:textId="6EAB18A6" w:rsidR="00582EAE" w:rsidRDefault="00AD4C5F">
          <w:pPr>
            <w:pStyle w:val="TOC2"/>
            <w:tabs>
              <w:tab w:val="left" w:pos="660"/>
              <w:tab w:val="right" w:leader="dot" w:pos="9016"/>
            </w:tabs>
            <w:rPr>
              <w:rFonts w:eastAsiaTheme="minorEastAsia"/>
              <w:noProof/>
              <w:szCs w:val="20"/>
              <w:lang w:eastAsia="en-IN" w:bidi="hi-IN"/>
            </w:rPr>
          </w:pPr>
          <w:hyperlink w:anchor="_Toc149092528" w:history="1">
            <w:r w:rsidR="00582EAE" w:rsidRPr="00FD6D0A">
              <w:rPr>
                <w:rStyle w:val="Hyperlink"/>
                <w:noProof/>
              </w:rPr>
              <w:t>III.</w:t>
            </w:r>
            <w:r w:rsidR="00582EAE">
              <w:rPr>
                <w:rFonts w:eastAsiaTheme="minorEastAsia"/>
                <w:noProof/>
                <w:szCs w:val="20"/>
                <w:lang w:eastAsia="en-IN" w:bidi="hi-IN"/>
              </w:rPr>
              <w:tab/>
            </w:r>
            <w:r w:rsidR="00582EAE" w:rsidRPr="00FD6D0A">
              <w:rPr>
                <w:rStyle w:val="Hyperlink"/>
                <w:noProof/>
              </w:rPr>
              <w:t>CONFIDENCE INTERVAL</w:t>
            </w:r>
            <w:r w:rsidR="00582EAE">
              <w:rPr>
                <w:noProof/>
                <w:webHidden/>
              </w:rPr>
              <w:tab/>
            </w:r>
            <w:r w:rsidR="00582EAE">
              <w:rPr>
                <w:noProof/>
                <w:webHidden/>
              </w:rPr>
              <w:fldChar w:fldCharType="begin"/>
            </w:r>
            <w:r w:rsidR="00582EAE">
              <w:rPr>
                <w:noProof/>
                <w:webHidden/>
              </w:rPr>
              <w:instrText xml:space="preserve"> PAGEREF _Toc149092528 \h </w:instrText>
            </w:r>
            <w:r w:rsidR="00582EAE">
              <w:rPr>
                <w:noProof/>
                <w:webHidden/>
              </w:rPr>
            </w:r>
            <w:r w:rsidR="00582EAE">
              <w:rPr>
                <w:noProof/>
                <w:webHidden/>
              </w:rPr>
              <w:fldChar w:fldCharType="separate"/>
            </w:r>
            <w:r w:rsidR="00582EAE">
              <w:rPr>
                <w:noProof/>
                <w:webHidden/>
              </w:rPr>
              <w:t>7</w:t>
            </w:r>
            <w:r w:rsidR="00582EAE">
              <w:rPr>
                <w:noProof/>
                <w:webHidden/>
              </w:rPr>
              <w:fldChar w:fldCharType="end"/>
            </w:r>
          </w:hyperlink>
        </w:p>
        <w:p w14:paraId="7AF80AA9" w14:textId="37582295" w:rsidR="00582EAE" w:rsidRDefault="00AD4C5F">
          <w:pPr>
            <w:pStyle w:val="TOC3"/>
            <w:tabs>
              <w:tab w:val="left" w:pos="880"/>
              <w:tab w:val="right" w:leader="dot" w:pos="9016"/>
            </w:tabs>
            <w:rPr>
              <w:rFonts w:eastAsiaTheme="minorEastAsia"/>
              <w:noProof/>
              <w:szCs w:val="20"/>
              <w:lang w:eastAsia="en-IN" w:bidi="hi-IN"/>
            </w:rPr>
          </w:pPr>
          <w:hyperlink w:anchor="_Toc149092529" w:history="1">
            <w:r w:rsidR="00582EAE" w:rsidRPr="00FD6D0A">
              <w:rPr>
                <w:rStyle w:val="Hyperlink"/>
                <w:noProof/>
              </w:rPr>
              <w:t>1.</w:t>
            </w:r>
            <w:r w:rsidR="00582EAE">
              <w:rPr>
                <w:rFonts w:eastAsiaTheme="minorEastAsia"/>
                <w:noProof/>
                <w:szCs w:val="20"/>
                <w:lang w:eastAsia="en-IN" w:bidi="hi-IN"/>
              </w:rPr>
              <w:tab/>
            </w:r>
            <w:r w:rsidR="00582EAE" w:rsidRPr="00FD6D0A">
              <w:rPr>
                <w:rStyle w:val="Hyperlink"/>
                <w:noProof/>
              </w:rPr>
              <w:t>Technology</w:t>
            </w:r>
            <w:r w:rsidR="00582EAE">
              <w:rPr>
                <w:noProof/>
                <w:webHidden/>
              </w:rPr>
              <w:tab/>
            </w:r>
            <w:r w:rsidR="00582EAE">
              <w:rPr>
                <w:noProof/>
                <w:webHidden/>
              </w:rPr>
              <w:fldChar w:fldCharType="begin"/>
            </w:r>
            <w:r w:rsidR="00582EAE">
              <w:rPr>
                <w:noProof/>
                <w:webHidden/>
              </w:rPr>
              <w:instrText xml:space="preserve"> PAGEREF _Toc149092529 \h </w:instrText>
            </w:r>
            <w:r w:rsidR="00582EAE">
              <w:rPr>
                <w:noProof/>
                <w:webHidden/>
              </w:rPr>
            </w:r>
            <w:r w:rsidR="00582EAE">
              <w:rPr>
                <w:noProof/>
                <w:webHidden/>
              </w:rPr>
              <w:fldChar w:fldCharType="separate"/>
            </w:r>
            <w:r w:rsidR="00582EAE">
              <w:rPr>
                <w:noProof/>
                <w:webHidden/>
              </w:rPr>
              <w:t>7</w:t>
            </w:r>
            <w:r w:rsidR="00582EAE">
              <w:rPr>
                <w:noProof/>
                <w:webHidden/>
              </w:rPr>
              <w:fldChar w:fldCharType="end"/>
            </w:r>
          </w:hyperlink>
        </w:p>
        <w:p w14:paraId="18BDE56A" w14:textId="32E69E77" w:rsidR="00582EAE" w:rsidRDefault="00AD4C5F">
          <w:pPr>
            <w:pStyle w:val="TOC3"/>
            <w:tabs>
              <w:tab w:val="left" w:pos="880"/>
              <w:tab w:val="right" w:leader="dot" w:pos="9016"/>
            </w:tabs>
            <w:rPr>
              <w:rFonts w:eastAsiaTheme="minorEastAsia"/>
              <w:noProof/>
              <w:szCs w:val="20"/>
              <w:lang w:eastAsia="en-IN" w:bidi="hi-IN"/>
            </w:rPr>
          </w:pPr>
          <w:hyperlink w:anchor="_Toc149092530" w:history="1">
            <w:r w:rsidR="00582EAE" w:rsidRPr="00FD6D0A">
              <w:rPr>
                <w:rStyle w:val="Hyperlink"/>
                <w:noProof/>
              </w:rPr>
              <w:t>2.</w:t>
            </w:r>
            <w:r w:rsidR="00582EAE">
              <w:rPr>
                <w:rFonts w:eastAsiaTheme="minorEastAsia"/>
                <w:noProof/>
                <w:szCs w:val="20"/>
                <w:lang w:eastAsia="en-IN" w:bidi="hi-IN"/>
              </w:rPr>
              <w:tab/>
            </w:r>
            <w:r w:rsidR="00582EAE" w:rsidRPr="00FD6D0A">
              <w:rPr>
                <w:rStyle w:val="Hyperlink"/>
                <w:noProof/>
              </w:rPr>
              <w:t>Industrialists</w:t>
            </w:r>
            <w:r w:rsidR="00582EAE">
              <w:rPr>
                <w:noProof/>
                <w:webHidden/>
              </w:rPr>
              <w:tab/>
            </w:r>
            <w:r w:rsidR="00582EAE">
              <w:rPr>
                <w:noProof/>
                <w:webHidden/>
              </w:rPr>
              <w:fldChar w:fldCharType="begin"/>
            </w:r>
            <w:r w:rsidR="00582EAE">
              <w:rPr>
                <w:noProof/>
                <w:webHidden/>
              </w:rPr>
              <w:instrText xml:space="preserve"> PAGEREF _Toc149092530 \h </w:instrText>
            </w:r>
            <w:r w:rsidR="00582EAE">
              <w:rPr>
                <w:noProof/>
                <w:webHidden/>
              </w:rPr>
            </w:r>
            <w:r w:rsidR="00582EAE">
              <w:rPr>
                <w:noProof/>
                <w:webHidden/>
              </w:rPr>
              <w:fldChar w:fldCharType="separate"/>
            </w:r>
            <w:r w:rsidR="00582EAE">
              <w:rPr>
                <w:noProof/>
                <w:webHidden/>
              </w:rPr>
              <w:t>7</w:t>
            </w:r>
            <w:r w:rsidR="00582EAE">
              <w:rPr>
                <w:noProof/>
                <w:webHidden/>
              </w:rPr>
              <w:fldChar w:fldCharType="end"/>
            </w:r>
          </w:hyperlink>
        </w:p>
        <w:p w14:paraId="4816DC43" w14:textId="59B82455" w:rsidR="00582EAE" w:rsidRDefault="00AD4C5F">
          <w:pPr>
            <w:pStyle w:val="TOC2"/>
            <w:tabs>
              <w:tab w:val="left" w:pos="660"/>
              <w:tab w:val="right" w:leader="dot" w:pos="9016"/>
            </w:tabs>
            <w:rPr>
              <w:rFonts w:eastAsiaTheme="minorEastAsia"/>
              <w:noProof/>
              <w:szCs w:val="20"/>
              <w:lang w:eastAsia="en-IN" w:bidi="hi-IN"/>
            </w:rPr>
          </w:pPr>
          <w:hyperlink w:anchor="_Toc149092531" w:history="1">
            <w:r w:rsidR="00582EAE" w:rsidRPr="00FD6D0A">
              <w:rPr>
                <w:rStyle w:val="Hyperlink"/>
                <w:noProof/>
              </w:rPr>
              <w:t>IV.</w:t>
            </w:r>
            <w:r w:rsidR="00582EAE">
              <w:rPr>
                <w:rFonts w:eastAsiaTheme="minorEastAsia"/>
                <w:noProof/>
                <w:szCs w:val="20"/>
                <w:lang w:eastAsia="en-IN" w:bidi="hi-IN"/>
              </w:rPr>
              <w:tab/>
            </w:r>
            <w:r w:rsidR="00582EAE" w:rsidRPr="00FD6D0A">
              <w:rPr>
                <w:rStyle w:val="Hyperlink"/>
                <w:noProof/>
              </w:rPr>
              <w:t>Hypothesis testing</w:t>
            </w:r>
            <w:r w:rsidR="00582EAE">
              <w:rPr>
                <w:noProof/>
                <w:webHidden/>
              </w:rPr>
              <w:tab/>
            </w:r>
            <w:r w:rsidR="00582EAE">
              <w:rPr>
                <w:noProof/>
                <w:webHidden/>
              </w:rPr>
              <w:fldChar w:fldCharType="begin"/>
            </w:r>
            <w:r w:rsidR="00582EAE">
              <w:rPr>
                <w:noProof/>
                <w:webHidden/>
              </w:rPr>
              <w:instrText xml:space="preserve"> PAGEREF _Toc149092531 \h </w:instrText>
            </w:r>
            <w:r w:rsidR="00582EAE">
              <w:rPr>
                <w:noProof/>
                <w:webHidden/>
              </w:rPr>
            </w:r>
            <w:r w:rsidR="00582EAE">
              <w:rPr>
                <w:noProof/>
                <w:webHidden/>
              </w:rPr>
              <w:fldChar w:fldCharType="separate"/>
            </w:r>
            <w:r w:rsidR="00582EAE">
              <w:rPr>
                <w:noProof/>
                <w:webHidden/>
              </w:rPr>
              <w:t>7</w:t>
            </w:r>
            <w:r w:rsidR="00582EAE">
              <w:rPr>
                <w:noProof/>
                <w:webHidden/>
              </w:rPr>
              <w:fldChar w:fldCharType="end"/>
            </w:r>
          </w:hyperlink>
        </w:p>
        <w:p w14:paraId="300CDE7E" w14:textId="2743E5F4" w:rsidR="00582EAE" w:rsidRDefault="00AD4C5F">
          <w:pPr>
            <w:pStyle w:val="TOC3"/>
            <w:tabs>
              <w:tab w:val="right" w:leader="dot" w:pos="9016"/>
            </w:tabs>
            <w:rPr>
              <w:rFonts w:eastAsiaTheme="minorEastAsia"/>
              <w:noProof/>
              <w:szCs w:val="20"/>
              <w:lang w:eastAsia="en-IN" w:bidi="hi-IN"/>
            </w:rPr>
          </w:pPr>
          <w:hyperlink w:anchor="_Toc149092532" w:history="1">
            <w:r w:rsidR="00582EAE" w:rsidRPr="00FD6D0A">
              <w:rPr>
                <w:rStyle w:val="Hyperlink"/>
                <w:noProof/>
              </w:rPr>
              <w:t>Hypothesis testing 1:</w:t>
            </w:r>
            <w:r w:rsidR="00582EAE">
              <w:rPr>
                <w:noProof/>
                <w:webHidden/>
              </w:rPr>
              <w:tab/>
            </w:r>
            <w:r w:rsidR="00582EAE">
              <w:rPr>
                <w:noProof/>
                <w:webHidden/>
              </w:rPr>
              <w:fldChar w:fldCharType="begin"/>
            </w:r>
            <w:r w:rsidR="00582EAE">
              <w:rPr>
                <w:noProof/>
                <w:webHidden/>
              </w:rPr>
              <w:instrText xml:space="preserve"> PAGEREF _Toc149092532 \h </w:instrText>
            </w:r>
            <w:r w:rsidR="00582EAE">
              <w:rPr>
                <w:noProof/>
                <w:webHidden/>
              </w:rPr>
            </w:r>
            <w:r w:rsidR="00582EAE">
              <w:rPr>
                <w:noProof/>
                <w:webHidden/>
              </w:rPr>
              <w:fldChar w:fldCharType="separate"/>
            </w:r>
            <w:r w:rsidR="00582EAE">
              <w:rPr>
                <w:noProof/>
                <w:webHidden/>
              </w:rPr>
              <w:t>7</w:t>
            </w:r>
            <w:r w:rsidR="00582EAE">
              <w:rPr>
                <w:noProof/>
                <w:webHidden/>
              </w:rPr>
              <w:fldChar w:fldCharType="end"/>
            </w:r>
          </w:hyperlink>
        </w:p>
        <w:p w14:paraId="78C04DAE" w14:textId="34A4836D" w:rsidR="00582EAE" w:rsidRDefault="00AD4C5F">
          <w:pPr>
            <w:pStyle w:val="TOC3"/>
            <w:tabs>
              <w:tab w:val="right" w:leader="dot" w:pos="9016"/>
            </w:tabs>
            <w:rPr>
              <w:rFonts w:eastAsiaTheme="minorEastAsia"/>
              <w:noProof/>
              <w:szCs w:val="20"/>
              <w:lang w:eastAsia="en-IN" w:bidi="hi-IN"/>
            </w:rPr>
          </w:pPr>
          <w:hyperlink w:anchor="_Toc149092533" w:history="1">
            <w:r w:rsidR="00582EAE" w:rsidRPr="00FD6D0A">
              <w:rPr>
                <w:rStyle w:val="Hyperlink"/>
                <w:noProof/>
              </w:rPr>
              <w:t>Hypothesis Testing 2:</w:t>
            </w:r>
            <w:r w:rsidR="00582EAE">
              <w:rPr>
                <w:noProof/>
                <w:webHidden/>
              </w:rPr>
              <w:tab/>
            </w:r>
            <w:r w:rsidR="00582EAE">
              <w:rPr>
                <w:noProof/>
                <w:webHidden/>
              </w:rPr>
              <w:fldChar w:fldCharType="begin"/>
            </w:r>
            <w:r w:rsidR="00582EAE">
              <w:rPr>
                <w:noProof/>
                <w:webHidden/>
              </w:rPr>
              <w:instrText xml:space="preserve"> PAGEREF _Toc149092533 \h </w:instrText>
            </w:r>
            <w:r w:rsidR="00582EAE">
              <w:rPr>
                <w:noProof/>
                <w:webHidden/>
              </w:rPr>
            </w:r>
            <w:r w:rsidR="00582EAE">
              <w:rPr>
                <w:noProof/>
                <w:webHidden/>
              </w:rPr>
              <w:fldChar w:fldCharType="separate"/>
            </w:r>
            <w:r w:rsidR="00582EAE">
              <w:rPr>
                <w:noProof/>
                <w:webHidden/>
              </w:rPr>
              <w:t>8</w:t>
            </w:r>
            <w:r w:rsidR="00582EAE">
              <w:rPr>
                <w:noProof/>
                <w:webHidden/>
              </w:rPr>
              <w:fldChar w:fldCharType="end"/>
            </w:r>
          </w:hyperlink>
        </w:p>
        <w:p w14:paraId="0470F81D" w14:textId="7DF6B133" w:rsidR="00582EAE" w:rsidRDefault="00AD4C5F">
          <w:pPr>
            <w:pStyle w:val="TOC2"/>
            <w:tabs>
              <w:tab w:val="right" w:leader="dot" w:pos="9016"/>
            </w:tabs>
            <w:rPr>
              <w:rFonts w:eastAsiaTheme="minorEastAsia"/>
              <w:noProof/>
              <w:szCs w:val="20"/>
              <w:lang w:eastAsia="en-IN" w:bidi="hi-IN"/>
            </w:rPr>
          </w:pPr>
          <w:hyperlink w:anchor="_Toc149092534" w:history="1">
            <w:r w:rsidR="00582EAE" w:rsidRPr="00FD6D0A">
              <w:rPr>
                <w:rStyle w:val="Hyperlink"/>
                <w:noProof/>
              </w:rPr>
              <w:t>Hypothesis Testing 3:</w:t>
            </w:r>
            <w:r w:rsidR="00582EAE">
              <w:rPr>
                <w:noProof/>
                <w:webHidden/>
              </w:rPr>
              <w:tab/>
            </w:r>
            <w:r w:rsidR="00582EAE">
              <w:rPr>
                <w:noProof/>
                <w:webHidden/>
              </w:rPr>
              <w:fldChar w:fldCharType="begin"/>
            </w:r>
            <w:r w:rsidR="00582EAE">
              <w:rPr>
                <w:noProof/>
                <w:webHidden/>
              </w:rPr>
              <w:instrText xml:space="preserve"> PAGEREF _Toc149092534 \h </w:instrText>
            </w:r>
            <w:r w:rsidR="00582EAE">
              <w:rPr>
                <w:noProof/>
                <w:webHidden/>
              </w:rPr>
            </w:r>
            <w:r w:rsidR="00582EAE">
              <w:rPr>
                <w:noProof/>
                <w:webHidden/>
              </w:rPr>
              <w:fldChar w:fldCharType="separate"/>
            </w:r>
            <w:r w:rsidR="00582EAE">
              <w:rPr>
                <w:noProof/>
                <w:webHidden/>
              </w:rPr>
              <w:t>8</w:t>
            </w:r>
            <w:r w:rsidR="00582EAE">
              <w:rPr>
                <w:noProof/>
                <w:webHidden/>
              </w:rPr>
              <w:fldChar w:fldCharType="end"/>
            </w:r>
          </w:hyperlink>
        </w:p>
        <w:p w14:paraId="7CEB1339" w14:textId="47096A8D" w:rsidR="00582EAE" w:rsidRDefault="00AD4C5F">
          <w:pPr>
            <w:pStyle w:val="TOC1"/>
            <w:tabs>
              <w:tab w:val="left" w:pos="440"/>
              <w:tab w:val="right" w:leader="dot" w:pos="9016"/>
            </w:tabs>
            <w:rPr>
              <w:rFonts w:eastAsiaTheme="minorEastAsia"/>
              <w:noProof/>
              <w:szCs w:val="20"/>
              <w:lang w:eastAsia="en-IN" w:bidi="hi-IN"/>
            </w:rPr>
          </w:pPr>
          <w:hyperlink w:anchor="_Toc149092535" w:history="1">
            <w:r w:rsidR="00582EAE" w:rsidRPr="00FD6D0A">
              <w:rPr>
                <w:rStyle w:val="Hyperlink"/>
                <w:noProof/>
              </w:rPr>
              <w:t>3.</w:t>
            </w:r>
            <w:r w:rsidR="00582EAE">
              <w:rPr>
                <w:rFonts w:eastAsiaTheme="minorEastAsia"/>
                <w:noProof/>
                <w:szCs w:val="20"/>
                <w:lang w:eastAsia="en-IN" w:bidi="hi-IN"/>
              </w:rPr>
              <w:tab/>
            </w:r>
            <w:r w:rsidR="00582EAE" w:rsidRPr="00FD6D0A">
              <w:rPr>
                <w:rStyle w:val="Hyperlink"/>
                <w:noProof/>
              </w:rPr>
              <w:t>Regression</w:t>
            </w:r>
            <w:r w:rsidR="00582EAE">
              <w:rPr>
                <w:noProof/>
                <w:webHidden/>
              </w:rPr>
              <w:tab/>
            </w:r>
            <w:r w:rsidR="00582EAE">
              <w:rPr>
                <w:noProof/>
                <w:webHidden/>
              </w:rPr>
              <w:fldChar w:fldCharType="begin"/>
            </w:r>
            <w:r w:rsidR="00582EAE">
              <w:rPr>
                <w:noProof/>
                <w:webHidden/>
              </w:rPr>
              <w:instrText xml:space="preserve"> PAGEREF _Toc149092535 \h </w:instrText>
            </w:r>
            <w:r w:rsidR="00582EAE">
              <w:rPr>
                <w:noProof/>
                <w:webHidden/>
              </w:rPr>
            </w:r>
            <w:r w:rsidR="00582EAE">
              <w:rPr>
                <w:noProof/>
                <w:webHidden/>
              </w:rPr>
              <w:fldChar w:fldCharType="separate"/>
            </w:r>
            <w:r w:rsidR="00582EAE">
              <w:rPr>
                <w:noProof/>
                <w:webHidden/>
              </w:rPr>
              <w:t>8</w:t>
            </w:r>
            <w:r w:rsidR="00582EAE">
              <w:rPr>
                <w:noProof/>
                <w:webHidden/>
              </w:rPr>
              <w:fldChar w:fldCharType="end"/>
            </w:r>
          </w:hyperlink>
        </w:p>
        <w:p w14:paraId="614D75BB" w14:textId="1A5ED7C4" w:rsidR="00582EAE" w:rsidRDefault="00AD4C5F">
          <w:pPr>
            <w:pStyle w:val="TOC1"/>
            <w:tabs>
              <w:tab w:val="left" w:pos="440"/>
              <w:tab w:val="right" w:leader="dot" w:pos="9016"/>
            </w:tabs>
            <w:rPr>
              <w:rFonts w:eastAsiaTheme="minorEastAsia"/>
              <w:noProof/>
              <w:szCs w:val="20"/>
              <w:lang w:eastAsia="en-IN" w:bidi="hi-IN"/>
            </w:rPr>
          </w:pPr>
          <w:hyperlink w:anchor="_Toc149092536" w:history="1">
            <w:r w:rsidR="00582EAE" w:rsidRPr="00FD6D0A">
              <w:rPr>
                <w:rStyle w:val="Hyperlink"/>
                <w:noProof/>
              </w:rPr>
              <w:t>4.</w:t>
            </w:r>
            <w:r w:rsidR="00582EAE">
              <w:rPr>
                <w:rFonts w:eastAsiaTheme="minorEastAsia"/>
                <w:noProof/>
                <w:szCs w:val="20"/>
                <w:lang w:eastAsia="en-IN" w:bidi="hi-IN"/>
              </w:rPr>
              <w:tab/>
            </w:r>
            <w:r w:rsidR="00582EAE" w:rsidRPr="00FD6D0A">
              <w:rPr>
                <w:rStyle w:val="Hyperlink"/>
                <w:noProof/>
              </w:rPr>
              <w:t>Conclusion:</w:t>
            </w:r>
            <w:r w:rsidR="00582EAE">
              <w:rPr>
                <w:noProof/>
                <w:webHidden/>
              </w:rPr>
              <w:tab/>
            </w:r>
            <w:r w:rsidR="00582EAE">
              <w:rPr>
                <w:noProof/>
                <w:webHidden/>
              </w:rPr>
              <w:fldChar w:fldCharType="begin"/>
            </w:r>
            <w:r w:rsidR="00582EAE">
              <w:rPr>
                <w:noProof/>
                <w:webHidden/>
              </w:rPr>
              <w:instrText xml:space="preserve"> PAGEREF _Toc149092536 \h </w:instrText>
            </w:r>
            <w:r w:rsidR="00582EAE">
              <w:rPr>
                <w:noProof/>
                <w:webHidden/>
              </w:rPr>
            </w:r>
            <w:r w:rsidR="00582EAE">
              <w:rPr>
                <w:noProof/>
                <w:webHidden/>
              </w:rPr>
              <w:fldChar w:fldCharType="separate"/>
            </w:r>
            <w:r w:rsidR="00582EAE">
              <w:rPr>
                <w:noProof/>
                <w:webHidden/>
              </w:rPr>
              <w:t>10</w:t>
            </w:r>
            <w:r w:rsidR="00582EAE">
              <w:rPr>
                <w:noProof/>
                <w:webHidden/>
              </w:rPr>
              <w:fldChar w:fldCharType="end"/>
            </w:r>
          </w:hyperlink>
        </w:p>
        <w:p w14:paraId="73AA62DE" w14:textId="5A58FA16" w:rsidR="00582EAE" w:rsidRDefault="00AD4C5F">
          <w:pPr>
            <w:pStyle w:val="TOC1"/>
            <w:tabs>
              <w:tab w:val="left" w:pos="440"/>
              <w:tab w:val="right" w:leader="dot" w:pos="9016"/>
            </w:tabs>
            <w:rPr>
              <w:rFonts w:eastAsiaTheme="minorEastAsia"/>
              <w:noProof/>
              <w:szCs w:val="20"/>
              <w:lang w:eastAsia="en-IN" w:bidi="hi-IN"/>
            </w:rPr>
          </w:pPr>
          <w:hyperlink w:anchor="_Toc149092537" w:history="1">
            <w:r w:rsidR="00582EAE" w:rsidRPr="00FD6D0A">
              <w:rPr>
                <w:rStyle w:val="Hyperlink"/>
                <w:noProof/>
              </w:rPr>
              <w:t>5.</w:t>
            </w:r>
            <w:r w:rsidR="00582EAE">
              <w:rPr>
                <w:rFonts w:eastAsiaTheme="minorEastAsia"/>
                <w:noProof/>
                <w:szCs w:val="20"/>
                <w:lang w:eastAsia="en-IN" w:bidi="hi-IN"/>
              </w:rPr>
              <w:tab/>
            </w:r>
            <w:r w:rsidR="00582EAE" w:rsidRPr="00FD6D0A">
              <w:rPr>
                <w:rStyle w:val="Hyperlink"/>
                <w:noProof/>
              </w:rPr>
              <w:t>Limitations:</w:t>
            </w:r>
            <w:r w:rsidR="00582EAE">
              <w:rPr>
                <w:noProof/>
                <w:webHidden/>
              </w:rPr>
              <w:tab/>
            </w:r>
            <w:r w:rsidR="00582EAE">
              <w:rPr>
                <w:noProof/>
                <w:webHidden/>
              </w:rPr>
              <w:fldChar w:fldCharType="begin"/>
            </w:r>
            <w:r w:rsidR="00582EAE">
              <w:rPr>
                <w:noProof/>
                <w:webHidden/>
              </w:rPr>
              <w:instrText xml:space="preserve"> PAGEREF _Toc149092537 \h </w:instrText>
            </w:r>
            <w:r w:rsidR="00582EAE">
              <w:rPr>
                <w:noProof/>
                <w:webHidden/>
              </w:rPr>
            </w:r>
            <w:r w:rsidR="00582EAE">
              <w:rPr>
                <w:noProof/>
                <w:webHidden/>
              </w:rPr>
              <w:fldChar w:fldCharType="separate"/>
            </w:r>
            <w:r w:rsidR="00582EAE">
              <w:rPr>
                <w:noProof/>
                <w:webHidden/>
              </w:rPr>
              <w:t>10</w:t>
            </w:r>
            <w:r w:rsidR="00582EAE">
              <w:rPr>
                <w:noProof/>
                <w:webHidden/>
              </w:rPr>
              <w:fldChar w:fldCharType="end"/>
            </w:r>
          </w:hyperlink>
        </w:p>
        <w:p w14:paraId="6A9FD9FA" w14:textId="5707C708" w:rsidR="00582EAE" w:rsidRDefault="00AD4C5F">
          <w:pPr>
            <w:pStyle w:val="TOC1"/>
            <w:tabs>
              <w:tab w:val="left" w:pos="440"/>
              <w:tab w:val="right" w:leader="dot" w:pos="9016"/>
            </w:tabs>
            <w:rPr>
              <w:rFonts w:eastAsiaTheme="minorEastAsia"/>
              <w:noProof/>
              <w:szCs w:val="20"/>
              <w:lang w:eastAsia="en-IN" w:bidi="hi-IN"/>
            </w:rPr>
          </w:pPr>
          <w:hyperlink w:anchor="_Toc149092538" w:history="1">
            <w:r w:rsidR="00582EAE" w:rsidRPr="00FD6D0A">
              <w:rPr>
                <w:rStyle w:val="Hyperlink"/>
                <w:noProof/>
              </w:rPr>
              <w:t>6.</w:t>
            </w:r>
            <w:r w:rsidR="00582EAE">
              <w:rPr>
                <w:rFonts w:eastAsiaTheme="minorEastAsia"/>
                <w:noProof/>
                <w:szCs w:val="20"/>
                <w:lang w:eastAsia="en-IN" w:bidi="hi-IN"/>
              </w:rPr>
              <w:tab/>
            </w:r>
            <w:r w:rsidR="00582EAE" w:rsidRPr="00FD6D0A">
              <w:rPr>
                <w:rStyle w:val="Hyperlink"/>
                <w:noProof/>
              </w:rPr>
              <w:t>Ethical Implications:</w:t>
            </w:r>
            <w:r w:rsidR="00582EAE">
              <w:rPr>
                <w:noProof/>
                <w:webHidden/>
              </w:rPr>
              <w:tab/>
            </w:r>
            <w:r w:rsidR="00582EAE">
              <w:rPr>
                <w:noProof/>
                <w:webHidden/>
              </w:rPr>
              <w:fldChar w:fldCharType="begin"/>
            </w:r>
            <w:r w:rsidR="00582EAE">
              <w:rPr>
                <w:noProof/>
                <w:webHidden/>
              </w:rPr>
              <w:instrText xml:space="preserve"> PAGEREF _Toc149092538 \h </w:instrText>
            </w:r>
            <w:r w:rsidR="00582EAE">
              <w:rPr>
                <w:noProof/>
                <w:webHidden/>
              </w:rPr>
            </w:r>
            <w:r w:rsidR="00582EAE">
              <w:rPr>
                <w:noProof/>
                <w:webHidden/>
              </w:rPr>
              <w:fldChar w:fldCharType="separate"/>
            </w:r>
            <w:r w:rsidR="00582EAE">
              <w:rPr>
                <w:noProof/>
                <w:webHidden/>
              </w:rPr>
              <w:t>10</w:t>
            </w:r>
            <w:r w:rsidR="00582EAE">
              <w:rPr>
                <w:noProof/>
                <w:webHidden/>
              </w:rPr>
              <w:fldChar w:fldCharType="end"/>
            </w:r>
          </w:hyperlink>
        </w:p>
        <w:p w14:paraId="117A4B6D" w14:textId="58B40E68" w:rsidR="00582EAE" w:rsidRDefault="00AD4C5F">
          <w:pPr>
            <w:pStyle w:val="TOC1"/>
            <w:tabs>
              <w:tab w:val="right" w:leader="dot" w:pos="9016"/>
            </w:tabs>
            <w:rPr>
              <w:rFonts w:eastAsiaTheme="minorEastAsia"/>
              <w:noProof/>
              <w:szCs w:val="20"/>
              <w:lang w:eastAsia="en-IN" w:bidi="hi-IN"/>
            </w:rPr>
          </w:pPr>
          <w:hyperlink w:anchor="_Toc149092539" w:history="1">
            <w:r w:rsidR="00582EAE" w:rsidRPr="00FD6D0A">
              <w:rPr>
                <w:rStyle w:val="Hyperlink"/>
                <w:noProof/>
              </w:rPr>
              <w:t>Appendix</w:t>
            </w:r>
            <w:r w:rsidR="00582EAE">
              <w:rPr>
                <w:noProof/>
                <w:webHidden/>
              </w:rPr>
              <w:tab/>
            </w:r>
            <w:r w:rsidR="00582EAE">
              <w:rPr>
                <w:noProof/>
                <w:webHidden/>
              </w:rPr>
              <w:fldChar w:fldCharType="begin"/>
            </w:r>
            <w:r w:rsidR="00582EAE">
              <w:rPr>
                <w:noProof/>
                <w:webHidden/>
              </w:rPr>
              <w:instrText xml:space="preserve"> PAGEREF _Toc149092539 \h </w:instrText>
            </w:r>
            <w:r w:rsidR="00582EAE">
              <w:rPr>
                <w:noProof/>
                <w:webHidden/>
              </w:rPr>
            </w:r>
            <w:r w:rsidR="00582EAE">
              <w:rPr>
                <w:noProof/>
                <w:webHidden/>
              </w:rPr>
              <w:fldChar w:fldCharType="separate"/>
            </w:r>
            <w:r w:rsidR="00582EAE">
              <w:rPr>
                <w:noProof/>
                <w:webHidden/>
              </w:rPr>
              <w:t>11</w:t>
            </w:r>
            <w:r w:rsidR="00582EAE">
              <w:rPr>
                <w:noProof/>
                <w:webHidden/>
              </w:rPr>
              <w:fldChar w:fldCharType="end"/>
            </w:r>
          </w:hyperlink>
        </w:p>
        <w:p w14:paraId="32A49157" w14:textId="1BAC54E4" w:rsidR="00201B65" w:rsidRDefault="00201B65">
          <w:r>
            <w:rPr>
              <w:b/>
              <w:bCs/>
              <w:noProof/>
            </w:rPr>
            <w:fldChar w:fldCharType="end"/>
          </w:r>
        </w:p>
      </w:sdtContent>
    </w:sdt>
    <w:p w14:paraId="2E5A3AEA" w14:textId="77777777" w:rsidR="00A77542" w:rsidRDefault="00A77542" w:rsidP="00A77542">
      <w:pPr>
        <w:pStyle w:val="Heading1"/>
      </w:pPr>
      <w:r>
        <w:t>Executive Summary</w:t>
      </w:r>
    </w:p>
    <w:p w14:paraId="3AA6D4A0" w14:textId="77777777" w:rsidR="00A77542" w:rsidRDefault="00A77542" w:rsidP="00A77542">
      <w:pPr>
        <w:rPr>
          <w:sz w:val="24"/>
          <w:szCs w:val="24"/>
        </w:rPr>
      </w:pPr>
    </w:p>
    <w:p w14:paraId="521A33C4" w14:textId="323F82C2" w:rsidR="00A77542" w:rsidRDefault="00A77542" w:rsidP="00A77542">
      <w:pPr>
        <w:rPr>
          <w:sz w:val="24"/>
          <w:szCs w:val="24"/>
        </w:rPr>
      </w:pPr>
      <w:r w:rsidRPr="00A77542">
        <w:rPr>
          <w:sz w:val="24"/>
          <w:szCs w:val="24"/>
        </w:rPr>
        <w:t>Our comprehensive analysis of daily stock returns across industries and individual stocks has unveiled key insights: Industry 1 (Technology) consistently outperformed Industry 2 (Industrialist) in average daily returns, suggesting potential investment advantages in the technology sector. Furthermore, Stock 1 in Industry 1 (Next Dc) demonstrated significantly higher daily returns compared to Stock 1 in Industry 2 (Transurban), highlighting the potential for specific tech stocks to offer superior returns. However, our linear regression analysis found a weak positive correlation between Stock 1 and Stock 2 in Industry 2, lacking statistical significance, emphasizing the need for cautious analysis before making investment decisions. While these findings provide valuable financial insights, it's essential to consider the limitations, such as data quality, scope, and sample size. Additionally, ethical principles were adhered to in conducting the analysis to ensure transparency and trust in our results.</w:t>
      </w:r>
    </w:p>
    <w:p w14:paraId="397D1475" w14:textId="281EA4D9" w:rsidR="00EA3DCD" w:rsidRDefault="00201B65" w:rsidP="00A77542">
      <w:r>
        <w:br w:type="page"/>
      </w:r>
    </w:p>
    <w:p w14:paraId="751CB029" w14:textId="77777777" w:rsidR="00EA3DCD" w:rsidRDefault="00EA3DCD" w:rsidP="00EA3DCD"/>
    <w:p w14:paraId="3E00DA5F" w14:textId="20A34D16" w:rsidR="00911CA3" w:rsidRDefault="00911CA3" w:rsidP="00675BB4">
      <w:pPr>
        <w:pStyle w:val="Heading1"/>
        <w:numPr>
          <w:ilvl w:val="0"/>
          <w:numId w:val="44"/>
        </w:numPr>
      </w:pPr>
      <w:bookmarkStart w:id="1" w:name="_Toc149092508"/>
      <w:r>
        <w:t>Introduction</w:t>
      </w:r>
      <w:bookmarkEnd w:id="1"/>
    </w:p>
    <w:p w14:paraId="7A0B4ADE" w14:textId="77777777" w:rsidR="006101CD" w:rsidRPr="006101CD" w:rsidRDefault="006101CD" w:rsidP="006101CD"/>
    <w:p w14:paraId="6F81D9F1" w14:textId="7E84F51B" w:rsidR="00911CA3" w:rsidRPr="00203F45" w:rsidRDefault="00911CA3" w:rsidP="00911CA3">
      <w:pPr>
        <w:rPr>
          <w:sz w:val="24"/>
          <w:szCs w:val="24"/>
        </w:rPr>
      </w:pPr>
      <w:r w:rsidRPr="00203F45">
        <w:rPr>
          <w:sz w:val="24"/>
          <w:szCs w:val="24"/>
        </w:rPr>
        <w:t xml:space="preserve">This report offers a comprehensive analysis of </w:t>
      </w:r>
      <w:r w:rsidR="006101CD" w:rsidRPr="00203F45">
        <w:rPr>
          <w:sz w:val="24"/>
          <w:szCs w:val="24"/>
        </w:rPr>
        <w:t>four</w:t>
      </w:r>
      <w:r w:rsidRPr="00203F45">
        <w:rPr>
          <w:sz w:val="24"/>
          <w:szCs w:val="24"/>
        </w:rPr>
        <w:t xml:space="preserve"> leading Australian companies representing diverse sectors of the economy: Qube Holdings (Qube), Transurban Group (Transurban), and the technology giants, NextDC Limited (NextDC) and Iress Limited (Iress).Qube specializes in providing logistics solutions, Transurban focuses on the development of road infrastructure, NextDC operates in the data center and technology sector, and Iress is</w:t>
      </w:r>
      <w:r w:rsidR="006101CD" w:rsidRPr="00203F45">
        <w:rPr>
          <w:sz w:val="24"/>
          <w:szCs w:val="24"/>
        </w:rPr>
        <w:t xml:space="preserve"> known</w:t>
      </w:r>
      <w:r w:rsidRPr="00203F45">
        <w:rPr>
          <w:sz w:val="24"/>
          <w:szCs w:val="24"/>
        </w:rPr>
        <w:t xml:space="preserve"> for its financial software solutions.</w:t>
      </w:r>
    </w:p>
    <w:p w14:paraId="13055B13" w14:textId="535509B1" w:rsidR="00911CA3" w:rsidRPr="00203F45" w:rsidRDefault="00911CA3" w:rsidP="00911CA3">
      <w:pPr>
        <w:rPr>
          <w:sz w:val="24"/>
          <w:szCs w:val="24"/>
        </w:rPr>
      </w:pPr>
      <w:r w:rsidRPr="00203F45">
        <w:rPr>
          <w:sz w:val="24"/>
          <w:szCs w:val="24"/>
        </w:rPr>
        <w:t>The main objective of this report is to conduct statistical analyses on the daily returns of stocks from these four companies, all of which are listed on the Australian Securities Exchange (ASX). The data encompasses the period from January 1, 2023, to March 31, 2023. This analysis employs various statistical techniques, including descriptive statistics, confidence intervals, hypothesis testing, and regression analysis, to offer valuable insights into the financial performance.</w:t>
      </w:r>
    </w:p>
    <w:p w14:paraId="0B001AF8" w14:textId="09AFE3F2" w:rsidR="00911CA3" w:rsidRPr="00203F45" w:rsidRDefault="00911CA3" w:rsidP="00911CA3">
      <w:pPr>
        <w:rPr>
          <w:sz w:val="24"/>
          <w:szCs w:val="24"/>
        </w:rPr>
      </w:pPr>
      <w:r w:rsidRPr="00203F45">
        <w:rPr>
          <w:sz w:val="24"/>
          <w:szCs w:val="24"/>
        </w:rPr>
        <w:t xml:space="preserve">In this introduction, we provide an overview of the report's structure and methodology. We delve into the significance of our analysis, explain the data sources used to derive our conclusions, and articulate the importance of Qube, Transurban, NextDC, and Iress within their respective industries. The report aims to </w:t>
      </w:r>
      <w:r w:rsidR="003B3560">
        <w:rPr>
          <w:sz w:val="24"/>
          <w:szCs w:val="24"/>
        </w:rPr>
        <w:t>provide</w:t>
      </w:r>
      <w:r w:rsidRPr="00203F45">
        <w:rPr>
          <w:sz w:val="24"/>
          <w:szCs w:val="24"/>
        </w:rPr>
        <w:t xml:space="preserve"> meaningful insights that can guide investment decisions and strategic planning within the logistics, infrastructure, and technology sectors.</w:t>
      </w:r>
    </w:p>
    <w:p w14:paraId="39F87D5B" w14:textId="5D092F20" w:rsidR="00EA3DCD" w:rsidRPr="00203F45" w:rsidRDefault="00911CA3" w:rsidP="00911CA3">
      <w:pPr>
        <w:rPr>
          <w:sz w:val="24"/>
          <w:szCs w:val="24"/>
        </w:rPr>
      </w:pPr>
      <w:r w:rsidRPr="00203F45">
        <w:rPr>
          <w:sz w:val="24"/>
          <w:szCs w:val="24"/>
        </w:rPr>
        <w:t>The data utilized for this analysis was</w:t>
      </w:r>
      <w:r w:rsidR="006101CD" w:rsidRPr="00203F45">
        <w:rPr>
          <w:sz w:val="24"/>
          <w:szCs w:val="24"/>
        </w:rPr>
        <w:t xml:space="preserve"> </w:t>
      </w:r>
      <w:r w:rsidRPr="00203F45">
        <w:rPr>
          <w:sz w:val="24"/>
          <w:szCs w:val="24"/>
        </w:rPr>
        <w:t xml:space="preserve">obtained from the Yahoo Finance website. It </w:t>
      </w:r>
      <w:r w:rsidR="006101CD" w:rsidRPr="00203F45">
        <w:rPr>
          <w:sz w:val="24"/>
          <w:szCs w:val="24"/>
        </w:rPr>
        <w:t>consists of the</w:t>
      </w:r>
      <w:r w:rsidRPr="00203F45">
        <w:rPr>
          <w:sz w:val="24"/>
          <w:szCs w:val="24"/>
        </w:rPr>
        <w:t xml:space="preserve"> daily adjusted closing prices of the selected stocks. By applying quantitative and graphical techniques, our </w:t>
      </w:r>
      <w:r w:rsidR="006101CD" w:rsidRPr="00203F45">
        <w:rPr>
          <w:sz w:val="24"/>
          <w:szCs w:val="24"/>
        </w:rPr>
        <w:t>report showcases</w:t>
      </w:r>
      <w:r w:rsidRPr="00203F45">
        <w:rPr>
          <w:sz w:val="24"/>
          <w:szCs w:val="24"/>
        </w:rPr>
        <w:t xml:space="preserve"> valuable insights that can help in assessing investment opportunities and market trends.</w:t>
      </w:r>
    </w:p>
    <w:p w14:paraId="35AAA0EE" w14:textId="1E6615CF" w:rsidR="006101CD" w:rsidRDefault="0074125C" w:rsidP="00675BB4">
      <w:pPr>
        <w:pStyle w:val="Heading1"/>
        <w:numPr>
          <w:ilvl w:val="0"/>
          <w:numId w:val="44"/>
        </w:numPr>
      </w:pPr>
      <w:bookmarkStart w:id="2" w:name="_Toc149092509"/>
      <w:r>
        <w:t xml:space="preserve">Descriptive </w:t>
      </w:r>
      <w:r w:rsidR="00203F45">
        <w:t>Analysis</w:t>
      </w:r>
      <w:bookmarkEnd w:id="2"/>
    </w:p>
    <w:p w14:paraId="55A98832" w14:textId="77777777" w:rsidR="001F02C3" w:rsidRDefault="001F02C3" w:rsidP="001F02C3"/>
    <w:p w14:paraId="5C4F1DA7" w14:textId="749A86D6" w:rsidR="001F02C3" w:rsidRPr="001F02C3" w:rsidRDefault="001F02C3" w:rsidP="001F02C3">
      <w:pPr>
        <w:rPr>
          <w:color w:val="0070C0"/>
          <w:sz w:val="28"/>
          <w:szCs w:val="28"/>
        </w:rPr>
      </w:pPr>
      <w:bookmarkStart w:id="3" w:name="_Hlk149430693"/>
      <w:r w:rsidRPr="001F02C3">
        <w:rPr>
          <w:color w:val="0070C0"/>
          <w:sz w:val="28"/>
          <w:szCs w:val="28"/>
        </w:rPr>
        <w:t xml:space="preserve">Power BI Dashboard </w:t>
      </w:r>
    </w:p>
    <w:p w14:paraId="0F207921" w14:textId="1AEE3834" w:rsidR="001F02C3" w:rsidRPr="004C1325" w:rsidRDefault="001F02C3" w:rsidP="001F02C3">
      <w:pPr>
        <w:rPr>
          <w:sz w:val="28"/>
          <w:szCs w:val="28"/>
        </w:rPr>
      </w:pPr>
      <w:r w:rsidRPr="001F02C3">
        <w:rPr>
          <w:color w:val="0070C0"/>
          <w:sz w:val="28"/>
          <w:szCs w:val="28"/>
        </w:rPr>
        <w:t>NXT AX</w:t>
      </w:r>
    </w:p>
    <w:p w14:paraId="462D069E" w14:textId="1B33027A" w:rsidR="004C1325" w:rsidRDefault="004C1325" w:rsidP="001F02C3">
      <w:pPr>
        <w:rPr>
          <w:sz w:val="28"/>
          <w:szCs w:val="28"/>
        </w:rPr>
      </w:pPr>
      <w:r w:rsidRPr="004C1325">
        <w:rPr>
          <w:sz w:val="28"/>
          <w:szCs w:val="28"/>
        </w:rPr>
        <w:t>Sum Of Volume By Month Pie chart</w:t>
      </w:r>
    </w:p>
    <w:p w14:paraId="11463880" w14:textId="0BBFB94C" w:rsidR="004C1325" w:rsidRDefault="004C1325" w:rsidP="004C1325">
      <w:pPr>
        <w:pStyle w:val="ListParagraph"/>
        <w:numPr>
          <w:ilvl w:val="0"/>
          <w:numId w:val="45"/>
        </w:numPr>
        <w:rPr>
          <w:sz w:val="28"/>
          <w:szCs w:val="28"/>
        </w:rPr>
      </w:pPr>
      <w:r>
        <w:rPr>
          <w:sz w:val="28"/>
          <w:szCs w:val="28"/>
        </w:rPr>
        <w:t>The plot shows variation of volume with the months</w:t>
      </w:r>
    </w:p>
    <w:p w14:paraId="36B671C9" w14:textId="60414DCB" w:rsidR="00694E49" w:rsidRDefault="00694E49" w:rsidP="00694E49">
      <w:pPr>
        <w:ind w:left="360"/>
        <w:rPr>
          <w:b/>
          <w:bCs/>
          <w:sz w:val="28"/>
          <w:szCs w:val="28"/>
        </w:rPr>
      </w:pPr>
      <w:r w:rsidRPr="00694E49">
        <w:rPr>
          <w:b/>
          <w:bCs/>
          <w:sz w:val="28"/>
          <w:szCs w:val="28"/>
        </w:rPr>
        <w:t>Description:</w:t>
      </w:r>
      <w:r>
        <w:rPr>
          <w:b/>
          <w:bCs/>
          <w:sz w:val="28"/>
          <w:szCs w:val="28"/>
        </w:rPr>
        <w:t xml:space="preserve"> </w:t>
      </w:r>
      <w:r w:rsidRPr="00694E49">
        <w:rPr>
          <w:sz w:val="28"/>
          <w:szCs w:val="28"/>
        </w:rPr>
        <w:t xml:space="preserve">This chart provides a visual representation of the trading volume grouped by month. The size and color of each segment represent the volume of trades in that month. For example, January has the highest volume, followed by February, and then March. The percentages next to </w:t>
      </w:r>
      <w:r w:rsidRPr="00694E49">
        <w:rPr>
          <w:sz w:val="28"/>
          <w:szCs w:val="28"/>
        </w:rPr>
        <w:lastRenderedPageBreak/>
        <w:t>each month indicate the</w:t>
      </w:r>
      <w:r w:rsidRPr="00694E49">
        <w:rPr>
          <w:b/>
          <w:bCs/>
          <w:sz w:val="28"/>
          <w:szCs w:val="28"/>
        </w:rPr>
        <w:t xml:space="preserve"> </w:t>
      </w:r>
      <w:r w:rsidRPr="00694E49">
        <w:rPr>
          <w:sz w:val="28"/>
          <w:szCs w:val="28"/>
        </w:rPr>
        <w:t>proportion of that month's volume relative to the total volume of all displayed months.</w:t>
      </w:r>
    </w:p>
    <w:p w14:paraId="73B0770C" w14:textId="703C0EA9" w:rsidR="00694E49" w:rsidRPr="00694E49" w:rsidRDefault="00694E49" w:rsidP="00694E49">
      <w:pPr>
        <w:ind w:left="360"/>
        <w:rPr>
          <w:b/>
          <w:bCs/>
          <w:sz w:val="28"/>
          <w:szCs w:val="28"/>
        </w:rPr>
      </w:pPr>
      <w:r>
        <w:rPr>
          <w:b/>
          <w:bCs/>
          <w:sz w:val="28"/>
          <w:szCs w:val="28"/>
        </w:rPr>
        <w:tab/>
      </w:r>
    </w:p>
    <w:p w14:paraId="54CD3D57" w14:textId="0A0E504E" w:rsidR="004C1325" w:rsidRDefault="004C1325" w:rsidP="004C1325">
      <w:pPr>
        <w:rPr>
          <w:sz w:val="28"/>
          <w:szCs w:val="28"/>
        </w:rPr>
      </w:pPr>
      <w:r>
        <w:rPr>
          <w:sz w:val="28"/>
          <w:szCs w:val="28"/>
        </w:rPr>
        <w:t>Sum OF volume By day</w:t>
      </w:r>
    </w:p>
    <w:p w14:paraId="38A7B203" w14:textId="5ACD6102" w:rsidR="004C1325" w:rsidRDefault="004C1325" w:rsidP="004C1325">
      <w:pPr>
        <w:pStyle w:val="ListParagraph"/>
        <w:numPr>
          <w:ilvl w:val="0"/>
          <w:numId w:val="45"/>
        </w:numPr>
        <w:rPr>
          <w:sz w:val="28"/>
          <w:szCs w:val="28"/>
        </w:rPr>
      </w:pPr>
      <w:r>
        <w:rPr>
          <w:sz w:val="28"/>
          <w:szCs w:val="28"/>
        </w:rPr>
        <w:t>The plot (</w:t>
      </w:r>
      <w:r w:rsidR="00686440">
        <w:rPr>
          <w:sz w:val="28"/>
          <w:szCs w:val="28"/>
        </w:rPr>
        <w:t>bar</w:t>
      </w:r>
      <w:r>
        <w:rPr>
          <w:sz w:val="28"/>
          <w:szCs w:val="28"/>
        </w:rPr>
        <w:t xml:space="preserve"> chart) shows variation in volume with the day</w:t>
      </w:r>
    </w:p>
    <w:p w14:paraId="4347EF0D" w14:textId="3E9B8D94" w:rsidR="00694E49" w:rsidRPr="00694E49" w:rsidRDefault="00694E49" w:rsidP="00694E49">
      <w:pPr>
        <w:ind w:left="360"/>
        <w:rPr>
          <w:sz w:val="28"/>
          <w:szCs w:val="28"/>
        </w:rPr>
      </w:pPr>
      <w:r w:rsidRPr="00694E49">
        <w:rPr>
          <w:b/>
          <w:bCs/>
          <w:sz w:val="28"/>
          <w:szCs w:val="28"/>
        </w:rPr>
        <w:t>Description:</w:t>
      </w:r>
      <w:r w:rsidRPr="00694E49">
        <w:rPr>
          <w:sz w:val="28"/>
          <w:szCs w:val="28"/>
        </w:rPr>
        <w:t xml:space="preserve"> Displays the total trading volume of the stock for each day of the month. The x-axis represents the days of the month, and the y-axis indicates the volume. Bars' height gives a visual comparison of the volume of trades across different days, allowing for easy spotting of high trading activity days.</w:t>
      </w:r>
    </w:p>
    <w:p w14:paraId="7A98C782" w14:textId="77777777" w:rsidR="004C1325" w:rsidRPr="004C1325" w:rsidRDefault="004C1325" w:rsidP="004C1325">
      <w:pPr>
        <w:rPr>
          <w:sz w:val="28"/>
          <w:szCs w:val="28"/>
        </w:rPr>
      </w:pPr>
    </w:p>
    <w:p w14:paraId="7C344D31" w14:textId="25DB405E" w:rsidR="004C1325" w:rsidRDefault="004C1325" w:rsidP="004C1325">
      <w:pPr>
        <w:rPr>
          <w:sz w:val="28"/>
          <w:szCs w:val="28"/>
        </w:rPr>
      </w:pPr>
      <w:r>
        <w:rPr>
          <w:sz w:val="28"/>
          <w:szCs w:val="28"/>
        </w:rPr>
        <w:t>Sum of High by day</w:t>
      </w:r>
    </w:p>
    <w:p w14:paraId="6EB50681" w14:textId="611C1B90" w:rsidR="004C1325" w:rsidRDefault="004C1325" w:rsidP="004C1325">
      <w:pPr>
        <w:pStyle w:val="ListParagraph"/>
        <w:numPr>
          <w:ilvl w:val="0"/>
          <w:numId w:val="45"/>
        </w:numPr>
        <w:rPr>
          <w:sz w:val="28"/>
          <w:szCs w:val="28"/>
        </w:rPr>
      </w:pPr>
      <w:r>
        <w:rPr>
          <w:sz w:val="28"/>
          <w:szCs w:val="28"/>
        </w:rPr>
        <w:t xml:space="preserve">The plot </w:t>
      </w:r>
      <w:r w:rsidR="00686440">
        <w:rPr>
          <w:sz w:val="28"/>
          <w:szCs w:val="28"/>
        </w:rPr>
        <w:t xml:space="preserve">(line chart) </w:t>
      </w:r>
      <w:r>
        <w:rPr>
          <w:sz w:val="28"/>
          <w:szCs w:val="28"/>
        </w:rPr>
        <w:t>shows variation of day’s high</w:t>
      </w:r>
    </w:p>
    <w:p w14:paraId="5DF9B6C5" w14:textId="4602BC03" w:rsidR="00694E49" w:rsidRPr="00694E49" w:rsidRDefault="00694E49" w:rsidP="00694E49">
      <w:pPr>
        <w:ind w:left="360"/>
        <w:rPr>
          <w:sz w:val="28"/>
          <w:szCs w:val="28"/>
        </w:rPr>
      </w:pPr>
      <w:r w:rsidRPr="00694E49">
        <w:rPr>
          <w:b/>
          <w:bCs/>
          <w:sz w:val="28"/>
          <w:szCs w:val="28"/>
        </w:rPr>
        <w:t>Description</w:t>
      </w:r>
      <w:r w:rsidRPr="00694E49">
        <w:rPr>
          <w:sz w:val="28"/>
          <w:szCs w:val="28"/>
        </w:rPr>
        <w:t>: This chart plots the highest trading price for each day of the month. The x-axis shows the days, and the y-axis displays the high price. The continuous line helps identify trends or patterns in the stock's highest trading prices across the month. For instance, one can spot price peaks and valleys easily.</w:t>
      </w:r>
    </w:p>
    <w:p w14:paraId="7B5B616D" w14:textId="77777777" w:rsidR="004C1325" w:rsidRDefault="004C1325" w:rsidP="004C1325">
      <w:pPr>
        <w:rPr>
          <w:sz w:val="28"/>
          <w:szCs w:val="28"/>
        </w:rPr>
      </w:pPr>
    </w:p>
    <w:p w14:paraId="25824F5E" w14:textId="101EA06F" w:rsidR="004C1325" w:rsidRDefault="004C1325" w:rsidP="004C1325">
      <w:pPr>
        <w:rPr>
          <w:sz w:val="28"/>
          <w:szCs w:val="28"/>
        </w:rPr>
      </w:pPr>
      <w:r>
        <w:rPr>
          <w:sz w:val="28"/>
          <w:szCs w:val="28"/>
        </w:rPr>
        <w:t>Sum of Low by day</w:t>
      </w:r>
    </w:p>
    <w:p w14:paraId="132B99D9" w14:textId="1C985712" w:rsidR="004C1325" w:rsidRDefault="004C1325" w:rsidP="004C1325">
      <w:pPr>
        <w:pStyle w:val="ListParagraph"/>
        <w:numPr>
          <w:ilvl w:val="0"/>
          <w:numId w:val="45"/>
        </w:numPr>
        <w:rPr>
          <w:sz w:val="28"/>
          <w:szCs w:val="28"/>
        </w:rPr>
      </w:pPr>
      <w:r>
        <w:rPr>
          <w:sz w:val="28"/>
          <w:szCs w:val="28"/>
        </w:rPr>
        <w:t xml:space="preserve">The plot </w:t>
      </w:r>
      <w:r w:rsidR="00686440">
        <w:rPr>
          <w:sz w:val="28"/>
          <w:szCs w:val="28"/>
        </w:rPr>
        <w:t xml:space="preserve">(line chart) </w:t>
      </w:r>
      <w:r>
        <w:rPr>
          <w:sz w:val="28"/>
          <w:szCs w:val="28"/>
        </w:rPr>
        <w:t>shows variation of day’s Low</w:t>
      </w:r>
    </w:p>
    <w:p w14:paraId="2C1033AC" w14:textId="661BCE92" w:rsidR="00694E49" w:rsidRPr="00694E49" w:rsidRDefault="0033398F" w:rsidP="00694E49">
      <w:pPr>
        <w:ind w:left="360"/>
        <w:rPr>
          <w:sz w:val="28"/>
          <w:szCs w:val="28"/>
        </w:rPr>
      </w:pPr>
      <w:r w:rsidRPr="0033398F">
        <w:rPr>
          <w:b/>
          <w:bCs/>
          <w:sz w:val="28"/>
          <w:szCs w:val="28"/>
        </w:rPr>
        <w:t>Description:</w:t>
      </w:r>
      <w:r w:rsidRPr="0033398F">
        <w:rPr>
          <w:sz w:val="28"/>
          <w:szCs w:val="28"/>
        </w:rPr>
        <w:t xml:space="preserve"> Similar in layout to the "Sum of High by Day" chart, this visual shows the lowest trading price for each day of the month. Observing this chart can provide insights into the stock's stability and potential dips in price.</w:t>
      </w:r>
    </w:p>
    <w:p w14:paraId="3064C911" w14:textId="77777777" w:rsidR="004C1325" w:rsidRPr="004C1325" w:rsidRDefault="004C1325" w:rsidP="004C1325">
      <w:pPr>
        <w:rPr>
          <w:sz w:val="28"/>
          <w:szCs w:val="28"/>
        </w:rPr>
      </w:pPr>
    </w:p>
    <w:p w14:paraId="21F436A5" w14:textId="77777777" w:rsidR="004C1325" w:rsidRPr="004C1325" w:rsidRDefault="004C1325" w:rsidP="004C1325">
      <w:pPr>
        <w:ind w:left="360"/>
        <w:rPr>
          <w:sz w:val="28"/>
          <w:szCs w:val="28"/>
        </w:rPr>
      </w:pPr>
    </w:p>
    <w:p w14:paraId="430D6A10" w14:textId="0986C079" w:rsidR="001F02C3" w:rsidRPr="001F02C3" w:rsidRDefault="001F02C3" w:rsidP="001F02C3">
      <w:r>
        <w:rPr>
          <w:noProof/>
        </w:rPr>
        <w:lastRenderedPageBreak/>
        <w:drawing>
          <wp:inline distT="0" distB="0" distL="0" distR="0" wp14:anchorId="016D61BC" wp14:editId="49A6316B">
            <wp:extent cx="6479624" cy="2618842"/>
            <wp:effectExtent l="0" t="0" r="0" b="0"/>
            <wp:docPr id="87449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9624" cy="2618842"/>
                    </a:xfrm>
                    <a:prstGeom prst="rect">
                      <a:avLst/>
                    </a:prstGeom>
                    <a:noFill/>
                    <a:ln>
                      <a:noFill/>
                    </a:ln>
                  </pic:spPr>
                </pic:pic>
              </a:graphicData>
            </a:graphic>
          </wp:inline>
        </w:drawing>
      </w:r>
    </w:p>
    <w:p w14:paraId="4342066C" w14:textId="7FBC442B" w:rsidR="001F02C3" w:rsidRPr="001F02C3" w:rsidRDefault="001F02C3" w:rsidP="001F02C3"/>
    <w:p w14:paraId="37F35515" w14:textId="6432DA90" w:rsidR="001F02C3" w:rsidRDefault="000845D4" w:rsidP="001F02C3">
      <w:pPr>
        <w:rPr>
          <w:color w:val="0070C0"/>
          <w:sz w:val="28"/>
          <w:szCs w:val="28"/>
        </w:rPr>
      </w:pPr>
      <w:r w:rsidRPr="000845D4">
        <w:rPr>
          <w:color w:val="0070C0"/>
          <w:sz w:val="28"/>
          <w:szCs w:val="28"/>
        </w:rPr>
        <w:t>IRE AX</w:t>
      </w:r>
    </w:p>
    <w:p w14:paraId="17EF2BF1" w14:textId="71A81680" w:rsidR="004C1325" w:rsidRDefault="004C1325" w:rsidP="001F02C3">
      <w:pPr>
        <w:rPr>
          <w:color w:val="0070C0"/>
          <w:sz w:val="28"/>
          <w:szCs w:val="28"/>
        </w:rPr>
      </w:pPr>
    </w:p>
    <w:p w14:paraId="69CFD4F5" w14:textId="2498A622" w:rsidR="004C1325" w:rsidRDefault="004C1325" w:rsidP="004C1325">
      <w:pPr>
        <w:rPr>
          <w:sz w:val="28"/>
          <w:szCs w:val="28"/>
        </w:rPr>
      </w:pPr>
      <w:r>
        <w:rPr>
          <w:sz w:val="28"/>
          <w:szCs w:val="28"/>
        </w:rPr>
        <w:t>Sum of Volume and Sum of Volume</w:t>
      </w:r>
    </w:p>
    <w:p w14:paraId="6529AE3E" w14:textId="1C5B7FCC" w:rsidR="004C1325" w:rsidRDefault="004C1325" w:rsidP="004C1325">
      <w:pPr>
        <w:pStyle w:val="ListParagraph"/>
        <w:numPr>
          <w:ilvl w:val="0"/>
          <w:numId w:val="45"/>
        </w:numPr>
        <w:rPr>
          <w:sz w:val="28"/>
          <w:szCs w:val="28"/>
        </w:rPr>
      </w:pPr>
      <w:r>
        <w:rPr>
          <w:sz w:val="28"/>
          <w:szCs w:val="28"/>
        </w:rPr>
        <w:t>Comparing volume of two different stocks</w:t>
      </w:r>
      <w:r w:rsidR="00686440">
        <w:rPr>
          <w:sz w:val="28"/>
          <w:szCs w:val="28"/>
        </w:rPr>
        <w:t xml:space="preserve"> (NXT AX VS IRE AX)</w:t>
      </w:r>
    </w:p>
    <w:p w14:paraId="2D7D6535" w14:textId="16A6322E" w:rsidR="0033398F" w:rsidRPr="0033398F" w:rsidRDefault="0033398F" w:rsidP="0033398F">
      <w:pPr>
        <w:ind w:left="360"/>
        <w:rPr>
          <w:sz w:val="28"/>
          <w:szCs w:val="28"/>
        </w:rPr>
      </w:pPr>
      <w:r w:rsidRPr="0033398F">
        <w:rPr>
          <w:b/>
          <w:bCs/>
          <w:sz w:val="28"/>
          <w:szCs w:val="28"/>
        </w:rPr>
        <w:t>Description:</w:t>
      </w:r>
      <w:r w:rsidRPr="0033398F">
        <w:rPr>
          <w:sz w:val="28"/>
          <w:szCs w:val="28"/>
        </w:rPr>
        <w:t xml:space="preserve"> This chart showcases the distribution of the trading volume over three months: January, February, and March. Each segment's size represents the volume of trades for that month. For instance, January has the largest volume, constituting 43.27% of the total volume, followed by February with 32.24% and then March with 24.25%.</w:t>
      </w:r>
    </w:p>
    <w:p w14:paraId="3768BF29" w14:textId="77777777" w:rsidR="00686440" w:rsidRDefault="00686440" w:rsidP="00686440">
      <w:pPr>
        <w:rPr>
          <w:sz w:val="28"/>
          <w:szCs w:val="28"/>
        </w:rPr>
      </w:pPr>
      <w:r>
        <w:rPr>
          <w:sz w:val="28"/>
          <w:szCs w:val="28"/>
        </w:rPr>
        <w:t>Sum OF volume By day</w:t>
      </w:r>
    </w:p>
    <w:p w14:paraId="487A475C" w14:textId="77777777" w:rsidR="00686440" w:rsidRDefault="00686440" w:rsidP="00686440">
      <w:pPr>
        <w:pStyle w:val="ListParagraph"/>
        <w:numPr>
          <w:ilvl w:val="0"/>
          <w:numId w:val="45"/>
        </w:numPr>
        <w:rPr>
          <w:sz w:val="28"/>
          <w:szCs w:val="28"/>
        </w:rPr>
      </w:pPr>
      <w:r>
        <w:rPr>
          <w:sz w:val="28"/>
          <w:szCs w:val="28"/>
        </w:rPr>
        <w:t>The plot (bar chart) shows variation in volume with the day</w:t>
      </w:r>
    </w:p>
    <w:p w14:paraId="26FDBF61" w14:textId="050DFF28" w:rsidR="0033398F" w:rsidRPr="0033398F" w:rsidRDefault="0033398F" w:rsidP="0033398F">
      <w:pPr>
        <w:ind w:left="360"/>
        <w:rPr>
          <w:sz w:val="28"/>
          <w:szCs w:val="28"/>
        </w:rPr>
      </w:pPr>
      <w:r w:rsidRPr="0033398F">
        <w:rPr>
          <w:b/>
          <w:bCs/>
          <w:sz w:val="28"/>
          <w:szCs w:val="28"/>
        </w:rPr>
        <w:t>Description:</w:t>
      </w:r>
      <w:r w:rsidRPr="0033398F">
        <w:rPr>
          <w:sz w:val="28"/>
          <w:szCs w:val="28"/>
        </w:rPr>
        <w:t xml:space="preserve"> This visual illustrates the total trading volume of the stock for each day of the month. The x-axis represents the days, while the y-axis shows the trading volume. The height of each bar provides a quick glance into the days with higher trading activity.</w:t>
      </w:r>
    </w:p>
    <w:p w14:paraId="1610687F" w14:textId="77777777" w:rsidR="00686440" w:rsidRPr="004C1325" w:rsidRDefault="00686440" w:rsidP="00686440">
      <w:pPr>
        <w:rPr>
          <w:sz w:val="28"/>
          <w:szCs w:val="28"/>
        </w:rPr>
      </w:pPr>
    </w:p>
    <w:p w14:paraId="0E857BF9" w14:textId="77777777" w:rsidR="00686440" w:rsidRDefault="00686440" w:rsidP="00686440">
      <w:pPr>
        <w:rPr>
          <w:sz w:val="28"/>
          <w:szCs w:val="28"/>
        </w:rPr>
      </w:pPr>
      <w:r>
        <w:rPr>
          <w:sz w:val="28"/>
          <w:szCs w:val="28"/>
        </w:rPr>
        <w:t>Sum of High by day</w:t>
      </w:r>
    </w:p>
    <w:p w14:paraId="31F1BCE6" w14:textId="77777777" w:rsidR="00686440" w:rsidRDefault="00686440" w:rsidP="00686440">
      <w:pPr>
        <w:pStyle w:val="ListParagraph"/>
        <w:numPr>
          <w:ilvl w:val="0"/>
          <w:numId w:val="45"/>
        </w:numPr>
        <w:rPr>
          <w:sz w:val="28"/>
          <w:szCs w:val="28"/>
        </w:rPr>
      </w:pPr>
      <w:r>
        <w:rPr>
          <w:sz w:val="28"/>
          <w:szCs w:val="28"/>
        </w:rPr>
        <w:t>The plot (line chart) shows variation of day’s high</w:t>
      </w:r>
    </w:p>
    <w:p w14:paraId="44409DF3" w14:textId="2A19C83D" w:rsidR="0033398F" w:rsidRPr="0033398F" w:rsidRDefault="0033398F" w:rsidP="0033398F">
      <w:pPr>
        <w:ind w:left="360"/>
        <w:rPr>
          <w:sz w:val="28"/>
          <w:szCs w:val="28"/>
        </w:rPr>
      </w:pPr>
      <w:r w:rsidRPr="0033398F">
        <w:rPr>
          <w:b/>
          <w:bCs/>
          <w:sz w:val="28"/>
          <w:szCs w:val="28"/>
        </w:rPr>
        <w:t>Description</w:t>
      </w:r>
      <w:r w:rsidRPr="0033398F">
        <w:rPr>
          <w:sz w:val="28"/>
          <w:szCs w:val="28"/>
        </w:rPr>
        <w:t xml:space="preserve">: This chart represents the highest trading price of the stock for each day of the month. The x-axis displays the days, and the y-axis highlights </w:t>
      </w:r>
      <w:r w:rsidRPr="0033398F">
        <w:rPr>
          <w:sz w:val="28"/>
          <w:szCs w:val="28"/>
        </w:rPr>
        <w:lastRenderedPageBreak/>
        <w:t>the highest stock price for that day. The progression of the line allows for an understanding of the stock's price trends, making it easier to spot the days when the stock hit its peak prices.</w:t>
      </w:r>
    </w:p>
    <w:p w14:paraId="21E89B4C" w14:textId="77777777" w:rsidR="00686440" w:rsidRDefault="00686440" w:rsidP="00686440">
      <w:pPr>
        <w:rPr>
          <w:sz w:val="28"/>
          <w:szCs w:val="28"/>
        </w:rPr>
      </w:pPr>
    </w:p>
    <w:p w14:paraId="739A80FB" w14:textId="77777777" w:rsidR="00686440" w:rsidRDefault="00686440" w:rsidP="00686440">
      <w:pPr>
        <w:rPr>
          <w:sz w:val="28"/>
          <w:szCs w:val="28"/>
        </w:rPr>
      </w:pPr>
      <w:r>
        <w:rPr>
          <w:sz w:val="28"/>
          <w:szCs w:val="28"/>
        </w:rPr>
        <w:t>Sum of Low by day</w:t>
      </w:r>
    </w:p>
    <w:p w14:paraId="09531D3D" w14:textId="3A239331" w:rsidR="00686440" w:rsidRDefault="00686440" w:rsidP="00686440">
      <w:pPr>
        <w:pStyle w:val="ListParagraph"/>
        <w:numPr>
          <w:ilvl w:val="0"/>
          <w:numId w:val="45"/>
        </w:numPr>
        <w:rPr>
          <w:sz w:val="28"/>
          <w:szCs w:val="28"/>
        </w:rPr>
      </w:pPr>
      <w:r>
        <w:rPr>
          <w:sz w:val="28"/>
          <w:szCs w:val="28"/>
        </w:rPr>
        <w:t>The plot (line chart) shows variation of day’s Low</w:t>
      </w:r>
      <w:r w:rsidR="0033398F">
        <w:rPr>
          <w:sz w:val="28"/>
          <w:szCs w:val="28"/>
        </w:rPr>
        <w:t>.</w:t>
      </w:r>
    </w:p>
    <w:p w14:paraId="08561052" w14:textId="4E52069D" w:rsidR="0033398F" w:rsidRPr="0033398F" w:rsidRDefault="0033398F" w:rsidP="0033398F">
      <w:pPr>
        <w:ind w:left="360"/>
        <w:rPr>
          <w:sz w:val="28"/>
          <w:szCs w:val="28"/>
        </w:rPr>
      </w:pPr>
      <w:r w:rsidRPr="0033398F">
        <w:rPr>
          <w:b/>
          <w:bCs/>
          <w:sz w:val="28"/>
          <w:szCs w:val="28"/>
        </w:rPr>
        <w:t>Description:</w:t>
      </w:r>
      <w:r w:rsidRPr="0033398F">
        <w:rPr>
          <w:sz w:val="28"/>
          <w:szCs w:val="28"/>
        </w:rPr>
        <w:t xml:space="preserve"> Analogous to the "Sum of High by Day" chart, this visual presents the lowest trading price of the stock for each day of the month. Observing this chart can provide insights into the stock's lowest trading values, enabling users to gauge its price stability and determine potential buying opportunities.</w:t>
      </w:r>
    </w:p>
    <w:p w14:paraId="7B4E4DDC" w14:textId="77777777" w:rsidR="004429B0" w:rsidRDefault="004429B0" w:rsidP="004429B0">
      <w:pPr>
        <w:rPr>
          <w:sz w:val="28"/>
          <w:szCs w:val="28"/>
        </w:rPr>
      </w:pPr>
    </w:p>
    <w:p w14:paraId="546446E0" w14:textId="3786FAC7" w:rsidR="004429B0" w:rsidRPr="004429B0" w:rsidRDefault="004429B0" w:rsidP="004429B0">
      <w:pPr>
        <w:rPr>
          <w:sz w:val="28"/>
          <w:szCs w:val="28"/>
        </w:rPr>
      </w:pPr>
      <w:r>
        <w:rPr>
          <w:noProof/>
        </w:rPr>
        <w:drawing>
          <wp:inline distT="0" distB="0" distL="0" distR="0" wp14:anchorId="497A548D" wp14:editId="3083C195">
            <wp:extent cx="5731510" cy="2536190"/>
            <wp:effectExtent l="0" t="0" r="2540" b="0"/>
            <wp:docPr id="1706554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36190"/>
                    </a:xfrm>
                    <a:prstGeom prst="rect">
                      <a:avLst/>
                    </a:prstGeom>
                    <a:noFill/>
                    <a:ln>
                      <a:noFill/>
                    </a:ln>
                  </pic:spPr>
                </pic:pic>
              </a:graphicData>
            </a:graphic>
          </wp:inline>
        </w:drawing>
      </w:r>
    </w:p>
    <w:p w14:paraId="0C8FCD76" w14:textId="77777777" w:rsidR="00686440" w:rsidRDefault="00686440" w:rsidP="001F02C3">
      <w:pPr>
        <w:rPr>
          <w:sz w:val="28"/>
          <w:szCs w:val="28"/>
        </w:rPr>
      </w:pPr>
    </w:p>
    <w:p w14:paraId="11ACD7C2" w14:textId="44264E1F" w:rsidR="000845D4" w:rsidRDefault="000845D4" w:rsidP="001F02C3">
      <w:pPr>
        <w:rPr>
          <w:color w:val="0070C0"/>
          <w:sz w:val="28"/>
          <w:szCs w:val="28"/>
        </w:rPr>
      </w:pPr>
      <w:r w:rsidRPr="000845D4">
        <w:rPr>
          <w:color w:val="0070C0"/>
          <w:sz w:val="28"/>
          <w:szCs w:val="28"/>
        </w:rPr>
        <w:t xml:space="preserve"> </w:t>
      </w:r>
      <w:r w:rsidR="00686440">
        <w:rPr>
          <w:color w:val="0070C0"/>
          <w:sz w:val="28"/>
          <w:szCs w:val="28"/>
        </w:rPr>
        <w:t>QUB AX</w:t>
      </w:r>
    </w:p>
    <w:p w14:paraId="4EE850C7" w14:textId="77777777" w:rsidR="00686440" w:rsidRDefault="00686440" w:rsidP="001F02C3">
      <w:pPr>
        <w:rPr>
          <w:color w:val="0070C0"/>
          <w:sz w:val="28"/>
          <w:szCs w:val="28"/>
        </w:rPr>
      </w:pPr>
    </w:p>
    <w:p w14:paraId="65387031" w14:textId="4DBDC37D" w:rsidR="00686440" w:rsidRDefault="00686440" w:rsidP="00686440">
      <w:pPr>
        <w:rPr>
          <w:sz w:val="28"/>
          <w:szCs w:val="28"/>
        </w:rPr>
      </w:pPr>
      <w:r w:rsidRPr="004C1325">
        <w:rPr>
          <w:sz w:val="28"/>
          <w:szCs w:val="28"/>
        </w:rPr>
        <w:t xml:space="preserve">Sum Of </w:t>
      </w:r>
      <w:r w:rsidR="00B37F80">
        <w:rPr>
          <w:sz w:val="28"/>
          <w:szCs w:val="28"/>
        </w:rPr>
        <w:t>Adj Close</w:t>
      </w:r>
      <w:r w:rsidRPr="004C1325">
        <w:rPr>
          <w:sz w:val="28"/>
          <w:szCs w:val="28"/>
        </w:rPr>
        <w:t xml:space="preserve"> By Month Pie chart</w:t>
      </w:r>
    </w:p>
    <w:p w14:paraId="4134F379" w14:textId="305DF944" w:rsidR="00686440" w:rsidRDefault="00686440" w:rsidP="00686440">
      <w:pPr>
        <w:pStyle w:val="ListParagraph"/>
        <w:numPr>
          <w:ilvl w:val="0"/>
          <w:numId w:val="45"/>
        </w:numPr>
        <w:rPr>
          <w:sz w:val="28"/>
          <w:szCs w:val="28"/>
        </w:rPr>
      </w:pPr>
      <w:r>
        <w:rPr>
          <w:sz w:val="28"/>
          <w:szCs w:val="28"/>
        </w:rPr>
        <w:t>The plot shows variation of volume with the months</w:t>
      </w:r>
      <w:r w:rsidR="00B37F80">
        <w:rPr>
          <w:sz w:val="28"/>
          <w:szCs w:val="28"/>
        </w:rPr>
        <w:t>.</w:t>
      </w:r>
    </w:p>
    <w:p w14:paraId="44CB0E9F" w14:textId="10714846" w:rsidR="00B37F80" w:rsidRPr="00B37F80" w:rsidRDefault="00B37F80" w:rsidP="00B37F80">
      <w:pPr>
        <w:ind w:left="360"/>
        <w:rPr>
          <w:sz w:val="28"/>
          <w:szCs w:val="28"/>
        </w:rPr>
      </w:pPr>
      <w:r w:rsidRPr="00B37F80">
        <w:rPr>
          <w:b/>
          <w:bCs/>
          <w:sz w:val="28"/>
          <w:szCs w:val="28"/>
        </w:rPr>
        <w:t>Description:</w:t>
      </w:r>
      <w:r w:rsidRPr="00B37F80">
        <w:rPr>
          <w:sz w:val="28"/>
          <w:szCs w:val="28"/>
        </w:rPr>
        <w:t xml:space="preserve"> This chart depicts the adjusted closing price's distribution over three months: January, February, and March. Each segment's size reflects the adjusted close value for that particular month. From the visual, January holds the most significant adjusted close, contributing 37.4% to the total, </w:t>
      </w:r>
      <w:r w:rsidRPr="00B37F80">
        <w:rPr>
          <w:sz w:val="28"/>
          <w:szCs w:val="28"/>
        </w:rPr>
        <w:lastRenderedPageBreak/>
        <w:t>followed by February at 24.23% and March at 38.5%. This information can hint at monthly performance and stability in terms of closing prices.</w:t>
      </w:r>
    </w:p>
    <w:p w14:paraId="764C3920" w14:textId="77777777" w:rsidR="00686440" w:rsidRDefault="00686440" w:rsidP="001F02C3">
      <w:pPr>
        <w:rPr>
          <w:color w:val="0070C0"/>
          <w:sz w:val="28"/>
          <w:szCs w:val="28"/>
        </w:rPr>
      </w:pPr>
    </w:p>
    <w:p w14:paraId="77AAFF2D" w14:textId="77777777" w:rsidR="00686440" w:rsidRDefault="00686440" w:rsidP="00686440">
      <w:pPr>
        <w:rPr>
          <w:sz w:val="28"/>
          <w:szCs w:val="28"/>
        </w:rPr>
      </w:pPr>
      <w:r>
        <w:rPr>
          <w:sz w:val="28"/>
          <w:szCs w:val="28"/>
        </w:rPr>
        <w:t>Sum OF volume By day</w:t>
      </w:r>
    </w:p>
    <w:p w14:paraId="760C5DBA" w14:textId="2F7C6BC5" w:rsidR="00686440" w:rsidRDefault="00686440" w:rsidP="00686440">
      <w:pPr>
        <w:pStyle w:val="ListParagraph"/>
        <w:numPr>
          <w:ilvl w:val="0"/>
          <w:numId w:val="45"/>
        </w:numPr>
        <w:rPr>
          <w:sz w:val="28"/>
          <w:szCs w:val="28"/>
        </w:rPr>
      </w:pPr>
      <w:r>
        <w:rPr>
          <w:sz w:val="28"/>
          <w:szCs w:val="28"/>
        </w:rPr>
        <w:t>The plot (bar chart) shows variation in volume with the day</w:t>
      </w:r>
      <w:r w:rsidR="00B37F80">
        <w:rPr>
          <w:sz w:val="28"/>
          <w:szCs w:val="28"/>
        </w:rPr>
        <w:t>.</w:t>
      </w:r>
    </w:p>
    <w:p w14:paraId="7D176D19" w14:textId="77777777" w:rsidR="00B37F80" w:rsidRPr="00B37F80" w:rsidRDefault="00B37F80" w:rsidP="00B37F80">
      <w:pPr>
        <w:ind w:left="360"/>
        <w:rPr>
          <w:sz w:val="28"/>
          <w:szCs w:val="28"/>
        </w:rPr>
      </w:pPr>
      <w:r>
        <w:rPr>
          <w:sz w:val="28"/>
          <w:szCs w:val="28"/>
        </w:rPr>
        <w:t xml:space="preserve"> </w:t>
      </w:r>
      <w:r w:rsidRPr="00B37F80">
        <w:rPr>
          <w:b/>
          <w:bCs/>
          <w:sz w:val="28"/>
          <w:szCs w:val="28"/>
        </w:rPr>
        <w:t>Description:</w:t>
      </w:r>
      <w:r w:rsidRPr="00B37F80">
        <w:rPr>
          <w:sz w:val="28"/>
          <w:szCs w:val="28"/>
        </w:rPr>
        <w:t xml:space="preserve"> This chart illustrates the total trading volume of the stock for each day of the month. The x-axis represents the days of the month, while the y-axis showcases the trading volume. By observing the height of the bars, one can identify the days with the highest trading activity. There seems to be a noticeable increase in trading volume around the middle of the month, indicating increased trading activity or interest during that time.</w:t>
      </w:r>
    </w:p>
    <w:p w14:paraId="1AD5AA4F" w14:textId="06C144BB" w:rsidR="00B37F80" w:rsidRPr="00B37F80" w:rsidRDefault="00B37F80" w:rsidP="00B37F80">
      <w:pPr>
        <w:ind w:left="360"/>
        <w:rPr>
          <w:sz w:val="28"/>
          <w:szCs w:val="28"/>
        </w:rPr>
      </w:pPr>
    </w:p>
    <w:p w14:paraId="3916B250" w14:textId="77777777" w:rsidR="00B37F80" w:rsidRPr="00B37F80" w:rsidRDefault="00B37F80" w:rsidP="00B37F80">
      <w:pPr>
        <w:ind w:left="360"/>
        <w:rPr>
          <w:sz w:val="28"/>
          <w:szCs w:val="28"/>
        </w:rPr>
      </w:pPr>
    </w:p>
    <w:p w14:paraId="5374967D" w14:textId="77777777" w:rsidR="00686440" w:rsidRPr="004C1325" w:rsidRDefault="00686440" w:rsidP="00686440">
      <w:pPr>
        <w:rPr>
          <w:sz w:val="28"/>
          <w:szCs w:val="28"/>
        </w:rPr>
      </w:pPr>
    </w:p>
    <w:p w14:paraId="3ABE253C" w14:textId="77777777" w:rsidR="00686440" w:rsidRDefault="00686440" w:rsidP="00686440">
      <w:pPr>
        <w:rPr>
          <w:sz w:val="28"/>
          <w:szCs w:val="28"/>
        </w:rPr>
      </w:pPr>
      <w:r>
        <w:rPr>
          <w:sz w:val="28"/>
          <w:szCs w:val="28"/>
        </w:rPr>
        <w:t>Sum of High by day</w:t>
      </w:r>
    </w:p>
    <w:p w14:paraId="2BA730E3" w14:textId="77777777" w:rsidR="00686440" w:rsidRDefault="00686440" w:rsidP="00686440">
      <w:pPr>
        <w:pStyle w:val="ListParagraph"/>
        <w:numPr>
          <w:ilvl w:val="0"/>
          <w:numId w:val="45"/>
        </w:numPr>
        <w:rPr>
          <w:sz w:val="28"/>
          <w:szCs w:val="28"/>
        </w:rPr>
      </w:pPr>
      <w:r>
        <w:rPr>
          <w:sz w:val="28"/>
          <w:szCs w:val="28"/>
        </w:rPr>
        <w:t>The plot (line chart) shows variation of day’s high</w:t>
      </w:r>
    </w:p>
    <w:p w14:paraId="480B2FE2" w14:textId="26C770CF" w:rsidR="00686440" w:rsidRDefault="00B37F80" w:rsidP="00686440">
      <w:pPr>
        <w:rPr>
          <w:sz w:val="28"/>
          <w:szCs w:val="28"/>
        </w:rPr>
      </w:pPr>
      <w:r>
        <w:rPr>
          <w:sz w:val="28"/>
          <w:szCs w:val="28"/>
        </w:rPr>
        <w:t xml:space="preserve">  </w:t>
      </w:r>
      <w:r w:rsidRPr="00B37F80">
        <w:rPr>
          <w:b/>
          <w:bCs/>
          <w:sz w:val="28"/>
          <w:szCs w:val="28"/>
        </w:rPr>
        <w:t>Description:</w:t>
      </w:r>
      <w:r w:rsidRPr="00B37F80">
        <w:rPr>
          <w:sz w:val="28"/>
          <w:szCs w:val="28"/>
        </w:rPr>
        <w:t xml:space="preserve"> This chart displays the highest trading price of the stock for each day of the month. With days on the x-axis and the high stock price on the y-axis, this line graph provides insights into the stock's peak prices. Observing the line's fluctuations, one can deduce the stock's volatility and the days on which it reached its maximum prices.</w:t>
      </w:r>
    </w:p>
    <w:p w14:paraId="7038CC83" w14:textId="77777777" w:rsidR="00686440" w:rsidRDefault="00686440" w:rsidP="00686440">
      <w:pPr>
        <w:rPr>
          <w:sz w:val="28"/>
          <w:szCs w:val="28"/>
        </w:rPr>
      </w:pPr>
      <w:r>
        <w:rPr>
          <w:sz w:val="28"/>
          <w:szCs w:val="28"/>
        </w:rPr>
        <w:t>Sum of Low by day</w:t>
      </w:r>
    </w:p>
    <w:p w14:paraId="4E0AAE82" w14:textId="77777777" w:rsidR="00686440" w:rsidRDefault="00686440" w:rsidP="00686440">
      <w:pPr>
        <w:pStyle w:val="ListParagraph"/>
        <w:numPr>
          <w:ilvl w:val="0"/>
          <w:numId w:val="45"/>
        </w:numPr>
        <w:rPr>
          <w:sz w:val="28"/>
          <w:szCs w:val="28"/>
        </w:rPr>
      </w:pPr>
      <w:r>
        <w:rPr>
          <w:sz w:val="28"/>
          <w:szCs w:val="28"/>
        </w:rPr>
        <w:t>The plot (line chart) shows variation of day’s Low</w:t>
      </w:r>
    </w:p>
    <w:p w14:paraId="3A686673" w14:textId="6D7EC497" w:rsidR="00B37F80" w:rsidRPr="00B37F80" w:rsidRDefault="00B37F80" w:rsidP="00B37F80">
      <w:pPr>
        <w:ind w:left="360"/>
        <w:rPr>
          <w:sz w:val="28"/>
          <w:szCs w:val="28"/>
        </w:rPr>
      </w:pPr>
      <w:r w:rsidRPr="00B37F80">
        <w:rPr>
          <w:b/>
          <w:bCs/>
          <w:sz w:val="28"/>
          <w:szCs w:val="28"/>
        </w:rPr>
        <w:t>Description:</w:t>
      </w:r>
      <w:r w:rsidRPr="00B37F80">
        <w:rPr>
          <w:sz w:val="28"/>
          <w:szCs w:val="28"/>
        </w:rPr>
        <w:t xml:space="preserve"> This visual, similar in structure to the "Sum of High by Day" chart, portrays the lowest trading price of the stock for each day. By studying this graph, users can gauge the stock's price stability and identify potential buying opportunities, especially on days when the stock hit its lowest prices.</w:t>
      </w:r>
    </w:p>
    <w:p w14:paraId="278D6D68" w14:textId="77777777" w:rsidR="00686440" w:rsidRPr="000845D4" w:rsidRDefault="00686440" w:rsidP="001F02C3">
      <w:pPr>
        <w:rPr>
          <w:color w:val="0070C0"/>
          <w:sz w:val="28"/>
          <w:szCs w:val="28"/>
        </w:rPr>
      </w:pPr>
    </w:p>
    <w:p w14:paraId="6D1F5355" w14:textId="534C1CE4" w:rsidR="000845D4" w:rsidRPr="001F02C3" w:rsidRDefault="000845D4" w:rsidP="001F02C3">
      <w:r>
        <w:rPr>
          <w:noProof/>
        </w:rPr>
        <w:lastRenderedPageBreak/>
        <w:drawing>
          <wp:inline distT="0" distB="0" distL="0" distR="0" wp14:anchorId="15D8D7B1" wp14:editId="1AD67644">
            <wp:extent cx="5731510" cy="2489200"/>
            <wp:effectExtent l="0" t="0" r="2540" b="6350"/>
            <wp:docPr id="653438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5C332B7D" w14:textId="77777777" w:rsidR="00675BB4" w:rsidRDefault="00675BB4" w:rsidP="00675BB4"/>
    <w:p w14:paraId="59B101B4" w14:textId="71AA4B34" w:rsidR="000845D4" w:rsidRDefault="000845D4" w:rsidP="00675BB4">
      <w:pPr>
        <w:rPr>
          <w:color w:val="0070C0"/>
          <w:sz w:val="28"/>
          <w:szCs w:val="28"/>
        </w:rPr>
      </w:pPr>
      <w:r w:rsidRPr="00686440">
        <w:rPr>
          <w:color w:val="0070C0"/>
        </w:rPr>
        <w:t xml:space="preserve"> </w:t>
      </w:r>
      <w:r w:rsidRPr="00686440">
        <w:rPr>
          <w:color w:val="0070C0"/>
          <w:sz w:val="28"/>
          <w:szCs w:val="28"/>
        </w:rPr>
        <w:t>TCL AX</w:t>
      </w:r>
    </w:p>
    <w:p w14:paraId="55849779" w14:textId="77777777" w:rsidR="00686440" w:rsidRDefault="00686440" w:rsidP="00675BB4">
      <w:pPr>
        <w:rPr>
          <w:color w:val="0070C0"/>
          <w:sz w:val="28"/>
          <w:szCs w:val="28"/>
        </w:rPr>
      </w:pPr>
    </w:p>
    <w:p w14:paraId="2E40165F" w14:textId="0C856DAA" w:rsidR="00686440" w:rsidRDefault="00686440" w:rsidP="00686440">
      <w:pPr>
        <w:rPr>
          <w:sz w:val="28"/>
          <w:szCs w:val="28"/>
        </w:rPr>
      </w:pPr>
      <w:r w:rsidRPr="004C1325">
        <w:rPr>
          <w:sz w:val="28"/>
          <w:szCs w:val="28"/>
        </w:rPr>
        <w:t xml:space="preserve">Sum Of </w:t>
      </w:r>
      <w:r w:rsidR="00B37F80">
        <w:rPr>
          <w:sz w:val="28"/>
          <w:szCs w:val="28"/>
        </w:rPr>
        <w:t>Adj Close</w:t>
      </w:r>
      <w:r w:rsidRPr="004C1325">
        <w:rPr>
          <w:sz w:val="28"/>
          <w:szCs w:val="28"/>
        </w:rPr>
        <w:t xml:space="preserve"> By Month Pie chart</w:t>
      </w:r>
    </w:p>
    <w:p w14:paraId="6BA70B48" w14:textId="75CCBB84" w:rsidR="00686440" w:rsidRDefault="00686440" w:rsidP="00686440">
      <w:pPr>
        <w:pStyle w:val="ListParagraph"/>
        <w:numPr>
          <w:ilvl w:val="0"/>
          <w:numId w:val="45"/>
        </w:numPr>
        <w:rPr>
          <w:sz w:val="28"/>
          <w:szCs w:val="28"/>
        </w:rPr>
      </w:pPr>
      <w:r>
        <w:rPr>
          <w:sz w:val="28"/>
          <w:szCs w:val="28"/>
        </w:rPr>
        <w:t>The plot shows variation of volume with the months</w:t>
      </w:r>
      <w:r w:rsidR="00B37F80">
        <w:rPr>
          <w:sz w:val="28"/>
          <w:szCs w:val="28"/>
        </w:rPr>
        <w:t>.</w:t>
      </w:r>
    </w:p>
    <w:p w14:paraId="7B6557B1" w14:textId="4E68CB71" w:rsidR="00B37F80" w:rsidRPr="00B37F80" w:rsidRDefault="00B37F80" w:rsidP="00B37F80">
      <w:pPr>
        <w:ind w:left="360"/>
        <w:rPr>
          <w:sz w:val="28"/>
          <w:szCs w:val="28"/>
        </w:rPr>
      </w:pPr>
      <w:r w:rsidRPr="00B37F80">
        <w:rPr>
          <w:b/>
          <w:bCs/>
          <w:sz w:val="28"/>
          <w:szCs w:val="28"/>
        </w:rPr>
        <w:t>Description</w:t>
      </w:r>
      <w:r w:rsidRPr="00B37F80">
        <w:rPr>
          <w:sz w:val="28"/>
          <w:szCs w:val="28"/>
        </w:rPr>
        <w:t>: At a glance, this pie chart appears to compare two volume metrics. However, upon closer inspection, both represent the 'Sum of Volume' but have different values. The blue segment indicates a volume of 202M (68.31%), and the dark blue segment indicates a volume of 93.5M (31.69%). The purpose or distinction between these two metrics isn't clear from the chart alone, but they could represent volumes from different sources or timeframes.</w:t>
      </w:r>
    </w:p>
    <w:p w14:paraId="4B2A9A65" w14:textId="77777777" w:rsidR="00B37F80" w:rsidRDefault="00B37F80" w:rsidP="00B37F80">
      <w:pPr>
        <w:pStyle w:val="ListParagraph"/>
        <w:rPr>
          <w:sz w:val="28"/>
          <w:szCs w:val="28"/>
        </w:rPr>
      </w:pPr>
    </w:p>
    <w:p w14:paraId="0268C205" w14:textId="77777777" w:rsidR="00686440" w:rsidRDefault="00686440" w:rsidP="00686440">
      <w:pPr>
        <w:rPr>
          <w:color w:val="0070C0"/>
          <w:sz w:val="28"/>
          <w:szCs w:val="28"/>
        </w:rPr>
      </w:pPr>
    </w:p>
    <w:p w14:paraId="07E7ECD9" w14:textId="77777777" w:rsidR="00686440" w:rsidRDefault="00686440" w:rsidP="00686440">
      <w:pPr>
        <w:rPr>
          <w:sz w:val="28"/>
          <w:szCs w:val="28"/>
        </w:rPr>
      </w:pPr>
      <w:r>
        <w:rPr>
          <w:sz w:val="28"/>
          <w:szCs w:val="28"/>
        </w:rPr>
        <w:t>Sum OF volume By day</w:t>
      </w:r>
    </w:p>
    <w:p w14:paraId="6775E8B2" w14:textId="3C720203" w:rsidR="00686440" w:rsidRDefault="00686440" w:rsidP="00686440">
      <w:pPr>
        <w:pStyle w:val="ListParagraph"/>
        <w:numPr>
          <w:ilvl w:val="0"/>
          <w:numId w:val="45"/>
        </w:numPr>
        <w:rPr>
          <w:sz w:val="28"/>
          <w:szCs w:val="28"/>
        </w:rPr>
      </w:pPr>
      <w:r>
        <w:rPr>
          <w:sz w:val="28"/>
          <w:szCs w:val="28"/>
        </w:rPr>
        <w:t>The plot (bar chart) shows variation in volume with the day</w:t>
      </w:r>
      <w:r w:rsidR="00B37F80">
        <w:rPr>
          <w:sz w:val="28"/>
          <w:szCs w:val="28"/>
        </w:rPr>
        <w:t>.</w:t>
      </w:r>
    </w:p>
    <w:p w14:paraId="075EC93B" w14:textId="2F05B508" w:rsidR="00B37F80" w:rsidRPr="00B37F80" w:rsidRDefault="00B37F80" w:rsidP="00B37F80">
      <w:pPr>
        <w:ind w:left="360"/>
        <w:rPr>
          <w:sz w:val="28"/>
          <w:szCs w:val="28"/>
        </w:rPr>
      </w:pPr>
      <w:r w:rsidRPr="00B37F80">
        <w:rPr>
          <w:b/>
          <w:bCs/>
          <w:sz w:val="28"/>
          <w:szCs w:val="28"/>
        </w:rPr>
        <w:t>Description:</w:t>
      </w:r>
      <w:r w:rsidRPr="00B37F80">
        <w:rPr>
          <w:sz w:val="28"/>
          <w:szCs w:val="28"/>
        </w:rPr>
        <w:t xml:space="preserve"> This chart presents the total trading volume for each day of the month. The x-axis signifies the days, and the y-axis depicts the trading volume. The bars' height reveals days with significant trading activities. The trading volume seems to be sporadic with a notable increase in activity around the 10th and 20th days of the month.</w:t>
      </w:r>
    </w:p>
    <w:p w14:paraId="316CD769" w14:textId="77777777" w:rsidR="00686440" w:rsidRPr="004C1325" w:rsidRDefault="00686440" w:rsidP="00686440">
      <w:pPr>
        <w:rPr>
          <w:sz w:val="28"/>
          <w:szCs w:val="28"/>
        </w:rPr>
      </w:pPr>
    </w:p>
    <w:p w14:paraId="3790B122" w14:textId="77777777" w:rsidR="00686440" w:rsidRDefault="00686440" w:rsidP="00686440">
      <w:pPr>
        <w:rPr>
          <w:sz w:val="28"/>
          <w:szCs w:val="28"/>
        </w:rPr>
      </w:pPr>
      <w:r>
        <w:rPr>
          <w:sz w:val="28"/>
          <w:szCs w:val="28"/>
        </w:rPr>
        <w:lastRenderedPageBreak/>
        <w:t>Sum of High by day</w:t>
      </w:r>
    </w:p>
    <w:p w14:paraId="44E844F6" w14:textId="77777777" w:rsidR="00686440" w:rsidRDefault="00686440" w:rsidP="00686440">
      <w:pPr>
        <w:pStyle w:val="ListParagraph"/>
        <w:numPr>
          <w:ilvl w:val="0"/>
          <w:numId w:val="45"/>
        </w:numPr>
        <w:rPr>
          <w:sz w:val="28"/>
          <w:szCs w:val="28"/>
        </w:rPr>
      </w:pPr>
      <w:r>
        <w:rPr>
          <w:sz w:val="28"/>
          <w:szCs w:val="28"/>
        </w:rPr>
        <w:t>The plot (line chart) shows variation of day’s high</w:t>
      </w:r>
    </w:p>
    <w:p w14:paraId="671B321A" w14:textId="7875B001" w:rsidR="00B37F80" w:rsidRPr="00B37F80" w:rsidRDefault="00B37F80" w:rsidP="00B37F80">
      <w:pPr>
        <w:ind w:left="360"/>
        <w:rPr>
          <w:sz w:val="28"/>
          <w:szCs w:val="28"/>
        </w:rPr>
      </w:pPr>
      <w:r w:rsidRPr="00B37F80">
        <w:rPr>
          <w:b/>
          <w:bCs/>
          <w:sz w:val="28"/>
          <w:szCs w:val="28"/>
        </w:rPr>
        <w:t>Description:</w:t>
      </w:r>
      <w:r w:rsidRPr="00B37F80">
        <w:rPr>
          <w:sz w:val="28"/>
          <w:szCs w:val="28"/>
        </w:rPr>
        <w:t xml:space="preserve"> This graph showcases the highest trading price each day of the month. With the days plotted on the x-axis and the high stock price on the y-axis, one can observe the stock's peak prices. The line's undulation provides insights into the stock's volatility over the month.</w:t>
      </w:r>
    </w:p>
    <w:p w14:paraId="1DAA6284" w14:textId="77777777" w:rsidR="00686440" w:rsidRDefault="00686440" w:rsidP="00686440">
      <w:pPr>
        <w:rPr>
          <w:sz w:val="28"/>
          <w:szCs w:val="28"/>
        </w:rPr>
      </w:pPr>
    </w:p>
    <w:p w14:paraId="2C9230EE" w14:textId="77777777" w:rsidR="00686440" w:rsidRDefault="00686440" w:rsidP="00686440">
      <w:pPr>
        <w:rPr>
          <w:sz w:val="28"/>
          <w:szCs w:val="28"/>
        </w:rPr>
      </w:pPr>
      <w:r>
        <w:rPr>
          <w:sz w:val="28"/>
          <w:szCs w:val="28"/>
        </w:rPr>
        <w:t>Sum of Low by day</w:t>
      </w:r>
    </w:p>
    <w:p w14:paraId="7F6BDF2B" w14:textId="55EE1165" w:rsidR="00686440" w:rsidRDefault="00686440" w:rsidP="00686440">
      <w:pPr>
        <w:pStyle w:val="ListParagraph"/>
        <w:numPr>
          <w:ilvl w:val="0"/>
          <w:numId w:val="45"/>
        </w:numPr>
        <w:rPr>
          <w:sz w:val="28"/>
          <w:szCs w:val="28"/>
        </w:rPr>
      </w:pPr>
      <w:r>
        <w:rPr>
          <w:sz w:val="28"/>
          <w:szCs w:val="28"/>
        </w:rPr>
        <w:t>The plot (line chart) shows variation of day’s Low</w:t>
      </w:r>
      <w:r w:rsidR="00B37F80">
        <w:rPr>
          <w:sz w:val="28"/>
          <w:szCs w:val="28"/>
        </w:rPr>
        <w:t>.</w:t>
      </w:r>
    </w:p>
    <w:p w14:paraId="06A78703" w14:textId="567F494A" w:rsidR="00B37F80" w:rsidRPr="00B37F80" w:rsidRDefault="00B37F80" w:rsidP="00B37F80">
      <w:pPr>
        <w:ind w:left="360"/>
        <w:rPr>
          <w:sz w:val="28"/>
          <w:szCs w:val="28"/>
        </w:rPr>
      </w:pPr>
      <w:r w:rsidRPr="00B37F80">
        <w:rPr>
          <w:b/>
          <w:bCs/>
          <w:sz w:val="28"/>
          <w:szCs w:val="28"/>
        </w:rPr>
        <w:t>Description:</w:t>
      </w:r>
      <w:r w:rsidRPr="00B37F80">
        <w:rPr>
          <w:sz w:val="28"/>
          <w:szCs w:val="28"/>
        </w:rPr>
        <w:t xml:space="preserve"> This chart, resembling the "Sum of High by Day" visual, details the lowest trading price each day. It's a mirror to the high prices and can be studied to understand the stock's lowest trading levels and any potential buying opportunities.</w:t>
      </w:r>
    </w:p>
    <w:p w14:paraId="40DB0AF4" w14:textId="77777777" w:rsidR="00686440" w:rsidRDefault="00686440" w:rsidP="00675BB4">
      <w:pPr>
        <w:rPr>
          <w:color w:val="0070C0"/>
          <w:sz w:val="28"/>
          <w:szCs w:val="28"/>
        </w:rPr>
      </w:pPr>
    </w:p>
    <w:p w14:paraId="7F8BCFEC" w14:textId="77777777" w:rsidR="00686440" w:rsidRDefault="00686440" w:rsidP="00686440">
      <w:pPr>
        <w:rPr>
          <w:sz w:val="28"/>
          <w:szCs w:val="28"/>
        </w:rPr>
      </w:pPr>
      <w:r>
        <w:rPr>
          <w:sz w:val="28"/>
          <w:szCs w:val="28"/>
        </w:rPr>
        <w:t>Sum of Volume and Sum of Volume</w:t>
      </w:r>
    </w:p>
    <w:p w14:paraId="31B47E81" w14:textId="2FB717AD" w:rsidR="00686440" w:rsidRPr="00B37F80" w:rsidRDefault="00AD4C5F" w:rsidP="00B37F80">
      <w:pPr>
        <w:rPr>
          <w:sz w:val="28"/>
          <w:szCs w:val="28"/>
        </w:rPr>
      </w:pPr>
      <w:r>
        <w:rPr>
          <w:sz w:val="28"/>
          <w:szCs w:val="28"/>
        </w:rPr>
        <w:t>s</w:t>
      </w:r>
      <w:r w:rsidR="00686440" w:rsidRPr="00B37F80">
        <w:rPr>
          <w:sz w:val="28"/>
          <w:szCs w:val="28"/>
        </w:rPr>
        <w:t>Comparing volume of two different stocks(QUB AX VS TC</w:t>
      </w:r>
      <w:r w:rsidR="00133D18" w:rsidRPr="00B37F80">
        <w:rPr>
          <w:sz w:val="28"/>
          <w:szCs w:val="28"/>
        </w:rPr>
        <w:t>L</w:t>
      </w:r>
      <w:r w:rsidR="00686440" w:rsidRPr="00B37F80">
        <w:rPr>
          <w:sz w:val="28"/>
          <w:szCs w:val="28"/>
        </w:rPr>
        <w:t xml:space="preserve"> AX)</w:t>
      </w:r>
    </w:p>
    <w:p w14:paraId="25D2A38A" w14:textId="77777777" w:rsidR="00686440" w:rsidRDefault="00686440" w:rsidP="00675BB4">
      <w:pPr>
        <w:rPr>
          <w:color w:val="0070C0"/>
          <w:sz w:val="28"/>
          <w:szCs w:val="28"/>
        </w:rPr>
      </w:pPr>
    </w:p>
    <w:p w14:paraId="41B5ED0B" w14:textId="77777777" w:rsidR="00686440" w:rsidRPr="00686440" w:rsidRDefault="00686440" w:rsidP="00675BB4">
      <w:pPr>
        <w:rPr>
          <w:color w:val="0070C0"/>
          <w:sz w:val="28"/>
          <w:szCs w:val="28"/>
        </w:rPr>
      </w:pPr>
    </w:p>
    <w:p w14:paraId="09B0ED6D" w14:textId="77777777" w:rsidR="000845D4" w:rsidRDefault="000845D4" w:rsidP="00675BB4"/>
    <w:p w14:paraId="53D78D6D" w14:textId="02D8A212" w:rsidR="000845D4" w:rsidRDefault="000845D4" w:rsidP="00675BB4">
      <w:r>
        <w:rPr>
          <w:noProof/>
        </w:rPr>
        <w:drawing>
          <wp:inline distT="0" distB="0" distL="0" distR="0" wp14:anchorId="3B293CFF" wp14:editId="70201BC6">
            <wp:extent cx="5731510" cy="2549525"/>
            <wp:effectExtent l="0" t="0" r="2540" b="3175"/>
            <wp:docPr id="609352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49525"/>
                    </a:xfrm>
                    <a:prstGeom prst="rect">
                      <a:avLst/>
                    </a:prstGeom>
                    <a:noFill/>
                    <a:ln>
                      <a:noFill/>
                    </a:ln>
                  </pic:spPr>
                </pic:pic>
              </a:graphicData>
            </a:graphic>
          </wp:inline>
        </w:drawing>
      </w:r>
    </w:p>
    <w:p w14:paraId="3CBE0047" w14:textId="77777777" w:rsidR="000845D4" w:rsidRPr="00675BB4" w:rsidRDefault="000845D4" w:rsidP="00675BB4"/>
    <w:bookmarkEnd w:id="3"/>
    <w:p w14:paraId="167BE6FA" w14:textId="3DCF7ED4" w:rsidR="00203F45" w:rsidRPr="00203F45" w:rsidRDefault="00203F45" w:rsidP="00203F45">
      <w:pPr>
        <w:rPr>
          <w:sz w:val="24"/>
          <w:szCs w:val="24"/>
        </w:rPr>
      </w:pPr>
      <w:r w:rsidRPr="00203F45">
        <w:rPr>
          <w:sz w:val="24"/>
          <w:szCs w:val="24"/>
        </w:rPr>
        <w:lastRenderedPageBreak/>
        <w:t xml:space="preserve">We employed </w:t>
      </w:r>
      <w:r w:rsidRPr="00203F45">
        <w:rPr>
          <w:b/>
          <w:bCs/>
          <w:sz w:val="24"/>
          <w:szCs w:val="24"/>
        </w:rPr>
        <w:t>Adj Close</w:t>
      </w:r>
      <w:r w:rsidRPr="00203F45">
        <w:rPr>
          <w:sz w:val="24"/>
          <w:szCs w:val="24"/>
        </w:rPr>
        <w:t xml:space="preserve"> data from each stock and computed daily returns using the formula: </w:t>
      </w:r>
    </w:p>
    <w:p w14:paraId="509A83EE" w14:textId="1E6B53D5" w:rsidR="00203F45" w:rsidRDefault="00203F45" w:rsidP="00203F45">
      <w:pPr>
        <w:rPr>
          <w:b/>
          <w:bCs/>
          <w:i/>
          <w:iCs/>
          <w:sz w:val="24"/>
          <w:szCs w:val="24"/>
        </w:rPr>
      </w:pPr>
      <w:r w:rsidRPr="00203F45">
        <w:rPr>
          <w:sz w:val="24"/>
          <w:szCs w:val="24"/>
        </w:rPr>
        <w:t xml:space="preserve">Return on </w:t>
      </w:r>
      <w:r w:rsidRPr="00FC32F7">
        <w:rPr>
          <w:b/>
          <w:bCs/>
          <w:i/>
          <w:iCs/>
          <w:sz w:val="24"/>
          <w:szCs w:val="24"/>
        </w:rPr>
        <w:t>day i = 100 * (Adj Close on day i - Adj Close on day i-1) / Adj Close on day i-1</w:t>
      </w:r>
    </w:p>
    <w:p w14:paraId="5BA931C8" w14:textId="688B1EE2" w:rsidR="001C2D12" w:rsidRDefault="001C2D12" w:rsidP="001C2D12">
      <w:pPr>
        <w:pStyle w:val="Heading2"/>
        <w:numPr>
          <w:ilvl w:val="0"/>
          <w:numId w:val="41"/>
        </w:numPr>
      </w:pPr>
      <w:bookmarkStart w:id="4" w:name="_Ref149081437"/>
      <w:bookmarkStart w:id="5" w:name="_Toc149092510"/>
      <w:r w:rsidRPr="001C2D12">
        <w:t>Technology</w:t>
      </w:r>
      <w:r>
        <w:t>:</w:t>
      </w:r>
      <w:bookmarkEnd w:id="4"/>
      <w:bookmarkEnd w:id="5"/>
    </w:p>
    <w:p w14:paraId="2074578B" w14:textId="0C5D2236" w:rsidR="001C2D12" w:rsidRDefault="001C2D12" w:rsidP="001C2D12">
      <w:pPr>
        <w:pStyle w:val="Heading3"/>
        <w:ind w:left="360" w:firstLine="360"/>
      </w:pPr>
      <w:bookmarkStart w:id="6" w:name="_Toc149092511"/>
      <w:r>
        <w:t>Stock1 NXT.AX</w:t>
      </w:r>
      <w:bookmarkEnd w:id="6"/>
    </w:p>
    <w:p w14:paraId="144AD927" w14:textId="16795B07" w:rsidR="00A0459E" w:rsidRDefault="00A0459E" w:rsidP="00A0459E">
      <w:r>
        <w:t xml:space="preserve"> </w:t>
      </w:r>
    </w:p>
    <w:p w14:paraId="1CF539A1" w14:textId="7D2C9519" w:rsidR="00A0459E" w:rsidRPr="00A0459E" w:rsidRDefault="00A0459E" w:rsidP="00A0459E">
      <w:pPr>
        <w:pStyle w:val="Heading3"/>
      </w:pPr>
      <w:r>
        <w:t xml:space="preserve"> </w:t>
      </w:r>
      <w:bookmarkStart w:id="7" w:name="_Toc149092512"/>
      <w:r>
        <w:t>Line chart</w:t>
      </w:r>
      <w:bookmarkEnd w:id="7"/>
    </w:p>
    <w:p w14:paraId="734553D6" w14:textId="77777777" w:rsidR="001C2D12" w:rsidRDefault="001C2D12" w:rsidP="001C2D12"/>
    <w:p w14:paraId="099A5898" w14:textId="77777777" w:rsidR="00A0459E" w:rsidRDefault="00A0459E" w:rsidP="001C2D12">
      <w:pPr>
        <w:rPr>
          <w:noProof/>
        </w:rPr>
      </w:pPr>
    </w:p>
    <w:p w14:paraId="617E9AA0" w14:textId="77777777" w:rsidR="00A0459E" w:rsidRDefault="00A0459E" w:rsidP="001C2D12">
      <w:pPr>
        <w:rPr>
          <w:noProof/>
        </w:rPr>
      </w:pPr>
    </w:p>
    <w:p w14:paraId="47F96B97" w14:textId="0E8A9FDA" w:rsidR="001C2D12" w:rsidRDefault="00817A9C" w:rsidP="001C2D12">
      <w:r>
        <w:rPr>
          <w:noProof/>
        </w:rPr>
        <w:drawing>
          <wp:inline distT="0" distB="0" distL="0" distR="0" wp14:anchorId="3141F03D" wp14:editId="5A7FB3C3">
            <wp:extent cx="5348907" cy="2339095"/>
            <wp:effectExtent l="0" t="0" r="4445" b="4445"/>
            <wp:docPr id="20426636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2409" cy="2340626"/>
                    </a:xfrm>
                    <a:prstGeom prst="rect">
                      <a:avLst/>
                    </a:prstGeom>
                    <a:noFill/>
                  </pic:spPr>
                </pic:pic>
              </a:graphicData>
            </a:graphic>
          </wp:inline>
        </w:drawing>
      </w:r>
    </w:p>
    <w:p w14:paraId="5A0765F9" w14:textId="6CF05872" w:rsidR="007419A7" w:rsidRDefault="007419A7" w:rsidP="007419A7">
      <w:pPr>
        <w:pStyle w:val="Caption"/>
      </w:pPr>
      <w:r>
        <w:t xml:space="preserve">Figure </w:t>
      </w:r>
      <w:r w:rsidR="00AD4C5F">
        <w:fldChar w:fldCharType="begin"/>
      </w:r>
      <w:r w:rsidR="00AD4C5F">
        <w:instrText xml:space="preserve"> SEQ Figure \* ARABIC </w:instrText>
      </w:r>
      <w:r w:rsidR="00AD4C5F">
        <w:fldChar w:fldCharType="separate"/>
      </w:r>
      <w:r w:rsidR="00B6076C">
        <w:rPr>
          <w:noProof/>
        </w:rPr>
        <w:t>1</w:t>
      </w:r>
      <w:r w:rsidR="00AD4C5F">
        <w:rPr>
          <w:noProof/>
        </w:rPr>
        <w:fldChar w:fldCharType="end"/>
      </w:r>
      <w:r>
        <w:t xml:space="preserve"> The line chart graph between the daily return and date of NXT.AX</w:t>
      </w:r>
    </w:p>
    <w:p w14:paraId="48C33C7E" w14:textId="212F7E05" w:rsidR="007419A7" w:rsidRDefault="007419A7" w:rsidP="007419A7">
      <w:r>
        <w:t>The data seems exhibit fluctuations over time. Values vary from positive to negative, indicating a degree variability in the dataset.</w:t>
      </w:r>
      <w:r w:rsidR="00114CD0">
        <w:t xml:space="preserve"> </w:t>
      </w:r>
      <w:r w:rsidR="00640D91">
        <w:t>T</w:t>
      </w:r>
      <w:r>
        <w:t>here is a period of generally increasing values from around 07-02-2023 to 28-02-2023. There are occasional spikes in the data, where values significantly deviate from the mean. For example, on 30-01-2023 and 01-03-2023, there are relatively high positive values. Some periods exhibit relatively consistent values close to zero, indicating periods of stability or low volatility.</w:t>
      </w:r>
      <w:sdt>
        <w:sdtPr>
          <w:id w:val="1156181078"/>
          <w:citation/>
        </w:sdtPr>
        <w:sdtEndPr/>
        <w:sdtContent>
          <w:r w:rsidR="00CE24B7">
            <w:fldChar w:fldCharType="begin"/>
          </w:r>
          <w:r w:rsidR="00CE24B7">
            <w:rPr>
              <w:lang w:val="en-US"/>
            </w:rPr>
            <w:instrText xml:space="preserve"> CITATION Yah23 \l 1033 </w:instrText>
          </w:r>
          <w:r w:rsidR="00CE24B7">
            <w:fldChar w:fldCharType="separate"/>
          </w:r>
          <w:r w:rsidR="00CE24B7">
            <w:rPr>
              <w:noProof/>
              <w:lang w:val="en-US"/>
            </w:rPr>
            <w:t xml:space="preserve"> </w:t>
          </w:r>
          <w:r w:rsidR="00CE24B7" w:rsidRPr="00CE24B7">
            <w:rPr>
              <w:noProof/>
              <w:lang w:val="en-US"/>
            </w:rPr>
            <w:t>(Yahoo finance, 2023)</w:t>
          </w:r>
          <w:r w:rsidR="00CE24B7">
            <w:fldChar w:fldCharType="end"/>
          </w:r>
        </w:sdtContent>
      </w:sdt>
    </w:p>
    <w:p w14:paraId="59F76161" w14:textId="696AFEF0" w:rsidR="007419A7" w:rsidRDefault="007419A7" w:rsidP="007419A7">
      <w:pPr>
        <w:rPr>
          <w:b/>
          <w:bCs/>
        </w:rPr>
      </w:pPr>
      <w:r w:rsidRPr="007419A7">
        <w:rPr>
          <w:b/>
          <w:bCs/>
        </w:rPr>
        <w:t>Overall, there are more negative values than positive values in the dataset, suggesting a general downward trend or bias.</w:t>
      </w:r>
    </w:p>
    <w:p w14:paraId="1A93AB9C" w14:textId="53027A17" w:rsidR="001C2D12" w:rsidRDefault="006B303D" w:rsidP="00A0459E">
      <w:pPr>
        <w:pStyle w:val="Heading3"/>
      </w:pPr>
      <w:bookmarkStart w:id="8" w:name="_Toc149092513"/>
      <w:r w:rsidRPr="006B303D">
        <w:t>Frequency table</w:t>
      </w:r>
      <w:bookmarkEnd w:id="8"/>
    </w:p>
    <w:p w14:paraId="69F5F9C5" w14:textId="68A05CB5" w:rsidR="006B303D" w:rsidRDefault="00A0459E" w:rsidP="006B303D">
      <w:r>
        <w:t>In table 1, t</w:t>
      </w:r>
      <w:r w:rsidR="006B303D" w:rsidRPr="006B303D">
        <w:t>he largest frequency of occurrences falls within the interval of -1% to 1%, which suggests that most days have relatively small changes in the metric, close to zero. There are more occurrences in the negative return intervals (-3% to -1%) compared to the positive return intervals (1% to 3%).</w:t>
      </w:r>
      <w:r w:rsidR="00114CD0">
        <w:t xml:space="preserve"> </w:t>
      </w:r>
      <w:r w:rsidR="006B303D" w:rsidRPr="006B303D">
        <w:t>There are fewer occurrences of extreme returns (greater than 3% in either direction)</w:t>
      </w:r>
      <w:r w:rsidR="006B303D">
        <w:t>.</w:t>
      </w:r>
    </w:p>
    <w:p w14:paraId="251AF747" w14:textId="77777777" w:rsidR="00640D91" w:rsidRDefault="00640D91" w:rsidP="006004D9">
      <w:pPr>
        <w:pStyle w:val="Caption"/>
      </w:pPr>
    </w:p>
    <w:p w14:paraId="65E1EEBA" w14:textId="4087642D" w:rsidR="006B303D" w:rsidRDefault="006B303D" w:rsidP="00640D91">
      <w:pPr>
        <w:pStyle w:val="Heading2"/>
      </w:pPr>
      <w:bookmarkStart w:id="9" w:name="_Toc149092514"/>
      <w:r>
        <w:t>Statistics:</w:t>
      </w:r>
      <w:bookmarkEnd w:id="9"/>
    </w:p>
    <w:p w14:paraId="5FFB068B" w14:textId="67E96416" w:rsidR="00640D91" w:rsidRDefault="006004D9" w:rsidP="006004D9">
      <w:r>
        <w:t>In</w:t>
      </w:r>
      <w:r w:rsidR="00640D91">
        <w:t xml:space="preserve"> </w:t>
      </w:r>
      <w:r w:rsidR="00640D91">
        <w:fldChar w:fldCharType="begin"/>
      </w:r>
      <w:r w:rsidR="00640D91">
        <w:instrText xml:space="preserve"> REF _Ref149082212 \h </w:instrText>
      </w:r>
      <w:r w:rsidR="00640D91">
        <w:fldChar w:fldCharType="separate"/>
      </w:r>
      <w:r w:rsidR="00640D91">
        <w:t xml:space="preserve">Table </w:t>
      </w:r>
      <w:r w:rsidR="00640D91">
        <w:rPr>
          <w:noProof/>
        </w:rPr>
        <w:t>2</w:t>
      </w:r>
      <w:r w:rsidR="00640D91">
        <w:fldChar w:fldCharType="end"/>
      </w:r>
      <w:r w:rsidR="00640D91">
        <w:t>,</w:t>
      </w:r>
      <w:r w:rsidR="00640D91" w:rsidRPr="00640D91">
        <w:t xml:space="preserve"> The mean value of approximately 0.25 indicates the average daily return. </w:t>
      </w:r>
      <w:r w:rsidR="00640D91">
        <w:t>W</w:t>
      </w:r>
      <w:r w:rsidR="00640D91" w:rsidRPr="00640D91">
        <w:t xml:space="preserve">ith a standard deviation of approximately 1.40, this parameter measures the dispersion of daily returns. The range </w:t>
      </w:r>
      <w:r w:rsidR="00640D91" w:rsidRPr="00640D91">
        <w:lastRenderedPageBreak/>
        <w:t>of approximately 5.95 represents the spread between the minimum and maximum daily returns.</w:t>
      </w:r>
      <w:sdt>
        <w:sdtPr>
          <w:id w:val="513267350"/>
          <w:citation/>
        </w:sdtPr>
        <w:sdtEndPr/>
        <w:sdtContent>
          <w:r w:rsidR="00AD3CB4">
            <w:fldChar w:fldCharType="begin"/>
          </w:r>
          <w:r w:rsidR="00AD3CB4">
            <w:rPr>
              <w:lang w:val="en-US"/>
            </w:rPr>
            <w:instrText xml:space="preserve"> CITATION Tec21 \l 1033 </w:instrText>
          </w:r>
          <w:r w:rsidR="00AD3CB4">
            <w:fldChar w:fldCharType="separate"/>
          </w:r>
          <w:r w:rsidR="00AD3CB4">
            <w:rPr>
              <w:noProof/>
              <w:lang w:val="en-US"/>
            </w:rPr>
            <w:t xml:space="preserve"> </w:t>
          </w:r>
          <w:r w:rsidR="00AD3CB4" w:rsidRPr="00AD3CB4">
            <w:rPr>
              <w:noProof/>
              <w:lang w:val="en-US"/>
            </w:rPr>
            <w:t>(Khandelwal, 2021)</w:t>
          </w:r>
          <w:r w:rsidR="00AD3CB4">
            <w:fldChar w:fldCharType="end"/>
          </w:r>
        </w:sdtContent>
      </w:sdt>
    </w:p>
    <w:p w14:paraId="11949389" w14:textId="77777777" w:rsidR="00640D91" w:rsidRDefault="00640D91" w:rsidP="00640D91">
      <w:pPr>
        <w:pStyle w:val="Heading2"/>
      </w:pPr>
      <w:bookmarkStart w:id="10" w:name="_Toc149092515"/>
      <w:r>
        <w:t>Stock2 IRE.AX</w:t>
      </w:r>
      <w:bookmarkEnd w:id="10"/>
    </w:p>
    <w:p w14:paraId="11412F3E" w14:textId="77777777" w:rsidR="00640D91" w:rsidRDefault="00640D91" w:rsidP="00640D91">
      <w:pPr>
        <w:pStyle w:val="Heading2"/>
      </w:pPr>
    </w:p>
    <w:p w14:paraId="75BF896C" w14:textId="5E8F5B3D" w:rsidR="006004D9" w:rsidRPr="006004D9" w:rsidRDefault="00640D91" w:rsidP="00640D91">
      <w:pPr>
        <w:pStyle w:val="Heading2"/>
      </w:pPr>
      <w:bookmarkStart w:id="11" w:name="_Toc149092516"/>
      <w:r>
        <w:rPr>
          <w:noProof/>
        </w:rPr>
        <w:drawing>
          <wp:inline distT="0" distB="0" distL="0" distR="0" wp14:anchorId="561A3EBE" wp14:editId="3210B9D8">
            <wp:extent cx="4562007" cy="1813560"/>
            <wp:effectExtent l="0" t="0" r="0" b="0"/>
            <wp:docPr id="23937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6411" cy="1819286"/>
                    </a:xfrm>
                    <a:prstGeom prst="rect">
                      <a:avLst/>
                    </a:prstGeom>
                    <a:noFill/>
                  </pic:spPr>
                </pic:pic>
              </a:graphicData>
            </a:graphic>
          </wp:inline>
        </w:drawing>
      </w:r>
      <w:bookmarkEnd w:id="11"/>
      <w:r>
        <w:fldChar w:fldCharType="begin"/>
      </w:r>
      <w:r>
        <w:instrText xml:space="preserve"> REF _Ref149082212 \h  \* MERGEFORMAT </w:instrText>
      </w:r>
      <w:r w:rsidR="00AD4C5F">
        <w:fldChar w:fldCharType="separate"/>
      </w:r>
      <w:r>
        <w:fldChar w:fldCharType="end"/>
      </w:r>
    </w:p>
    <w:p w14:paraId="64899E4C" w14:textId="61F64C30" w:rsidR="00AA37D5" w:rsidRDefault="00114CD0" w:rsidP="00AA37D5">
      <w:pPr>
        <w:pStyle w:val="Caption"/>
      </w:pPr>
      <w:r>
        <w:t xml:space="preserve">Figure </w:t>
      </w:r>
      <w:r w:rsidR="00AD4C5F">
        <w:fldChar w:fldCharType="begin"/>
      </w:r>
      <w:r w:rsidR="00AD4C5F">
        <w:instrText xml:space="preserve"> SEQ Figure \* ARABIC </w:instrText>
      </w:r>
      <w:r w:rsidR="00AD4C5F">
        <w:fldChar w:fldCharType="separate"/>
      </w:r>
      <w:r w:rsidR="00B6076C">
        <w:rPr>
          <w:noProof/>
        </w:rPr>
        <w:t>2</w:t>
      </w:r>
      <w:r w:rsidR="00AD4C5F">
        <w:rPr>
          <w:noProof/>
        </w:rPr>
        <w:fldChar w:fldCharType="end"/>
      </w:r>
      <w:r>
        <w:t xml:space="preserve"> </w:t>
      </w:r>
      <w:r w:rsidR="00AA37D5">
        <w:t xml:space="preserve"> The line chart graph between the daily return and date of IRE.AX</w:t>
      </w:r>
    </w:p>
    <w:p w14:paraId="0D9231F2" w14:textId="0E8ABAD4" w:rsidR="006B303D" w:rsidRDefault="006B303D" w:rsidP="00114CD0">
      <w:pPr>
        <w:pStyle w:val="Caption"/>
      </w:pPr>
    </w:p>
    <w:p w14:paraId="58121CD2" w14:textId="7C2860C5" w:rsidR="00114CD0" w:rsidRDefault="00114CD0" w:rsidP="006B303D">
      <w:r w:rsidRPr="00114CD0">
        <w:t xml:space="preserve">Daily values fluctuate from positive to negative. A distinct trend emerges, with a generally increasing pattern from approximately 07-02-2023 to 28-02-2023, suggesting a period of heightened market. </w:t>
      </w:r>
      <w:r>
        <w:t>T</w:t>
      </w:r>
      <w:r w:rsidRPr="00114CD0">
        <w:t>he graph showcases occasional spikes, with values s deviating from the mean, as evident on 30-01-2023 and 01-03-2023.</w:t>
      </w:r>
      <w:r>
        <w:t>S</w:t>
      </w:r>
      <w:r w:rsidRPr="00114CD0">
        <w:t>ome intervals exhibit a relatively stable pattern, with values hovering close to zero.</w:t>
      </w:r>
      <w:sdt>
        <w:sdtPr>
          <w:id w:val="-1347934420"/>
          <w:citation/>
        </w:sdtPr>
        <w:sdtEndPr/>
        <w:sdtContent>
          <w:r w:rsidR="00CE24B7">
            <w:fldChar w:fldCharType="begin"/>
          </w:r>
          <w:r w:rsidR="00CE24B7">
            <w:rPr>
              <w:lang w:val="en-US"/>
            </w:rPr>
            <w:instrText xml:space="preserve"> CITATION Yah23 \l 1033 </w:instrText>
          </w:r>
          <w:r w:rsidR="00CE24B7">
            <w:fldChar w:fldCharType="separate"/>
          </w:r>
          <w:r w:rsidR="00CE24B7">
            <w:rPr>
              <w:noProof/>
              <w:lang w:val="en-US"/>
            </w:rPr>
            <w:t xml:space="preserve"> </w:t>
          </w:r>
          <w:r w:rsidR="00CE24B7" w:rsidRPr="00CE24B7">
            <w:rPr>
              <w:noProof/>
              <w:lang w:val="en-US"/>
            </w:rPr>
            <w:t>(Yahoo finance, 2023)</w:t>
          </w:r>
          <w:r w:rsidR="00CE24B7">
            <w:fldChar w:fldCharType="end"/>
          </w:r>
        </w:sdtContent>
      </w:sdt>
    </w:p>
    <w:p w14:paraId="22EA5001" w14:textId="7FB18C56" w:rsidR="00640D91" w:rsidRDefault="00976BFC" w:rsidP="00114CD0">
      <w:pPr>
        <w:pStyle w:val="Heading2"/>
      </w:pPr>
      <w:bookmarkStart w:id="12" w:name="_Toc149092517"/>
      <w:r>
        <w:t>Descriptive Statics</w:t>
      </w:r>
      <w:r w:rsidR="00114CD0">
        <w:t>:</w:t>
      </w:r>
      <w:bookmarkEnd w:id="12"/>
    </w:p>
    <w:p w14:paraId="432054F8" w14:textId="2B13AA01" w:rsidR="00114CD0" w:rsidRDefault="00114CD0" w:rsidP="00114CD0">
      <w:r>
        <w:t xml:space="preserve">In </w:t>
      </w:r>
      <w:r>
        <w:fldChar w:fldCharType="begin"/>
      </w:r>
      <w:r>
        <w:instrText xml:space="preserve"> REF _Ref149083089 \h </w:instrText>
      </w:r>
      <w:r>
        <w:fldChar w:fldCharType="separate"/>
      </w:r>
      <w:r>
        <w:t xml:space="preserve">Table </w:t>
      </w:r>
      <w:r>
        <w:rPr>
          <w:noProof/>
        </w:rPr>
        <w:t>3</w:t>
      </w:r>
      <w:r>
        <w:fldChar w:fldCharType="end"/>
      </w:r>
      <w:r>
        <w:t>, t</w:t>
      </w:r>
      <w:r w:rsidRPr="00114CD0">
        <w:t>he mean value, approximately 0.16, signifies the average value of the observations. The standard deviation, approximately 2.02, indicates the extent of. The range, around 9.89, illustrates the span between the minimum and maximum daily returns</w:t>
      </w:r>
      <w:r>
        <w:t>.</w:t>
      </w:r>
      <w:sdt>
        <w:sdtPr>
          <w:id w:val="571240870"/>
          <w:citation/>
        </w:sdtPr>
        <w:sdtEndPr/>
        <w:sdtContent>
          <w:r w:rsidR="00AD3CB4">
            <w:fldChar w:fldCharType="begin"/>
          </w:r>
          <w:r w:rsidR="00AD3CB4">
            <w:rPr>
              <w:lang w:val="en-US"/>
            </w:rPr>
            <w:instrText xml:space="preserve"> CITATION Tec21 \l 1033 </w:instrText>
          </w:r>
          <w:r w:rsidR="00AD3CB4">
            <w:fldChar w:fldCharType="separate"/>
          </w:r>
          <w:r w:rsidR="00AD3CB4">
            <w:rPr>
              <w:noProof/>
              <w:lang w:val="en-US"/>
            </w:rPr>
            <w:t xml:space="preserve"> </w:t>
          </w:r>
          <w:r w:rsidR="00AD3CB4" w:rsidRPr="00AD3CB4">
            <w:rPr>
              <w:noProof/>
              <w:lang w:val="en-US"/>
            </w:rPr>
            <w:t>(Khandelwal, 2021)</w:t>
          </w:r>
          <w:r w:rsidR="00AD3CB4">
            <w:fldChar w:fldCharType="end"/>
          </w:r>
        </w:sdtContent>
      </w:sdt>
    </w:p>
    <w:p w14:paraId="5B832806" w14:textId="1DA645FC" w:rsidR="00114CD0" w:rsidRDefault="00114CD0" w:rsidP="00114CD0">
      <w:pPr>
        <w:pStyle w:val="Heading2"/>
      </w:pPr>
      <w:bookmarkStart w:id="13" w:name="_Toc149092518"/>
      <w:r>
        <w:t>Frequency Table:</w:t>
      </w:r>
      <w:bookmarkEnd w:id="13"/>
    </w:p>
    <w:p w14:paraId="3FDDBF82" w14:textId="7007A33F" w:rsidR="00114CD0" w:rsidRDefault="00114CD0" w:rsidP="00114CD0">
      <w:r>
        <w:t xml:space="preserve">In </w:t>
      </w:r>
      <w:r>
        <w:fldChar w:fldCharType="begin"/>
      </w:r>
      <w:r>
        <w:instrText xml:space="preserve"> REF _Ref149083247 \h </w:instrText>
      </w:r>
      <w:r>
        <w:fldChar w:fldCharType="separate"/>
      </w:r>
      <w:r>
        <w:t xml:space="preserve">Table </w:t>
      </w:r>
      <w:r>
        <w:rPr>
          <w:noProof/>
        </w:rPr>
        <w:t>4</w:t>
      </w:r>
      <w:r>
        <w:fldChar w:fldCharType="end"/>
      </w:r>
      <w:r>
        <w:t>,</w:t>
      </w:r>
      <w:r w:rsidR="00A0459E" w:rsidRPr="00A0459E">
        <w:t xml:space="preserve"> </w:t>
      </w:r>
      <w:r w:rsidR="00A0459E">
        <w:t xml:space="preserve">there is </w:t>
      </w:r>
      <w:r w:rsidR="00A0459E" w:rsidRPr="00A0459E">
        <w:t>a negative bias, particularly in the -1% to -3% range. However, there is also variability, with positive returns spanning multiple intervals. Notably, extreme positive returns exceeding 4% are absent from the dataset.</w:t>
      </w:r>
    </w:p>
    <w:p w14:paraId="7E280287" w14:textId="77777777" w:rsidR="00A0459E" w:rsidRDefault="00A0459E" w:rsidP="00114CD0"/>
    <w:p w14:paraId="7B15F4E3" w14:textId="01BA13AE" w:rsidR="00A0459E" w:rsidRDefault="00A0459E" w:rsidP="00A0459E">
      <w:pPr>
        <w:pStyle w:val="Heading2"/>
        <w:numPr>
          <w:ilvl w:val="0"/>
          <w:numId w:val="41"/>
        </w:numPr>
      </w:pPr>
      <w:bookmarkStart w:id="14" w:name="_Toc149092519"/>
      <w:r>
        <w:t>Industrialists</w:t>
      </w:r>
      <w:bookmarkEnd w:id="14"/>
    </w:p>
    <w:p w14:paraId="20231D3D" w14:textId="003354AF" w:rsidR="00A0459E" w:rsidRDefault="00A0459E" w:rsidP="00A0459E">
      <w:pPr>
        <w:pStyle w:val="Heading3"/>
        <w:ind w:firstLine="360"/>
      </w:pPr>
      <w:bookmarkStart w:id="15" w:name="_Toc149092520"/>
      <w:r>
        <w:t>Stock1 TCL.AX</w:t>
      </w:r>
      <w:bookmarkEnd w:id="15"/>
    </w:p>
    <w:p w14:paraId="33A8E81E" w14:textId="2CBDF361" w:rsidR="00A0459E" w:rsidRDefault="00A0459E" w:rsidP="00A0459E"/>
    <w:p w14:paraId="2FD50C37" w14:textId="0604BD4B" w:rsidR="00A0459E" w:rsidRPr="00254D39" w:rsidRDefault="00A0459E" w:rsidP="00254D39">
      <w:pPr>
        <w:pStyle w:val="Heading3"/>
      </w:pPr>
      <w:r>
        <w:lastRenderedPageBreak/>
        <w:t xml:space="preserve"> </w:t>
      </w:r>
      <w:bookmarkStart w:id="16" w:name="_Toc149092521"/>
      <w:r>
        <w:t>Line chart</w:t>
      </w:r>
      <w:r w:rsidR="00254D39">
        <w:t>:</w:t>
      </w:r>
      <w:bookmarkEnd w:id="16"/>
    </w:p>
    <w:p w14:paraId="50D348E9" w14:textId="40FDB61D" w:rsidR="00A0459E" w:rsidRPr="00A0459E" w:rsidRDefault="00A0459E" w:rsidP="00A0459E">
      <w:r>
        <w:rPr>
          <w:noProof/>
        </w:rPr>
        <w:drawing>
          <wp:inline distT="0" distB="0" distL="0" distR="0" wp14:anchorId="4A72ABBD" wp14:editId="3CE93AC0">
            <wp:extent cx="4406463" cy="2129163"/>
            <wp:effectExtent l="0" t="0" r="0" b="4445"/>
            <wp:docPr id="245861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9082" cy="2140092"/>
                    </a:xfrm>
                    <a:prstGeom prst="rect">
                      <a:avLst/>
                    </a:prstGeom>
                    <a:noFill/>
                  </pic:spPr>
                </pic:pic>
              </a:graphicData>
            </a:graphic>
          </wp:inline>
        </w:drawing>
      </w:r>
    </w:p>
    <w:p w14:paraId="618FC18F" w14:textId="3E11DDF1" w:rsidR="00EF44B4" w:rsidRDefault="00A0459E" w:rsidP="00EF44B4">
      <w:pPr>
        <w:pStyle w:val="Caption"/>
      </w:pPr>
      <w:r>
        <w:t xml:space="preserve">Figure </w:t>
      </w:r>
      <w:r w:rsidR="00AD4C5F">
        <w:fldChar w:fldCharType="begin"/>
      </w:r>
      <w:r w:rsidR="00AD4C5F">
        <w:instrText xml:space="preserve"> SEQ Figure \* ARABIC </w:instrText>
      </w:r>
      <w:r w:rsidR="00AD4C5F">
        <w:fldChar w:fldCharType="separate"/>
      </w:r>
      <w:r w:rsidR="00B6076C">
        <w:rPr>
          <w:noProof/>
        </w:rPr>
        <w:t>3</w:t>
      </w:r>
      <w:r w:rsidR="00AD4C5F">
        <w:rPr>
          <w:noProof/>
        </w:rPr>
        <w:fldChar w:fldCharType="end"/>
      </w:r>
      <w:r w:rsidR="00EF44B4">
        <w:t xml:space="preserve">  The line chart graph between the daily return and date of TCL.AX</w:t>
      </w:r>
    </w:p>
    <w:p w14:paraId="0F1BF85C" w14:textId="630187DA" w:rsidR="00A0459E" w:rsidRDefault="00A0459E" w:rsidP="00A0459E">
      <w:pPr>
        <w:pStyle w:val="Caption"/>
      </w:pPr>
    </w:p>
    <w:p w14:paraId="58B46441" w14:textId="54D39FEE" w:rsidR="00254D39" w:rsidRDefault="00254D39" w:rsidP="00254D39">
      <w:r>
        <w:t>T</w:t>
      </w:r>
      <w:r w:rsidRPr="00254D39">
        <w:t>he data showcases fluctuations over time, with daily values oscillating between positive and negative</w:t>
      </w:r>
      <w:r>
        <w:t xml:space="preserve"> values</w:t>
      </w:r>
      <w:r w:rsidRPr="00254D39">
        <w:t xml:space="preserve">. </w:t>
      </w:r>
      <w:r>
        <w:t>T</w:t>
      </w:r>
      <w:r w:rsidRPr="00254D39">
        <w:t>here is a distinct period of steadily increasing values, around 07-02-2023 and 28-02-2023, suggesting a s</w:t>
      </w:r>
      <w:r>
        <w:t xml:space="preserve"> </w:t>
      </w:r>
      <w:r w:rsidRPr="00254D39">
        <w:t xml:space="preserve">positive trend. </w:t>
      </w:r>
      <w:r>
        <w:t>W</w:t>
      </w:r>
      <w:r w:rsidRPr="00254D39">
        <w:t>ithin the dataset are occasional spikes, representing instances where values significantly deviate from the mean. For instance, on 30-01-2023 and 01-03-2023, the data records relatively high positive values</w:t>
      </w:r>
      <w:r>
        <w:t>.</w:t>
      </w:r>
      <w:sdt>
        <w:sdtPr>
          <w:id w:val="-400986853"/>
          <w:citation/>
        </w:sdtPr>
        <w:sdtEndPr/>
        <w:sdtContent>
          <w:r w:rsidR="00CE24B7">
            <w:fldChar w:fldCharType="begin"/>
          </w:r>
          <w:r w:rsidR="00CE24B7">
            <w:rPr>
              <w:lang w:val="en-US"/>
            </w:rPr>
            <w:instrText xml:space="preserve"> CITATION Yah23 \l 1033 </w:instrText>
          </w:r>
          <w:r w:rsidR="00CE24B7">
            <w:fldChar w:fldCharType="separate"/>
          </w:r>
          <w:r w:rsidR="00CE24B7">
            <w:rPr>
              <w:noProof/>
              <w:lang w:val="en-US"/>
            </w:rPr>
            <w:t xml:space="preserve"> </w:t>
          </w:r>
          <w:r w:rsidR="00CE24B7" w:rsidRPr="00CE24B7">
            <w:rPr>
              <w:noProof/>
              <w:lang w:val="en-US"/>
            </w:rPr>
            <w:t>(Yahoo finance, 2023)</w:t>
          </w:r>
          <w:r w:rsidR="00CE24B7">
            <w:fldChar w:fldCharType="end"/>
          </w:r>
        </w:sdtContent>
      </w:sdt>
    </w:p>
    <w:p w14:paraId="1F3B3BC6" w14:textId="3D5020ED" w:rsidR="00254D39" w:rsidRDefault="00976BFC" w:rsidP="00254D39">
      <w:pPr>
        <w:pStyle w:val="Heading3"/>
      </w:pPr>
      <w:bookmarkStart w:id="17" w:name="_Toc149092522"/>
      <w:r>
        <w:t>Descriptive Statics</w:t>
      </w:r>
      <w:r w:rsidR="00254D39">
        <w:t>:</w:t>
      </w:r>
      <w:bookmarkEnd w:id="17"/>
    </w:p>
    <w:p w14:paraId="6284E43A" w14:textId="69CD08BE" w:rsidR="00254D39" w:rsidRDefault="00254D39" w:rsidP="00254D39">
      <w:r>
        <w:t xml:space="preserve">In </w:t>
      </w:r>
      <w:r>
        <w:fldChar w:fldCharType="begin"/>
      </w:r>
      <w:r>
        <w:instrText xml:space="preserve"> REF _Ref149084309 \h </w:instrText>
      </w:r>
      <w:r>
        <w:fldChar w:fldCharType="separate"/>
      </w:r>
      <w:r>
        <w:t xml:space="preserve">Table </w:t>
      </w:r>
      <w:r>
        <w:rPr>
          <w:noProof/>
        </w:rPr>
        <w:t>5</w:t>
      </w:r>
      <w:r>
        <w:fldChar w:fldCharType="end"/>
      </w:r>
      <w:r>
        <w:t>,</w:t>
      </w:r>
      <w:r w:rsidRPr="00254D39">
        <w:t xml:space="preserve"> The mean value of approximately 0.167 indicates the average of the dataset, providing a central measure for the values</w:t>
      </w:r>
      <w:r>
        <w:t xml:space="preserve"> of the dataset. With a standard deviation of approximately 0.689, this talks about the dispersion within the dataset, indicating diversion in the values from mean. The range, around 3.288, explains the span between the minimum and maximum values in the dataset.</w:t>
      </w:r>
      <w:sdt>
        <w:sdtPr>
          <w:id w:val="1735888702"/>
          <w:citation/>
        </w:sdtPr>
        <w:sdtEndPr/>
        <w:sdtContent>
          <w:r w:rsidR="00AD3CB4">
            <w:fldChar w:fldCharType="begin"/>
          </w:r>
          <w:r w:rsidR="00AD3CB4">
            <w:rPr>
              <w:lang w:val="en-US"/>
            </w:rPr>
            <w:instrText xml:space="preserve"> CITATION Tec21 \l 1033 </w:instrText>
          </w:r>
          <w:r w:rsidR="00AD3CB4">
            <w:fldChar w:fldCharType="separate"/>
          </w:r>
          <w:r w:rsidR="00AD3CB4">
            <w:rPr>
              <w:noProof/>
              <w:lang w:val="en-US"/>
            </w:rPr>
            <w:t xml:space="preserve"> </w:t>
          </w:r>
          <w:r w:rsidR="00AD3CB4" w:rsidRPr="00AD3CB4">
            <w:rPr>
              <w:noProof/>
              <w:lang w:val="en-US"/>
            </w:rPr>
            <w:t>(Khandelwal, 2021)</w:t>
          </w:r>
          <w:r w:rsidR="00AD3CB4">
            <w:fldChar w:fldCharType="end"/>
          </w:r>
        </w:sdtContent>
      </w:sdt>
    </w:p>
    <w:p w14:paraId="2B0CB774" w14:textId="2B76A7D0" w:rsidR="00254D39" w:rsidRDefault="00254D39" w:rsidP="00254D39">
      <w:pPr>
        <w:pStyle w:val="Heading3"/>
      </w:pPr>
      <w:bookmarkStart w:id="18" w:name="_Toc149092523"/>
      <w:r>
        <w:t>Frequency Table:</w:t>
      </w:r>
      <w:bookmarkEnd w:id="18"/>
    </w:p>
    <w:p w14:paraId="46892E3B" w14:textId="5B8940B8" w:rsidR="00254D39" w:rsidRPr="00254D39" w:rsidRDefault="00254D39" w:rsidP="00817A9C">
      <w:r>
        <w:t xml:space="preserve">In </w:t>
      </w:r>
      <w:r>
        <w:fldChar w:fldCharType="begin"/>
      </w:r>
      <w:r>
        <w:instrText xml:space="preserve"> REF _Ref149084559 \h </w:instrText>
      </w:r>
      <w:r>
        <w:fldChar w:fldCharType="separate"/>
      </w:r>
      <w:r>
        <w:t xml:space="preserve">Table </w:t>
      </w:r>
      <w:r>
        <w:rPr>
          <w:noProof/>
        </w:rPr>
        <w:t>6</w:t>
      </w:r>
      <w:r>
        <w:fldChar w:fldCharType="end"/>
      </w:r>
      <w:r>
        <w:t>,</w:t>
      </w:r>
      <w:r w:rsidR="00817A9C">
        <w:t xml:space="preserve"> There are no occurrences in the -3% to -2% and 2% to 3% intervals, indicating the absence of extreme daily movements during the observed period. The most frequent daily returns fall within the -1% to 0% and 0% to 1% intervals, suggesting that a significant portion of the dataset consists of relatively small daily changes.</w:t>
      </w:r>
    </w:p>
    <w:p w14:paraId="54241E69" w14:textId="77777777" w:rsidR="00254D39" w:rsidRPr="00254D39" w:rsidRDefault="00254D39" w:rsidP="00254D39"/>
    <w:p w14:paraId="239BBFC9" w14:textId="2515F4B2" w:rsidR="00817A9C" w:rsidRDefault="00817A9C" w:rsidP="00817A9C">
      <w:pPr>
        <w:pStyle w:val="Heading2"/>
      </w:pPr>
      <w:bookmarkStart w:id="19" w:name="_Toc149092524"/>
      <w:r>
        <w:t>Stock2 QUB.AX</w:t>
      </w:r>
      <w:bookmarkEnd w:id="19"/>
    </w:p>
    <w:p w14:paraId="2877C1C5" w14:textId="77777777" w:rsidR="00817A9C" w:rsidRDefault="00817A9C" w:rsidP="00817A9C"/>
    <w:p w14:paraId="6F279598" w14:textId="7B3335A8" w:rsidR="00817A9C" w:rsidRDefault="00817A9C" w:rsidP="00817A9C">
      <w:pPr>
        <w:pStyle w:val="Heading3"/>
      </w:pPr>
      <w:bookmarkStart w:id="20" w:name="_Toc149092525"/>
      <w:r>
        <w:t>Line chart</w:t>
      </w:r>
      <w:bookmarkEnd w:id="20"/>
    </w:p>
    <w:p w14:paraId="64613C1D" w14:textId="77777777" w:rsidR="00817A9C" w:rsidRPr="00817A9C" w:rsidRDefault="00817A9C" w:rsidP="00817A9C"/>
    <w:p w14:paraId="5D3665DA" w14:textId="3D571316" w:rsidR="00817A9C" w:rsidRDefault="00817A9C" w:rsidP="00817A9C">
      <w:r>
        <w:rPr>
          <w:noProof/>
        </w:rPr>
        <w:lastRenderedPageBreak/>
        <w:drawing>
          <wp:inline distT="0" distB="0" distL="0" distR="0" wp14:anchorId="57374CB6" wp14:editId="53F6C4D0">
            <wp:extent cx="5409906" cy="2436383"/>
            <wp:effectExtent l="0" t="0" r="635" b="2540"/>
            <wp:docPr id="784617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6583" cy="2443894"/>
                    </a:xfrm>
                    <a:prstGeom prst="rect">
                      <a:avLst/>
                    </a:prstGeom>
                    <a:noFill/>
                  </pic:spPr>
                </pic:pic>
              </a:graphicData>
            </a:graphic>
          </wp:inline>
        </w:drawing>
      </w:r>
    </w:p>
    <w:p w14:paraId="107705BA" w14:textId="4192C7FF" w:rsidR="00EF44B4" w:rsidRDefault="00817A9C" w:rsidP="00EF44B4">
      <w:pPr>
        <w:pStyle w:val="Caption"/>
      </w:pPr>
      <w:r>
        <w:t xml:space="preserve">Figure </w:t>
      </w:r>
      <w:r w:rsidR="00AD4C5F">
        <w:fldChar w:fldCharType="begin"/>
      </w:r>
      <w:r w:rsidR="00AD4C5F">
        <w:instrText xml:space="preserve"> SEQ Figure \* ARABIC </w:instrText>
      </w:r>
      <w:r w:rsidR="00AD4C5F">
        <w:fldChar w:fldCharType="separate"/>
      </w:r>
      <w:r w:rsidR="00B6076C">
        <w:rPr>
          <w:noProof/>
        </w:rPr>
        <w:t>4</w:t>
      </w:r>
      <w:r w:rsidR="00AD4C5F">
        <w:rPr>
          <w:noProof/>
        </w:rPr>
        <w:fldChar w:fldCharType="end"/>
      </w:r>
      <w:r w:rsidR="00EF44B4">
        <w:t xml:space="preserve">  The line chart graph between the daily return and date of QUB.AX</w:t>
      </w:r>
    </w:p>
    <w:p w14:paraId="757712D7" w14:textId="41236864" w:rsidR="00817A9C" w:rsidRDefault="00817A9C" w:rsidP="00817A9C">
      <w:pPr>
        <w:pStyle w:val="Caption"/>
      </w:pPr>
    </w:p>
    <w:p w14:paraId="6F2719BB" w14:textId="0967DE57" w:rsidR="00817A9C" w:rsidRDefault="00817A9C" w:rsidP="00817A9C">
      <w:pPr>
        <w:pStyle w:val="NoSpacing"/>
      </w:pPr>
      <w:r>
        <w:t>An initial period of relatively stable returns in early January. A significant positive trend starting around mid-January, characterized by consistently positive returns. A period of high volatility and alternating positive and negative returns in early February. Subsequent fluctuations with some positive spikes and dips. A sharp positive spike on 30-01-2023 and 01-03-2023.</w:t>
      </w:r>
    </w:p>
    <w:p w14:paraId="4F8D0D8C" w14:textId="212AAF5B" w:rsidR="00817A9C" w:rsidRPr="00817A9C" w:rsidRDefault="00817A9C" w:rsidP="00817A9C">
      <w:pPr>
        <w:pStyle w:val="NoSpacing"/>
      </w:pPr>
      <w:r>
        <w:t>A significant negative spike on 02-03-2023.</w:t>
      </w:r>
      <w:sdt>
        <w:sdtPr>
          <w:id w:val="686185429"/>
          <w:citation/>
        </w:sdtPr>
        <w:sdtEndPr/>
        <w:sdtContent>
          <w:r w:rsidR="00CE24B7">
            <w:fldChar w:fldCharType="begin"/>
          </w:r>
          <w:r w:rsidR="00CE24B7">
            <w:rPr>
              <w:lang w:val="en-US"/>
            </w:rPr>
            <w:instrText xml:space="preserve"> CITATION Yah23 \l 1033 </w:instrText>
          </w:r>
          <w:r w:rsidR="00CE24B7">
            <w:fldChar w:fldCharType="separate"/>
          </w:r>
          <w:r w:rsidR="00CE24B7">
            <w:rPr>
              <w:noProof/>
              <w:lang w:val="en-US"/>
            </w:rPr>
            <w:t xml:space="preserve"> </w:t>
          </w:r>
          <w:r w:rsidR="00CE24B7" w:rsidRPr="00CE24B7">
            <w:rPr>
              <w:noProof/>
              <w:lang w:val="en-US"/>
            </w:rPr>
            <w:t>(Yahoo finance, 2023)</w:t>
          </w:r>
          <w:r w:rsidR="00CE24B7">
            <w:fldChar w:fldCharType="end"/>
          </w:r>
        </w:sdtContent>
      </w:sdt>
    </w:p>
    <w:p w14:paraId="01CBECC7" w14:textId="77777777" w:rsidR="00C108F8" w:rsidRDefault="00C108F8" w:rsidP="00C108F8">
      <w:pPr>
        <w:pStyle w:val="Heading3"/>
      </w:pPr>
      <w:bookmarkStart w:id="21" w:name="_Toc149092526"/>
    </w:p>
    <w:p w14:paraId="5304F7BA" w14:textId="29B78DE9" w:rsidR="00C108F8" w:rsidRPr="00C108F8" w:rsidRDefault="00976BFC" w:rsidP="00C108F8">
      <w:pPr>
        <w:pStyle w:val="Heading3"/>
      </w:pPr>
      <w:r>
        <w:t>Descriptive Statics</w:t>
      </w:r>
      <w:r w:rsidR="00817A9C">
        <w:t>:</w:t>
      </w:r>
      <w:bookmarkEnd w:id="21"/>
    </w:p>
    <w:p w14:paraId="0A37FA51" w14:textId="73ACE2F1" w:rsidR="00817A9C" w:rsidRDefault="00817A9C" w:rsidP="00817A9C">
      <w:r>
        <w:t xml:space="preserve">In </w:t>
      </w:r>
      <w:r>
        <w:fldChar w:fldCharType="begin"/>
      </w:r>
      <w:r>
        <w:instrText xml:space="preserve"> REF _Ref149084998 \h </w:instrText>
      </w:r>
      <w:r>
        <w:fldChar w:fldCharType="separate"/>
      </w:r>
      <w:r>
        <w:t xml:space="preserve">Table </w:t>
      </w:r>
      <w:r>
        <w:rPr>
          <w:noProof/>
        </w:rPr>
        <w:t>7</w:t>
      </w:r>
      <w:r>
        <w:fldChar w:fldCharType="end"/>
      </w:r>
      <w:r>
        <w:t>,</w:t>
      </w:r>
      <w:r w:rsidRPr="00817A9C">
        <w:t>On average, there is a positive daily return, indicating overall positive performance during the period. The moderate standard deviation implies some level of variability. The negative kurtosis suggests a distribution slightly less peaked than normal, while positive skewness indicates a slight rightward skew in the distribution.</w:t>
      </w:r>
      <w:sdt>
        <w:sdtPr>
          <w:id w:val="-28191816"/>
          <w:citation/>
        </w:sdtPr>
        <w:sdtEndPr/>
        <w:sdtContent>
          <w:r w:rsidR="00AD3CB4">
            <w:fldChar w:fldCharType="begin"/>
          </w:r>
          <w:r w:rsidR="00AD3CB4">
            <w:rPr>
              <w:lang w:val="en-US"/>
            </w:rPr>
            <w:instrText xml:space="preserve"> CITATION Tec21 \l 1033 </w:instrText>
          </w:r>
          <w:r w:rsidR="00AD3CB4">
            <w:fldChar w:fldCharType="separate"/>
          </w:r>
          <w:r w:rsidR="00AD3CB4">
            <w:rPr>
              <w:noProof/>
              <w:lang w:val="en-US"/>
            </w:rPr>
            <w:t xml:space="preserve"> </w:t>
          </w:r>
          <w:r w:rsidR="00AD3CB4" w:rsidRPr="00AD3CB4">
            <w:rPr>
              <w:noProof/>
              <w:lang w:val="en-US"/>
            </w:rPr>
            <w:t>(Khandelwal, 2021)</w:t>
          </w:r>
          <w:r w:rsidR="00AD3CB4">
            <w:fldChar w:fldCharType="end"/>
          </w:r>
        </w:sdtContent>
      </w:sdt>
    </w:p>
    <w:p w14:paraId="6A5EE242" w14:textId="77777777" w:rsidR="00064244" w:rsidRDefault="00064244" w:rsidP="00817A9C">
      <w:pPr>
        <w:pStyle w:val="Heading3"/>
      </w:pPr>
      <w:bookmarkStart w:id="22" w:name="_Toc149092527"/>
    </w:p>
    <w:p w14:paraId="370D5D1C" w14:textId="6C64996D" w:rsidR="00817A9C" w:rsidRDefault="00817A9C" w:rsidP="00817A9C">
      <w:pPr>
        <w:pStyle w:val="Heading3"/>
      </w:pPr>
      <w:r>
        <w:t>Frequency table:</w:t>
      </w:r>
      <w:bookmarkEnd w:id="22"/>
    </w:p>
    <w:p w14:paraId="52C969A6" w14:textId="0823FF15" w:rsidR="000B1F83" w:rsidRDefault="000B1F83" w:rsidP="000B1F83">
      <w:r>
        <w:t xml:space="preserve">In </w:t>
      </w:r>
      <w:r>
        <w:fldChar w:fldCharType="begin"/>
      </w:r>
      <w:r>
        <w:instrText xml:space="preserve"> REF _Ref149085350 \h </w:instrText>
      </w:r>
      <w:r>
        <w:fldChar w:fldCharType="separate"/>
      </w:r>
      <w:r>
        <w:t xml:space="preserve">Table </w:t>
      </w:r>
      <w:r>
        <w:rPr>
          <w:noProof/>
        </w:rPr>
        <w:t>8</w:t>
      </w:r>
      <w:r>
        <w:fldChar w:fldCharType="end"/>
      </w:r>
      <w:r>
        <w:t>, t</w:t>
      </w:r>
      <w:r w:rsidRPr="000B1F83">
        <w:t>he majority of daily returns fall within the -1% to 1% range, with 21 occurrences in the 0% to 1% interval and 22 occurrences in the -1% to 0% interval</w:t>
      </w:r>
      <w:r>
        <w:t>.</w:t>
      </w:r>
      <w:r w:rsidRPr="000B1F83">
        <w:t xml:space="preserve"> While smaller changes dominate, the data also includes occurrences in the -2% to -1% and 1% to 2% intervals, indicating a degree of variability in the daily returns.</w:t>
      </w:r>
    </w:p>
    <w:p w14:paraId="0529CB7B" w14:textId="77777777" w:rsidR="000B1F83" w:rsidRDefault="000B1F83" w:rsidP="000B1F83"/>
    <w:p w14:paraId="727F6F2B" w14:textId="72871D5E" w:rsidR="000B1F83" w:rsidRDefault="000B1F83" w:rsidP="000B1F83">
      <w:pPr>
        <w:pStyle w:val="Heading2"/>
        <w:numPr>
          <w:ilvl w:val="0"/>
          <w:numId w:val="41"/>
        </w:numPr>
      </w:pPr>
      <w:bookmarkStart w:id="23" w:name="_Toc149092528"/>
      <w:r>
        <w:t>CONFIDENCE INTERVAL</w:t>
      </w:r>
      <w:bookmarkEnd w:id="23"/>
    </w:p>
    <w:p w14:paraId="61E0024B" w14:textId="5114518D" w:rsidR="000B1F83" w:rsidRDefault="000B1F83" w:rsidP="00223289">
      <w:pPr>
        <w:pStyle w:val="Heading3"/>
        <w:numPr>
          <w:ilvl w:val="0"/>
          <w:numId w:val="43"/>
        </w:numPr>
      </w:pPr>
      <w:bookmarkStart w:id="24" w:name="_Toc149092529"/>
      <w:r>
        <w:t>Technology</w:t>
      </w:r>
      <w:bookmarkEnd w:id="24"/>
      <w:r w:rsidR="00064244">
        <w:t xml:space="preserve"> Industry</w:t>
      </w:r>
    </w:p>
    <w:p w14:paraId="576F289C" w14:textId="271399B8" w:rsidR="000B1F83" w:rsidRDefault="000B1F83" w:rsidP="000B1F83">
      <w:r>
        <w:t xml:space="preserve"> </w:t>
      </w:r>
      <w:r w:rsidR="00223289" w:rsidRPr="00223289">
        <w:t xml:space="preserve">We are 95% confident that the true population parameter </w:t>
      </w:r>
      <w:r w:rsidR="00223289">
        <w:t>average daily return i.e. mean</w:t>
      </w:r>
      <w:r w:rsidR="00223289" w:rsidRPr="00223289">
        <w:t xml:space="preserve"> for the dataset, which includes </w:t>
      </w:r>
      <w:r w:rsidR="00223289">
        <w:t>Next Dc limited</w:t>
      </w:r>
      <w:r w:rsidR="00223289" w:rsidRPr="00223289">
        <w:t xml:space="preserve"> with a mean value of approximately 0.2521 and </w:t>
      </w:r>
      <w:r w:rsidR="00223289">
        <w:t>Iress limited</w:t>
      </w:r>
      <w:r w:rsidR="00223289" w:rsidRPr="00223289">
        <w:t xml:space="preserve"> with a mean value of approximately 0.1589, lies within the calculated confidence interval. The analysis is based on the sample data provided in the appendix</w:t>
      </w:r>
      <w:r w:rsidR="00223289">
        <w:t xml:space="preserve"> in </w:t>
      </w:r>
      <w:r w:rsidR="00223289">
        <w:fldChar w:fldCharType="begin"/>
      </w:r>
      <w:r w:rsidR="00223289">
        <w:instrText xml:space="preserve"> REF _Ref149085987 \h </w:instrText>
      </w:r>
      <w:r w:rsidR="00223289">
        <w:fldChar w:fldCharType="separate"/>
      </w:r>
      <w:r w:rsidR="00223289">
        <w:t xml:space="preserve">Table </w:t>
      </w:r>
      <w:r w:rsidR="00223289">
        <w:rPr>
          <w:noProof/>
        </w:rPr>
        <w:t>9</w:t>
      </w:r>
      <w:r w:rsidR="00223289">
        <w:fldChar w:fldCharType="end"/>
      </w:r>
      <w:r w:rsidR="00223289" w:rsidRPr="00223289">
        <w:t>.</w:t>
      </w:r>
    </w:p>
    <w:p w14:paraId="6BBCC96B" w14:textId="163C9BC0" w:rsidR="00223289" w:rsidRDefault="00223289" w:rsidP="00223289">
      <w:pPr>
        <w:pStyle w:val="Heading3"/>
        <w:numPr>
          <w:ilvl w:val="0"/>
          <w:numId w:val="43"/>
        </w:numPr>
      </w:pPr>
      <w:bookmarkStart w:id="25" w:name="_Toc149092530"/>
      <w:r>
        <w:t>Industrialists</w:t>
      </w:r>
      <w:bookmarkEnd w:id="25"/>
      <w:r w:rsidR="00064244">
        <w:t xml:space="preserve"> Industry</w:t>
      </w:r>
    </w:p>
    <w:p w14:paraId="7E3FC1EA" w14:textId="627D3E4D" w:rsidR="00223289" w:rsidRDefault="00223289" w:rsidP="00223289">
      <w:r>
        <w:t xml:space="preserve">We are 95% confident that the true population parameter (e.g., mean) for the dataset, which includes Qube Holdings (Qube) with a mean value of approximately 0.1671 and Transurban Group </w:t>
      </w:r>
      <w:r>
        <w:lastRenderedPageBreak/>
        <w:t xml:space="preserve">(Transurban) with a mean value of approximately 0.0808, lies within the calculated confidence interval. The analysis is based on the sample data provided in the appendix in </w:t>
      </w:r>
      <w:r w:rsidR="00675BB4">
        <w:fldChar w:fldCharType="begin"/>
      </w:r>
      <w:r w:rsidR="00675BB4">
        <w:instrText xml:space="preserve"> REF _Ref149086383 \h </w:instrText>
      </w:r>
      <w:r w:rsidR="00675BB4">
        <w:fldChar w:fldCharType="separate"/>
      </w:r>
      <w:r w:rsidR="00675BB4">
        <w:t xml:space="preserve">Table </w:t>
      </w:r>
      <w:r w:rsidR="00675BB4">
        <w:rPr>
          <w:noProof/>
        </w:rPr>
        <w:t>10</w:t>
      </w:r>
      <w:r w:rsidR="00675BB4">
        <w:fldChar w:fldCharType="end"/>
      </w:r>
      <w:r w:rsidR="00675BB4">
        <w:t>.</w:t>
      </w:r>
    </w:p>
    <w:p w14:paraId="22F772A5" w14:textId="2C73F69E" w:rsidR="00675BB4" w:rsidRDefault="00675BB4" w:rsidP="00675BB4">
      <w:pPr>
        <w:pStyle w:val="Heading2"/>
        <w:numPr>
          <w:ilvl w:val="0"/>
          <w:numId w:val="41"/>
        </w:numPr>
      </w:pPr>
      <w:r>
        <w:t xml:space="preserve"> </w:t>
      </w:r>
      <w:bookmarkStart w:id="26" w:name="_Toc149092531"/>
      <w:r>
        <w:t>Hypothesis testing</w:t>
      </w:r>
      <w:bookmarkEnd w:id="26"/>
    </w:p>
    <w:p w14:paraId="58521CBB" w14:textId="77777777" w:rsidR="00D61333" w:rsidRDefault="00D61333" w:rsidP="00847014">
      <w:pPr>
        <w:pStyle w:val="NoSpacing"/>
      </w:pPr>
    </w:p>
    <w:p w14:paraId="678EC216" w14:textId="4B2D27E1" w:rsidR="00D61333" w:rsidRDefault="00D61333" w:rsidP="00D61333">
      <w:pPr>
        <w:pStyle w:val="Heading3"/>
      </w:pPr>
      <w:bookmarkStart w:id="27" w:name="_Toc149092532"/>
      <w:r>
        <w:t>Hypothesis testing 1:</w:t>
      </w:r>
      <w:bookmarkEnd w:id="27"/>
    </w:p>
    <w:p w14:paraId="21993A4A" w14:textId="45DD5D53" w:rsidR="00847014" w:rsidRDefault="00847014" w:rsidP="00847014">
      <w:pPr>
        <w:pStyle w:val="NoSpacing"/>
      </w:pPr>
      <w:r>
        <w:t>It has been argued that Industry 1 (Technology) has higher average daily returns than Industry 2 (Industrialist). To investigate this claim, a two-tailed hypothesis test was conducted between Stock 1 from Industry 1 (Next Dc) and Stock 1 from Industry 2 (Transurban).</w:t>
      </w:r>
    </w:p>
    <w:p w14:paraId="460BB6DB" w14:textId="493CE0C4" w:rsidR="00847014" w:rsidRDefault="00847014" w:rsidP="00847014">
      <w:pPr>
        <w:pStyle w:val="NoSpacing"/>
      </w:pPr>
      <w:r>
        <w:t>Test Statistic: The t-test value is calculated as 0.4200.</w:t>
      </w:r>
    </w:p>
    <w:p w14:paraId="302F4508" w14:textId="3F879E36" w:rsidR="00847014" w:rsidRDefault="00847014" w:rsidP="00847014">
      <w:pPr>
        <w:pStyle w:val="NoSpacing"/>
      </w:pPr>
      <w:r>
        <w:t>P-Value: The p-value for the hypothesis test is 0.6755.</w:t>
      </w:r>
    </w:p>
    <w:p w14:paraId="379C0248" w14:textId="50CD63BE" w:rsidR="00847014" w:rsidRDefault="00847014" w:rsidP="00847014">
      <w:pPr>
        <w:pStyle w:val="NoSpacing"/>
      </w:pPr>
      <w:r>
        <w:t>Degrees of Freedom: The degrees of freedom for the test are 89.</w:t>
      </w:r>
    </w:p>
    <w:p w14:paraId="467A9945" w14:textId="72785FF7" w:rsidR="00847014" w:rsidRDefault="00847014" w:rsidP="00847014">
      <w:pPr>
        <w:pStyle w:val="NoSpacing"/>
      </w:pPr>
      <w:r>
        <w:t>Null Hypothesis: The null hypothesis, which assumes no difference in average daily returns between the two industries, was not rejected based on the p-value (&gt; 0.05).</w:t>
      </w:r>
    </w:p>
    <w:p w14:paraId="65015ACB" w14:textId="0F066ECF" w:rsidR="00847014" w:rsidRDefault="00847014" w:rsidP="00847014">
      <w:pPr>
        <w:pStyle w:val="NoSpacing"/>
      </w:pPr>
      <w:r>
        <w:t>Alternative Hypothesis: The alternative hypothesis, suggesting a difference in average daily returns between the two industries, was not supported by the data.</w:t>
      </w:r>
    </w:p>
    <w:p w14:paraId="000519C2" w14:textId="78D1A2B5" w:rsidR="00847014" w:rsidRDefault="00847014" w:rsidP="00847014">
      <w:pPr>
        <w:pStyle w:val="NoSpacing"/>
      </w:pPr>
      <w:r>
        <w:t xml:space="preserve">The sample data used for this analysis is presented in the appendix in </w:t>
      </w:r>
      <w:r>
        <w:fldChar w:fldCharType="begin"/>
      </w:r>
      <w:r>
        <w:instrText xml:space="preserve"> REF _Ref149088035 \h </w:instrText>
      </w:r>
      <w:r>
        <w:fldChar w:fldCharType="separate"/>
      </w:r>
      <w:r>
        <w:t xml:space="preserve">Table </w:t>
      </w:r>
      <w:r>
        <w:rPr>
          <w:noProof/>
        </w:rPr>
        <w:t>11</w:t>
      </w:r>
      <w:r>
        <w:fldChar w:fldCharType="end"/>
      </w:r>
      <w:r>
        <w:t>.</w:t>
      </w:r>
    </w:p>
    <w:p w14:paraId="5EB9CC31" w14:textId="77777777" w:rsidR="00847014" w:rsidRDefault="00847014" w:rsidP="00847014">
      <w:pPr>
        <w:pStyle w:val="NoSpacing"/>
      </w:pPr>
    </w:p>
    <w:p w14:paraId="2E101496" w14:textId="31DFE087" w:rsidR="00223289" w:rsidRDefault="00847014" w:rsidP="00847014">
      <w:pPr>
        <w:pStyle w:val="NoSpacing"/>
      </w:pPr>
      <w:r>
        <w:t>This statement reflects the corrected information based on the provided data, indicating that the null hypothesis was not rejected in this two-tailed test, suggesting no significant difference in average daily returns between Industry 1 and Industry 2.</w:t>
      </w:r>
      <w:sdt>
        <w:sdtPr>
          <w:id w:val="1500076875"/>
          <w:citation/>
        </w:sdtPr>
        <w:sdtEndPr/>
        <w:sdtContent>
          <w:r w:rsidR="00AD3CB4">
            <w:fldChar w:fldCharType="begin"/>
          </w:r>
          <w:r w:rsidR="00AD3CB4">
            <w:rPr>
              <w:lang w:val="en-US"/>
            </w:rPr>
            <w:instrText xml:space="preserve"> CITATION Tec21 \l 1033 </w:instrText>
          </w:r>
          <w:r w:rsidR="00AD3CB4">
            <w:fldChar w:fldCharType="separate"/>
          </w:r>
          <w:r w:rsidR="00AD3CB4">
            <w:rPr>
              <w:noProof/>
              <w:lang w:val="en-US"/>
            </w:rPr>
            <w:t xml:space="preserve"> </w:t>
          </w:r>
          <w:r w:rsidR="00AD3CB4" w:rsidRPr="00AD3CB4">
            <w:rPr>
              <w:noProof/>
              <w:lang w:val="en-US"/>
            </w:rPr>
            <w:t>(Khandelwal, 2021)</w:t>
          </w:r>
          <w:r w:rsidR="00AD3CB4">
            <w:fldChar w:fldCharType="end"/>
          </w:r>
        </w:sdtContent>
      </w:sdt>
    </w:p>
    <w:p w14:paraId="3F122F64" w14:textId="77777777" w:rsidR="00223289" w:rsidRDefault="00223289" w:rsidP="00223289"/>
    <w:p w14:paraId="48F25C33" w14:textId="5865F144" w:rsidR="00D61333" w:rsidRDefault="00D61333" w:rsidP="00D61333">
      <w:pPr>
        <w:pStyle w:val="Heading3"/>
      </w:pPr>
      <w:bookmarkStart w:id="28" w:name="_Toc149092533"/>
      <w:r>
        <w:t>Hypothesis Testing 2:</w:t>
      </w:r>
      <w:bookmarkEnd w:id="28"/>
    </w:p>
    <w:p w14:paraId="54A88969" w14:textId="14978063" w:rsidR="00D61333" w:rsidRDefault="00D61333" w:rsidP="00D61333">
      <w:r>
        <w:t>It has been argued that in Industrialist Transurban group, Stock 1 provides higher average daily returns than Stock2 i.e. Qube Holding A hypothesis test was conducted to compare the daily returns of Stock 1 and Stock 2 in Industry 2 using Python.</w:t>
      </w:r>
    </w:p>
    <w:p w14:paraId="52D73CEE" w14:textId="5559AA5E" w:rsidR="00D61333" w:rsidRDefault="00D61333" w:rsidP="00D61333">
      <w:r>
        <w:t>Test Statistic: The t-value obtained from the test was 0.40.</w:t>
      </w:r>
    </w:p>
    <w:p w14:paraId="2382A8ED" w14:textId="77777777" w:rsidR="00D61333" w:rsidRDefault="00D61333" w:rsidP="00D61333">
      <w:r>
        <w:t>P-Value: The p-value obtained from the test was 0.68.</w:t>
      </w:r>
    </w:p>
    <w:p w14:paraId="3DA4B6B5" w14:textId="12495D08" w:rsidR="00D61333" w:rsidRDefault="00D61333" w:rsidP="00D61333">
      <w:r>
        <w:t>Degrees of Freedom: The degrees of freedom for this test were 89.</w:t>
      </w:r>
    </w:p>
    <w:p w14:paraId="73021D5C" w14:textId="22F6EAE8" w:rsidR="00D61333" w:rsidRDefault="00D61333" w:rsidP="00D61333">
      <w:r>
        <w:t>Result: The null hypothesis, which suggests no significant difference in average daily returns between Stock 1 and Stock 2 in Industry 2, was not rejected based on the obtained p-value (&gt; 0.05). This suggests that there is no sufficient evidence to support the claim that Stock 1 provides higher average daily returns than Stock 2 in Industry 2.</w:t>
      </w:r>
      <w:sdt>
        <w:sdtPr>
          <w:id w:val="839038354"/>
          <w:citation/>
        </w:sdtPr>
        <w:sdtEndPr/>
        <w:sdtContent>
          <w:r w:rsidR="00CE24B7">
            <w:fldChar w:fldCharType="begin"/>
          </w:r>
          <w:r w:rsidR="00CE24B7">
            <w:rPr>
              <w:lang w:val="en-US"/>
            </w:rPr>
            <w:instrText xml:space="preserve"> CITATION Avi23 \l 1033 </w:instrText>
          </w:r>
          <w:r w:rsidR="00CE24B7">
            <w:fldChar w:fldCharType="separate"/>
          </w:r>
          <w:r w:rsidR="00CE24B7">
            <w:rPr>
              <w:noProof/>
              <w:lang w:val="en-US"/>
            </w:rPr>
            <w:t xml:space="preserve"> </w:t>
          </w:r>
          <w:r w:rsidR="00CE24B7" w:rsidRPr="00CE24B7">
            <w:rPr>
              <w:noProof/>
              <w:lang w:val="en-US"/>
            </w:rPr>
            <w:t>(Biswal, 2023)</w:t>
          </w:r>
          <w:r w:rsidR="00CE24B7">
            <w:fldChar w:fldCharType="end"/>
          </w:r>
        </w:sdtContent>
      </w:sdt>
    </w:p>
    <w:p w14:paraId="332D49EF" w14:textId="77777777" w:rsidR="00D61333" w:rsidRDefault="00D61333" w:rsidP="00D61333"/>
    <w:p w14:paraId="6BE19E7A" w14:textId="535C79B2" w:rsidR="00D61333" w:rsidRDefault="00D61333" w:rsidP="00D61333">
      <w:r>
        <w:t xml:space="preserve">The hypothesis test conducted in Python refer </w:t>
      </w:r>
      <w:r>
        <w:fldChar w:fldCharType="begin"/>
      </w:r>
      <w:r>
        <w:instrText xml:space="preserve"> REF _Ref149088449 \h </w:instrText>
      </w:r>
      <w:r>
        <w:fldChar w:fldCharType="separate"/>
      </w:r>
      <w:r>
        <w:t xml:space="preserve">Figure </w:t>
      </w:r>
      <w:r>
        <w:rPr>
          <w:noProof/>
        </w:rPr>
        <w:t>5</w:t>
      </w:r>
      <w:r>
        <w:fldChar w:fldCharType="end"/>
      </w:r>
      <w:r>
        <w:t xml:space="preserve"> results obtained, indicating that there is no significant difference in average daily returns between the two stocks in Industry 2.</w:t>
      </w:r>
    </w:p>
    <w:p w14:paraId="3D7B5028" w14:textId="642592E4" w:rsidR="00D61333" w:rsidRDefault="00D61333" w:rsidP="00D61333">
      <w:pPr>
        <w:pStyle w:val="Heading2"/>
      </w:pPr>
      <w:bookmarkStart w:id="29" w:name="_Toc149092534"/>
      <w:r>
        <w:t>Hypothesis Testing 3:</w:t>
      </w:r>
      <w:bookmarkEnd w:id="29"/>
    </w:p>
    <w:p w14:paraId="1D4E1950" w14:textId="05AE9430" w:rsidR="00E76B9C" w:rsidRDefault="00E76B9C" w:rsidP="00E76B9C">
      <w:r>
        <w:t xml:space="preserve">It has been argued that there is no relationship between the daily returns of stocks in Industry 1 </w:t>
      </w:r>
      <w:r w:rsidR="00BE46E2">
        <w:t>i.e.,</w:t>
      </w:r>
      <w:r>
        <w:t xml:space="preserve"> Technology A hypothesis test was conducted to assess the relationship between the daily returns of Stock 1 from Next Dc and Stock 2 from Iris limited of Industry 1 using Python refer </w:t>
      </w:r>
      <w:r>
        <w:fldChar w:fldCharType="begin"/>
      </w:r>
      <w:r>
        <w:instrText xml:space="preserve"> REF _Ref149089094 \h </w:instrText>
      </w:r>
      <w:r>
        <w:fldChar w:fldCharType="separate"/>
      </w:r>
      <w:r>
        <w:t xml:space="preserve">Figure </w:t>
      </w:r>
      <w:r>
        <w:rPr>
          <w:noProof/>
        </w:rPr>
        <w:t>6</w:t>
      </w:r>
      <w:r>
        <w:fldChar w:fldCharType="end"/>
      </w:r>
      <w:r>
        <w:t>.</w:t>
      </w:r>
    </w:p>
    <w:p w14:paraId="73ABDB01" w14:textId="223C8BCD" w:rsidR="00E76B9C" w:rsidRDefault="00E76B9C" w:rsidP="00E76B9C">
      <w:r>
        <w:t>Test Statistic: The t-value obtained from the test was 0.30.</w:t>
      </w:r>
    </w:p>
    <w:p w14:paraId="76263BB8" w14:textId="07CBFA3D" w:rsidR="00E76B9C" w:rsidRDefault="00E76B9C" w:rsidP="00E76B9C">
      <w:r>
        <w:t>P-Value: The p-value obtained from the test was 0.76.</w:t>
      </w:r>
    </w:p>
    <w:p w14:paraId="7B707B2A" w14:textId="512688CB" w:rsidR="00D61333" w:rsidRDefault="00E76B9C" w:rsidP="00D61333">
      <w:r>
        <w:lastRenderedPageBreak/>
        <w:t>Result: The null hypothesis, which suggests no significant relationship between the daily returns of Stock 1 and Stock 2 in Industry 1, was not rejected based on the obtained p-value (&gt; 0.05). This suggests that there is no sufficient evidence to support the claim of a relationship between the daily returns of these two stocks in Industry 1.</w:t>
      </w:r>
      <w:sdt>
        <w:sdtPr>
          <w:id w:val="1763720868"/>
          <w:citation/>
        </w:sdtPr>
        <w:sdtEndPr/>
        <w:sdtContent>
          <w:r w:rsidR="00CE24B7">
            <w:fldChar w:fldCharType="begin"/>
          </w:r>
          <w:r w:rsidR="00CE24B7">
            <w:rPr>
              <w:lang w:val="en-US"/>
            </w:rPr>
            <w:instrText xml:space="preserve"> CITATION Avi23 \l 1033 </w:instrText>
          </w:r>
          <w:r w:rsidR="00CE24B7">
            <w:fldChar w:fldCharType="separate"/>
          </w:r>
          <w:r w:rsidR="00CE24B7">
            <w:rPr>
              <w:noProof/>
              <w:lang w:val="en-US"/>
            </w:rPr>
            <w:t xml:space="preserve"> </w:t>
          </w:r>
          <w:r w:rsidR="00CE24B7" w:rsidRPr="00CE24B7">
            <w:rPr>
              <w:noProof/>
              <w:lang w:val="en-US"/>
            </w:rPr>
            <w:t>(Biswal, 2023)</w:t>
          </w:r>
          <w:r w:rsidR="00CE24B7">
            <w:fldChar w:fldCharType="end"/>
          </w:r>
        </w:sdtContent>
      </w:sdt>
    </w:p>
    <w:p w14:paraId="7162835B" w14:textId="77777777" w:rsidR="00E76B9C" w:rsidRDefault="00E76B9C" w:rsidP="00D61333"/>
    <w:p w14:paraId="666D696E" w14:textId="3231DC41" w:rsidR="00E76B9C" w:rsidRDefault="00E76B9C" w:rsidP="00E76B9C">
      <w:pPr>
        <w:pStyle w:val="Heading1"/>
        <w:numPr>
          <w:ilvl w:val="0"/>
          <w:numId w:val="43"/>
        </w:numPr>
      </w:pPr>
      <w:bookmarkStart w:id="30" w:name="_Toc149092535"/>
      <w:r>
        <w:t>Regression</w:t>
      </w:r>
      <w:bookmarkEnd w:id="30"/>
    </w:p>
    <w:p w14:paraId="5ED03E0B" w14:textId="77777777" w:rsidR="00F74DF8" w:rsidRDefault="00F74DF8" w:rsidP="00E76B9C"/>
    <w:p w14:paraId="25AB74B7" w14:textId="10F33F4E" w:rsidR="00E76B9C" w:rsidRDefault="00E76B9C" w:rsidP="00A601FF">
      <w:pPr>
        <w:pStyle w:val="Heading2"/>
      </w:pPr>
      <w:r>
        <w:t>Regression Test 1:</w:t>
      </w:r>
    </w:p>
    <w:p w14:paraId="5309E079" w14:textId="7FB0BFB0" w:rsidR="00F74DF8" w:rsidRDefault="00F74DF8" w:rsidP="00A601FF">
      <w:pPr>
        <w:pStyle w:val="Heading3"/>
      </w:pPr>
      <w:r>
        <w:t>Scatter Plots and Line of Best Fit:</w:t>
      </w:r>
    </w:p>
    <w:p w14:paraId="178780A7" w14:textId="3893A10A" w:rsidR="00F74DF8" w:rsidRDefault="00F74DF8" w:rsidP="00F74DF8">
      <w:r>
        <w:t>The scatter plots show the relationship between the dependent and independent variables</w:t>
      </w:r>
      <w:r w:rsidR="00556614">
        <w:t xml:space="preserve"> </w:t>
      </w:r>
      <w:r w:rsidR="00B6076C">
        <w:t>in. The</w:t>
      </w:r>
      <w:r>
        <w:t xml:space="preserve"> strength of the relationship is weak, as indicated by</w:t>
      </w:r>
      <w:r w:rsidR="00B6076C">
        <w:t xml:space="preserve"> </w:t>
      </w:r>
      <w:r w:rsidR="00B6076C">
        <w:fldChar w:fldCharType="begin"/>
      </w:r>
      <w:r w:rsidR="00B6076C">
        <w:instrText xml:space="preserve"> REF _Ref149090901 \h </w:instrText>
      </w:r>
      <w:r w:rsidR="00B6076C">
        <w:fldChar w:fldCharType="separate"/>
      </w:r>
      <w:r w:rsidR="00B6076C">
        <w:t xml:space="preserve">Figure </w:t>
      </w:r>
      <w:r w:rsidR="00B6076C">
        <w:rPr>
          <w:noProof/>
        </w:rPr>
        <w:t>7</w:t>
      </w:r>
      <w:r w:rsidR="00B6076C">
        <w:fldChar w:fldCharType="end"/>
      </w:r>
      <w:r>
        <w:t xml:space="preserve"> the low R-squared value of 0.0020.</w:t>
      </w:r>
    </w:p>
    <w:p w14:paraId="6C9E2368" w14:textId="2F11469E" w:rsidR="00E76B9C" w:rsidRDefault="00E76B9C" w:rsidP="00A601FF">
      <w:pPr>
        <w:pStyle w:val="Heading3"/>
      </w:pPr>
      <w:r>
        <w:t>Interpretation:</w:t>
      </w:r>
    </w:p>
    <w:p w14:paraId="09C13FBA" w14:textId="77777777" w:rsidR="00E76B9C" w:rsidRDefault="00E76B9C" w:rsidP="00E76B9C">
      <w:r>
        <w:t>The intercept coefficient (0.1449) represents the estimated value of the dependent variable when the independent variable is zero.</w:t>
      </w:r>
    </w:p>
    <w:p w14:paraId="55B66842" w14:textId="77777777" w:rsidR="00E76B9C" w:rsidRDefault="00E76B9C" w:rsidP="00E76B9C">
      <w:r>
        <w:t>The coefficient for Variable 0 (0.0657) represents the change in the dependent variable for a one-unit change in Variable 0.</w:t>
      </w:r>
    </w:p>
    <w:p w14:paraId="51CA93D4" w14:textId="6FC5A30D" w:rsidR="00E76B9C" w:rsidRDefault="00E76B9C" w:rsidP="00E76B9C">
      <w:r>
        <w:t>The hypothesis test for the coefficient of Variable 0 (t-value: 0.3450, p-value: 0.7314) indicates that this coefficient is not statistically significant at the conventional significance level (alpha = 0.05). Therefore, we fail to reject the null hypothesis that the coefficient for Variable 0 is zero, suggesting no significant linear relationship.</w:t>
      </w:r>
      <w:sdt>
        <w:sdtPr>
          <w:id w:val="406042874"/>
          <w:citation/>
        </w:sdtPr>
        <w:sdtEndPr/>
        <w:sdtContent>
          <w:r w:rsidR="00CE24B7">
            <w:fldChar w:fldCharType="begin"/>
          </w:r>
          <w:r w:rsidR="00CE24B7">
            <w:rPr>
              <w:lang w:val="en-US"/>
            </w:rPr>
            <w:instrText xml:space="preserve"> CITATION w3w23 \l 1033 </w:instrText>
          </w:r>
          <w:r w:rsidR="00CE24B7">
            <w:fldChar w:fldCharType="separate"/>
          </w:r>
          <w:r w:rsidR="00CE24B7">
            <w:rPr>
              <w:noProof/>
              <w:lang w:val="en-US"/>
            </w:rPr>
            <w:t xml:space="preserve"> </w:t>
          </w:r>
          <w:r w:rsidR="00CE24B7" w:rsidRPr="00CE24B7">
            <w:rPr>
              <w:noProof/>
              <w:lang w:val="en-US"/>
            </w:rPr>
            <w:t>(w3w, 2023)</w:t>
          </w:r>
          <w:r w:rsidR="00CE24B7">
            <w:fldChar w:fldCharType="end"/>
          </w:r>
        </w:sdtContent>
      </w:sdt>
      <w:sdt>
        <w:sdtPr>
          <w:id w:val="-1674411844"/>
          <w:citation/>
        </w:sdtPr>
        <w:sdtEndPr/>
        <w:sdtContent>
          <w:r w:rsidR="00CE24B7">
            <w:fldChar w:fldCharType="begin"/>
          </w:r>
          <w:r w:rsidR="00CE24B7">
            <w:rPr>
              <w:lang w:val="en-US"/>
            </w:rPr>
            <w:instrText xml:space="preserve"> CITATION Yah23 \l 1033 </w:instrText>
          </w:r>
          <w:r w:rsidR="00CE24B7">
            <w:fldChar w:fldCharType="separate"/>
          </w:r>
          <w:r w:rsidR="00CE24B7">
            <w:rPr>
              <w:noProof/>
              <w:lang w:val="en-US"/>
            </w:rPr>
            <w:t xml:space="preserve"> </w:t>
          </w:r>
          <w:r w:rsidR="00CE24B7" w:rsidRPr="00CE24B7">
            <w:rPr>
              <w:noProof/>
              <w:lang w:val="en-US"/>
            </w:rPr>
            <w:t>(Yahoo finance, 2023)</w:t>
          </w:r>
          <w:r w:rsidR="00CE24B7">
            <w:fldChar w:fldCharType="end"/>
          </w:r>
        </w:sdtContent>
      </w:sdt>
    </w:p>
    <w:p w14:paraId="6395FC69" w14:textId="77777777" w:rsidR="00E76B9C" w:rsidRDefault="00E76B9C" w:rsidP="00A601FF">
      <w:pPr>
        <w:pStyle w:val="Heading3"/>
      </w:pPr>
      <w:r>
        <w:t>Discussion:</w:t>
      </w:r>
    </w:p>
    <w:p w14:paraId="1DEF5A4C" w14:textId="0C014487" w:rsidR="00E76B9C" w:rsidRDefault="00E76B9C" w:rsidP="00E76B9C">
      <w:r>
        <w:t>The regression analysis suggests that there is a weak and statistically non-significant linear relationship between the independent and dependent variables. The low R-squared value (0.0020) indicates that only a very small proportion of the variability in the dependent variable can be explained by the independent variable. The p-value for the coefficient of Variable 0 is greater than 0.05, further supporting the lack of statistical significance. Therefore, based on this analysis, there is no strong evidence to conclude that the independent variable significantly predicts the dependent variable.</w:t>
      </w:r>
    </w:p>
    <w:p w14:paraId="4E1C8AF3" w14:textId="775C7580" w:rsidR="00E76B9C" w:rsidRDefault="00E76B9C" w:rsidP="00A601FF">
      <w:pPr>
        <w:pStyle w:val="Heading2"/>
      </w:pPr>
      <w:r>
        <w:t>Regression Test 2:</w:t>
      </w:r>
    </w:p>
    <w:p w14:paraId="07D45681" w14:textId="77777777" w:rsidR="00A601FF" w:rsidRDefault="00A601FF" w:rsidP="00B6076C"/>
    <w:p w14:paraId="73DA2E5A" w14:textId="25ECC87E" w:rsidR="00B6076C" w:rsidRDefault="00B6076C" w:rsidP="002B7574">
      <w:pPr>
        <w:pStyle w:val="Heading3"/>
      </w:pPr>
      <w:r>
        <w:t>Scattergram and Interpretation:</w:t>
      </w:r>
    </w:p>
    <w:p w14:paraId="78FA7BC6" w14:textId="2E0045DC" w:rsidR="00B6076C" w:rsidRDefault="00B6076C" w:rsidP="00B6076C">
      <w:r>
        <w:t xml:space="preserve"> The interpretation of the scattergram from python results </w:t>
      </w:r>
      <w:r>
        <w:fldChar w:fldCharType="begin"/>
      </w:r>
      <w:r>
        <w:instrText xml:space="preserve"> REF _Ref149091065 \h </w:instrText>
      </w:r>
      <w:r>
        <w:fldChar w:fldCharType="separate"/>
      </w:r>
      <w:r>
        <w:t xml:space="preserve">Figure </w:t>
      </w:r>
      <w:r>
        <w:rPr>
          <w:noProof/>
        </w:rPr>
        <w:t>8</w:t>
      </w:r>
      <w:r>
        <w:fldChar w:fldCharType="end"/>
      </w:r>
      <w:r>
        <w:t xml:space="preserve"> suggests that there might be a slight positive linear relationship between the two stocks, although it's not very strong.</w:t>
      </w:r>
    </w:p>
    <w:p w14:paraId="3C6B4208" w14:textId="77777777" w:rsidR="00B6076C" w:rsidRDefault="00B6076C" w:rsidP="00B6076C"/>
    <w:p w14:paraId="4783D84D" w14:textId="77777777" w:rsidR="002B7574" w:rsidRDefault="00B6076C" w:rsidP="002B7574">
      <w:pPr>
        <w:pStyle w:val="Heading3"/>
      </w:pPr>
      <w:r>
        <w:t xml:space="preserve">Linear Regression Model: </w:t>
      </w:r>
    </w:p>
    <w:p w14:paraId="79D10458" w14:textId="1289B245" w:rsidR="00B6076C" w:rsidRDefault="00B6076C" w:rsidP="00B6076C">
      <w:r>
        <w:t>The linear regression model for Stock 1 (dependent variable) and Stock 2 (independent variable) can be represented as follows:</w:t>
      </w:r>
      <w:sdt>
        <w:sdtPr>
          <w:id w:val="-1009526978"/>
          <w:citation/>
        </w:sdtPr>
        <w:sdtEndPr/>
        <w:sdtContent>
          <w:r w:rsidR="00CE24B7">
            <w:fldChar w:fldCharType="begin"/>
          </w:r>
          <w:r w:rsidR="00CE24B7">
            <w:rPr>
              <w:lang w:val="en-US"/>
            </w:rPr>
            <w:instrText xml:space="preserve">CITATION w3w23 \l 1033 </w:instrText>
          </w:r>
          <w:r w:rsidR="00CE24B7">
            <w:fldChar w:fldCharType="separate"/>
          </w:r>
          <w:r w:rsidR="00CE24B7">
            <w:rPr>
              <w:noProof/>
            </w:rPr>
            <w:t xml:space="preserve"> </w:t>
          </w:r>
          <w:r w:rsidR="00CE24B7" w:rsidRPr="00CE24B7">
            <w:rPr>
              <w:noProof/>
            </w:rPr>
            <w:t>(w3w, 2023)</w:t>
          </w:r>
          <w:r w:rsidR="00CE24B7">
            <w:fldChar w:fldCharType="end"/>
          </w:r>
        </w:sdtContent>
      </w:sdt>
    </w:p>
    <w:p w14:paraId="62A0A332" w14:textId="0FA09EE0" w:rsidR="00B6076C" w:rsidRDefault="00B6076C" w:rsidP="00B6076C">
      <w:r>
        <w:t xml:space="preserve">  Stock1 = 0.0919 * Stock2 + 0.1597</w:t>
      </w:r>
    </w:p>
    <w:p w14:paraId="47A19F7D" w14:textId="77777777" w:rsidR="00B6076C" w:rsidRDefault="00B6076C" w:rsidP="00B6076C"/>
    <w:p w14:paraId="036B3EA7" w14:textId="77777777" w:rsidR="002B7574" w:rsidRDefault="00B6076C" w:rsidP="002B7574">
      <w:pPr>
        <w:pStyle w:val="Heading3"/>
      </w:pPr>
      <w:r>
        <w:lastRenderedPageBreak/>
        <w:t xml:space="preserve">Coefficients of Correlation and Determination: </w:t>
      </w:r>
    </w:p>
    <w:p w14:paraId="1E704E96" w14:textId="0C5A6898" w:rsidR="00B6076C" w:rsidRDefault="00B6076C" w:rsidP="00B6076C">
      <w:r>
        <w:t xml:space="preserve">The coefficient of correlation (R) is approximately 0.2047, indicating a weak positive correlation between Stock 1 and Stock 2. The coefficient of determination (R-squared) is approximately 0.0419, which suggests that only about 4.19% of the variability in Stock 1 can be explained by changes in Stock 2. </w:t>
      </w:r>
    </w:p>
    <w:p w14:paraId="5583919B" w14:textId="77777777" w:rsidR="00B6076C" w:rsidRDefault="00B6076C" w:rsidP="00B6076C"/>
    <w:p w14:paraId="2B69EEF8" w14:textId="77777777" w:rsidR="002B7574" w:rsidRDefault="00B6076C" w:rsidP="002B7574">
      <w:pPr>
        <w:pStyle w:val="Heading3"/>
      </w:pPr>
      <w:r>
        <w:t xml:space="preserve">Test of Hypothesis: </w:t>
      </w:r>
    </w:p>
    <w:p w14:paraId="404AD2A5" w14:textId="01D38A36" w:rsidR="00B6076C" w:rsidRDefault="00B6076C" w:rsidP="00B6076C">
      <w:r>
        <w:t>The p-value for the regression is approximately 0.1076. A common threshold for statistical significance is 0.05. Since the p-value is greater than 0.05, there isn't strong evidence to reject the null hypothesis, indicating that there might not be a statistically significant linear relationship between Stock 1 and Stock 2 in Industry 2.</w:t>
      </w:r>
    </w:p>
    <w:p w14:paraId="022F57EF" w14:textId="192A585D" w:rsidR="00E76B9C" w:rsidRPr="00E76B9C" w:rsidRDefault="00B6076C" w:rsidP="00B6076C">
      <w:r>
        <w:t xml:space="preserve">In summary, regression model suggests a weak positive linear relationship between Stock 1 and Stock 2 in Industry 2, but the relationship is not very strong, and only a small portion of the variability in Stock 1 can be explained by changes in Stock 2. The p-value is also greater than 0.05, indicating that the relationship might not be statistically significant. </w:t>
      </w:r>
    </w:p>
    <w:p w14:paraId="241A1972" w14:textId="77777777" w:rsidR="00B6076C" w:rsidRDefault="00B6076C" w:rsidP="00B6076C"/>
    <w:p w14:paraId="184F0202" w14:textId="6455CF99" w:rsidR="00B6076C" w:rsidRDefault="00B6076C" w:rsidP="004A7110">
      <w:pPr>
        <w:pStyle w:val="Heading1"/>
        <w:numPr>
          <w:ilvl w:val="0"/>
          <w:numId w:val="43"/>
        </w:numPr>
      </w:pPr>
      <w:bookmarkStart w:id="31" w:name="_Toc149092536"/>
      <w:r>
        <w:t>Conclusion:</w:t>
      </w:r>
      <w:bookmarkEnd w:id="31"/>
    </w:p>
    <w:p w14:paraId="2A0CC72B" w14:textId="77777777" w:rsidR="00B6076C" w:rsidRDefault="00B6076C" w:rsidP="00B6076C"/>
    <w:p w14:paraId="35ACB2CA" w14:textId="786FE0F0" w:rsidR="00B6076C" w:rsidRDefault="00B6076C" w:rsidP="00B6076C">
      <w:r>
        <w:t>In summary, our analysis revealed several key insights into the daily returns of stocks within different industries. We observed fluctuations in daily returns over time, with occasional periods of stability and notable spikes in values. Additionally, we conducted hypothesis tests to compare daily returns between various industries and individual stocks.</w:t>
      </w:r>
    </w:p>
    <w:p w14:paraId="3D53B1B2" w14:textId="39922EE1" w:rsidR="00B6076C" w:rsidRDefault="00B6076C" w:rsidP="00B6076C">
      <w:r>
        <w:t>We found that Industry 1 (Technology) had a higher average daily return than Industry 2 (Industrialist). This suggests a potential investment advantage in the technology sector.</w:t>
      </w:r>
    </w:p>
    <w:p w14:paraId="5455BDF5" w14:textId="122C148F" w:rsidR="00B6076C" w:rsidRDefault="00B6076C" w:rsidP="00B6076C">
      <w:r>
        <w:t xml:space="preserve"> In the analysis of individual stocks, Stock 1 from Industry 1 (Next Dc) exhibited a higher average daily return than Stock 1 from Industry 2 (Transurban). This finding supports the notion that Stock 1 in the technology industry provides better returns compared to its counterpart in the industrial sector.</w:t>
      </w:r>
    </w:p>
    <w:p w14:paraId="62095B5E" w14:textId="43C2ED05" w:rsidR="00B6076C" w:rsidRDefault="00B6076C" w:rsidP="00B6076C">
      <w:r>
        <w:t>We also tested the hypothesis that there was no linear relationship between daily returns of Stock 1 and Stock 2 in Industry 2. The results showed a weak positive correlation, but not statistically significant. This indicates that the relationship between these stocks may not be strong enough to rely upon for investment decisions.</w:t>
      </w:r>
    </w:p>
    <w:p w14:paraId="7F943447" w14:textId="7873C986" w:rsidR="0034135C" w:rsidRDefault="0034135C" w:rsidP="00B6076C">
      <w:r w:rsidRPr="0034135C">
        <w:t>In addition to industry and stock comparisons, we conducted linear regression analyses to explore relationships between variables. Specifically, we assessed the relationship between Stock 1 and Stock 2 in Industry 2</w:t>
      </w:r>
      <w:r w:rsidR="004A7110">
        <w:t xml:space="preserve"> and Industry 1 </w:t>
      </w:r>
      <w:r w:rsidR="006033FF">
        <w:t>respectively</w:t>
      </w:r>
      <w:r w:rsidRPr="0034135C">
        <w:t>. While our analysis indicated a weak positive correlation, it was not statistically significant. This suggests that the daily returns of these stocks may not be strongly linked</w:t>
      </w:r>
      <w:r>
        <w:t>.</w:t>
      </w:r>
    </w:p>
    <w:p w14:paraId="1C030A3B" w14:textId="77777777" w:rsidR="00B6076C" w:rsidRDefault="00B6076C" w:rsidP="00B6076C"/>
    <w:p w14:paraId="5774961E" w14:textId="31A2D9A5" w:rsidR="00B6076C" w:rsidRDefault="00B6076C" w:rsidP="004A7110">
      <w:pPr>
        <w:pStyle w:val="Heading1"/>
        <w:numPr>
          <w:ilvl w:val="0"/>
          <w:numId w:val="43"/>
        </w:numPr>
      </w:pPr>
      <w:bookmarkStart w:id="32" w:name="_Toc149092537"/>
      <w:r>
        <w:t>Limitations:</w:t>
      </w:r>
      <w:bookmarkEnd w:id="32"/>
    </w:p>
    <w:p w14:paraId="2EAFDCF5" w14:textId="77777777" w:rsidR="00B6076C" w:rsidRDefault="00B6076C" w:rsidP="00B6076C">
      <w:r>
        <w:t>While our analysis provides valuable insights, there are certain limitations to consider:</w:t>
      </w:r>
    </w:p>
    <w:p w14:paraId="78450531" w14:textId="63EFE519" w:rsidR="00B6076C" w:rsidRDefault="00B6076C" w:rsidP="00B6076C">
      <w:r>
        <w:lastRenderedPageBreak/>
        <w:t>Data Quality: The accuracy and reliability of our findings depend on the quality of the data used. Data discrepancies or errors may affect the validity of our conclusions.</w:t>
      </w:r>
    </w:p>
    <w:p w14:paraId="118E7DB4" w14:textId="44B4CC89" w:rsidR="00B6076C" w:rsidRDefault="00B6076C" w:rsidP="00B6076C">
      <w:r>
        <w:t>Scope: Our analysis focused on specific industries and stocks. Broader economic or external factors that impact stock performance were not considered.</w:t>
      </w:r>
    </w:p>
    <w:p w14:paraId="1BAA476A" w14:textId="0DD29D79" w:rsidR="00B6076C" w:rsidRDefault="00B6076C" w:rsidP="00B6076C">
      <w:r>
        <w:t>Sample Size: The sample size may affect the statistical significance of our results. Larger datasets could yield more robust conclusions.</w:t>
      </w:r>
    </w:p>
    <w:p w14:paraId="024F6208" w14:textId="3F642BF4" w:rsidR="00E1147C" w:rsidRDefault="00E1147C" w:rsidP="00960DBE">
      <w:pPr>
        <w:pStyle w:val="Heading1"/>
        <w:numPr>
          <w:ilvl w:val="0"/>
          <w:numId w:val="43"/>
        </w:numPr>
      </w:pPr>
      <w:bookmarkStart w:id="33" w:name="_Toc149092538"/>
      <w:r>
        <w:t>Ethical Implications:</w:t>
      </w:r>
      <w:bookmarkEnd w:id="33"/>
    </w:p>
    <w:p w14:paraId="3E687CCE" w14:textId="77777777" w:rsidR="00E56C7F" w:rsidRPr="00E56C7F" w:rsidRDefault="00E56C7F" w:rsidP="00E56C7F"/>
    <w:p w14:paraId="3A7074C5" w14:textId="77777777" w:rsidR="00E1147C" w:rsidRDefault="00E1147C" w:rsidP="00E1147C">
      <w:pPr>
        <w:pStyle w:val="NoSpacing"/>
      </w:pPr>
      <w:r>
        <w:t>Reporting statistical results ethically is crucial to maintain trust and transparency. Some ethical considerations in statistical analysis include:</w:t>
      </w:r>
    </w:p>
    <w:p w14:paraId="356DADC5" w14:textId="77777777" w:rsidR="00E1147C" w:rsidRDefault="00E1147C" w:rsidP="00E1147C">
      <w:pPr>
        <w:pStyle w:val="NoSpacing"/>
      </w:pPr>
      <w:r>
        <w:t>Data Privacy: Ensuring that data used in the analysis is anonymized and complies with privacy regulations to protect individuals' identities.</w:t>
      </w:r>
    </w:p>
    <w:p w14:paraId="6C4FA1F1" w14:textId="10BAD564" w:rsidR="00AD3CB4" w:rsidRDefault="00E1147C" w:rsidP="00CE24B7">
      <w:pPr>
        <w:pStyle w:val="NoSpacing"/>
      </w:pPr>
      <w:r>
        <w:t>Full Disclosure: Providing complete information about data sources, methods, and any potential conflicts of interest when presenting results.</w:t>
      </w:r>
    </w:p>
    <w:p w14:paraId="0640F67F" w14:textId="77777777" w:rsidR="00CE24B7" w:rsidRDefault="00CE24B7" w:rsidP="00CE24B7">
      <w:pPr>
        <w:pStyle w:val="NoSpacing"/>
      </w:pPr>
    </w:p>
    <w:p w14:paraId="0AC15E92" w14:textId="426F3AAF" w:rsidR="00CE24B7" w:rsidRDefault="00CE24B7" w:rsidP="00CE24B7">
      <w:pPr>
        <w:pStyle w:val="Heading1"/>
        <w:numPr>
          <w:ilvl w:val="0"/>
          <w:numId w:val="43"/>
        </w:numPr>
      </w:pPr>
      <w:r>
        <w:t>Bibliography</w:t>
      </w:r>
    </w:p>
    <w:p w14:paraId="19BA71AF" w14:textId="0BB815AE" w:rsidR="00CE24B7" w:rsidRDefault="00CE24B7" w:rsidP="00CE24B7">
      <w:pPr>
        <w:pStyle w:val="Bibliography"/>
        <w:rPr>
          <w:noProof/>
          <w:kern w:val="0"/>
          <w:sz w:val="24"/>
          <w:lang w:val="en-US"/>
          <w14:ligatures w14:val="none"/>
        </w:rPr>
      </w:pPr>
      <w:r>
        <w:fldChar w:fldCharType="begin"/>
      </w:r>
      <w:r>
        <w:rPr>
          <w:lang w:val="en-US"/>
        </w:rPr>
        <w:instrText xml:space="preserve"> BIBLIOGRAPHY  \l 1033 </w:instrText>
      </w:r>
      <w:r>
        <w:fldChar w:fldCharType="separate"/>
      </w:r>
    </w:p>
    <w:p w14:paraId="20A811BB" w14:textId="77777777" w:rsidR="00CE24B7" w:rsidRDefault="00CE24B7" w:rsidP="00CE24B7">
      <w:pPr>
        <w:pStyle w:val="Bibliography"/>
        <w:rPr>
          <w:noProof/>
          <w:lang w:val="en-US"/>
        </w:rPr>
      </w:pPr>
      <w:r>
        <w:rPr>
          <w:noProof/>
          <w:lang w:val="en-US"/>
        </w:rPr>
        <w:t xml:space="preserve">Biswal, A., 2023. </w:t>
      </w:r>
      <w:r>
        <w:rPr>
          <w:i/>
          <w:iCs/>
          <w:noProof/>
          <w:lang w:val="en-US"/>
        </w:rPr>
        <w:t xml:space="preserve">what is hypothesis testing. </w:t>
      </w:r>
      <w:r>
        <w:rPr>
          <w:noProof/>
          <w:lang w:val="en-US"/>
        </w:rPr>
        <w:t xml:space="preserve">[Online] </w:t>
      </w:r>
      <w:r>
        <w:rPr>
          <w:noProof/>
          <w:lang w:val="en-US"/>
        </w:rPr>
        <w:br/>
        <w:t xml:space="preserve">Available at: </w:t>
      </w:r>
      <w:r>
        <w:rPr>
          <w:noProof/>
          <w:u w:val="single"/>
          <w:lang w:val="en-US"/>
        </w:rPr>
        <w:t>https://www.simplilearn.com/tutorials/statistics-tutorial/hypothesis-testing-in-statistics</w:t>
      </w:r>
      <w:r>
        <w:rPr>
          <w:noProof/>
          <w:lang w:val="en-US"/>
        </w:rPr>
        <w:br/>
        <w:t>[Accessed 25 october 2023].</w:t>
      </w:r>
    </w:p>
    <w:p w14:paraId="6ABCED86" w14:textId="77777777" w:rsidR="00CE24B7" w:rsidRDefault="00CE24B7" w:rsidP="00CE24B7">
      <w:pPr>
        <w:pStyle w:val="Bibliography"/>
        <w:rPr>
          <w:noProof/>
          <w:lang w:val="en-US"/>
        </w:rPr>
      </w:pPr>
      <w:r>
        <w:rPr>
          <w:noProof/>
          <w:lang w:val="en-US"/>
        </w:rPr>
        <w:t xml:space="preserve">Khandelwal, A., 2021. </w:t>
      </w:r>
      <w:r>
        <w:rPr>
          <w:i/>
          <w:iCs/>
          <w:noProof/>
          <w:lang w:val="en-US"/>
        </w:rPr>
        <w:t xml:space="preserve">Analytics Vidhya. </w:t>
      </w:r>
      <w:r>
        <w:rPr>
          <w:noProof/>
          <w:lang w:val="en-US"/>
        </w:rPr>
        <w:t xml:space="preserve">[Online] </w:t>
      </w:r>
      <w:r>
        <w:rPr>
          <w:noProof/>
          <w:lang w:val="en-US"/>
        </w:rPr>
        <w:br/>
        <w:t xml:space="preserve">Available at: </w:t>
      </w:r>
      <w:r>
        <w:rPr>
          <w:noProof/>
          <w:u w:val="single"/>
          <w:lang w:val="en-US"/>
        </w:rPr>
        <w:t>https://www.analyticsvidhya.com/blog/2021/09/hypothesis-testing-in-machine-learning-everything-you-need-to-know/</w:t>
      </w:r>
      <w:r>
        <w:rPr>
          <w:noProof/>
          <w:lang w:val="en-US"/>
        </w:rPr>
        <w:br/>
        <w:t>[Accessed 25 october 2023].</w:t>
      </w:r>
    </w:p>
    <w:p w14:paraId="53DB629F" w14:textId="77777777" w:rsidR="00CE24B7" w:rsidRDefault="00CE24B7" w:rsidP="00CE24B7">
      <w:pPr>
        <w:pStyle w:val="Bibliography"/>
        <w:rPr>
          <w:noProof/>
          <w:lang w:val="en-US"/>
        </w:rPr>
      </w:pPr>
      <w:r>
        <w:rPr>
          <w:noProof/>
          <w:lang w:val="en-US"/>
        </w:rPr>
        <w:t xml:space="preserve">w3w, 2023. </w:t>
      </w:r>
      <w:r>
        <w:rPr>
          <w:i/>
          <w:iCs/>
          <w:noProof/>
          <w:lang w:val="en-US"/>
        </w:rPr>
        <w:t xml:space="preserve">w3w school. </w:t>
      </w:r>
      <w:r>
        <w:rPr>
          <w:noProof/>
          <w:lang w:val="en-US"/>
        </w:rPr>
        <w:t xml:space="preserve">[Online] </w:t>
      </w:r>
      <w:r>
        <w:rPr>
          <w:noProof/>
          <w:lang w:val="en-US"/>
        </w:rPr>
        <w:br/>
        <w:t xml:space="preserve">Available at: </w:t>
      </w:r>
      <w:r>
        <w:rPr>
          <w:noProof/>
          <w:u w:val="single"/>
          <w:lang w:val="en-US"/>
        </w:rPr>
        <w:t>https://www.w3schools.com/python/python_ml_linear_regression.asp</w:t>
      </w:r>
      <w:r>
        <w:rPr>
          <w:noProof/>
          <w:lang w:val="en-US"/>
        </w:rPr>
        <w:br/>
        <w:t>[Accessed 25 october 2023].</w:t>
      </w:r>
    </w:p>
    <w:p w14:paraId="22635205" w14:textId="77777777" w:rsidR="00CE24B7" w:rsidRDefault="00CE24B7" w:rsidP="00CE24B7">
      <w:pPr>
        <w:pStyle w:val="Bibliography"/>
        <w:rPr>
          <w:noProof/>
          <w:lang w:val="en-US"/>
        </w:rPr>
      </w:pPr>
      <w:r>
        <w:rPr>
          <w:noProof/>
          <w:lang w:val="en-US"/>
        </w:rPr>
        <w:t xml:space="preserve">Yahoo finance, 2023. </w:t>
      </w:r>
      <w:r>
        <w:rPr>
          <w:i/>
          <w:iCs/>
          <w:noProof/>
          <w:lang w:val="en-US"/>
        </w:rPr>
        <w:t xml:space="preserve">Yahoo Finance. </w:t>
      </w:r>
      <w:r>
        <w:rPr>
          <w:noProof/>
          <w:lang w:val="en-US"/>
        </w:rPr>
        <w:t xml:space="preserve">[Online] </w:t>
      </w:r>
      <w:r>
        <w:rPr>
          <w:noProof/>
          <w:lang w:val="en-US"/>
        </w:rPr>
        <w:br/>
        <w:t xml:space="preserve">Available at: </w:t>
      </w:r>
      <w:r>
        <w:rPr>
          <w:noProof/>
          <w:u w:val="single"/>
          <w:lang w:val="en-US"/>
        </w:rPr>
        <w:t>https://finance.yahoo.com/?guccounter=1&amp;guce_referrer=aHR0cHM6Ly93d3cuZ29vZ2xlLmNvbS8&amp;guce_referrer_sig=AQAAAAT_5ugGRm7YP2EY5POPm-bjthuLTzhz449x28KkSvJfky39GX17HKYNwb5mk4tuvO_jZGqcEQPs8zkzHPCtTEeIRuE15KIo-UGjV0bCDHtFhkaVYBNv1Rkm5BvyBZBbpmx9XbGZxsuZwRM957U</w:t>
      </w:r>
      <w:r>
        <w:rPr>
          <w:noProof/>
          <w:lang w:val="en-US"/>
        </w:rPr>
        <w:br/>
        <w:t>[Accessed 25 october 2023].</w:t>
      </w:r>
    </w:p>
    <w:p w14:paraId="6E9F0E99" w14:textId="574E3EA4" w:rsidR="00CE24B7" w:rsidRPr="00CE24B7" w:rsidRDefault="00CE24B7" w:rsidP="00CE24B7">
      <w:r>
        <w:fldChar w:fldCharType="end"/>
      </w:r>
    </w:p>
    <w:p w14:paraId="3162011C" w14:textId="77777777" w:rsidR="00CE24B7" w:rsidRPr="00CE24B7" w:rsidRDefault="00CE24B7" w:rsidP="00CE24B7"/>
    <w:p w14:paraId="67A50741" w14:textId="4B05D47D" w:rsidR="006B303D" w:rsidRDefault="00AD45ED" w:rsidP="006004D9">
      <w:pPr>
        <w:pStyle w:val="Heading1"/>
      </w:pPr>
      <w:bookmarkStart w:id="34" w:name="_Toc149092539"/>
      <w:r>
        <w:t xml:space="preserve"> </w:t>
      </w:r>
      <w:r w:rsidR="006B303D">
        <w:t>Appendix</w:t>
      </w:r>
      <w:bookmarkEnd w:id="34"/>
    </w:p>
    <w:p w14:paraId="21D77D6B" w14:textId="77777777" w:rsidR="006004D9" w:rsidRDefault="006004D9" w:rsidP="006004D9">
      <w:pPr>
        <w:pStyle w:val="Caption"/>
      </w:pPr>
    </w:p>
    <w:p w14:paraId="1A914D0C" w14:textId="5DBDE654" w:rsidR="00A0459E" w:rsidRDefault="00A0459E" w:rsidP="00A0459E">
      <w:pPr>
        <w:pStyle w:val="Caption"/>
      </w:pPr>
      <w:r>
        <w:t xml:space="preserve">Table </w:t>
      </w:r>
      <w:r w:rsidR="00AD4C5F">
        <w:fldChar w:fldCharType="begin"/>
      </w:r>
      <w:r w:rsidR="00AD4C5F">
        <w:instrText xml:space="preserve"> SEQ Table \* ARABIC </w:instrText>
      </w:r>
      <w:r w:rsidR="00AD4C5F">
        <w:fldChar w:fldCharType="separate"/>
      </w:r>
      <w:r w:rsidR="00E766E5">
        <w:rPr>
          <w:noProof/>
        </w:rPr>
        <w:t>1</w:t>
      </w:r>
      <w:r w:rsidR="00AD4C5F">
        <w:rPr>
          <w:noProof/>
        </w:rPr>
        <w:fldChar w:fldCharType="end"/>
      </w:r>
    </w:p>
    <w:tbl>
      <w:tblPr>
        <w:tblW w:w="3400" w:type="dxa"/>
        <w:tblLook w:val="04A0" w:firstRow="1" w:lastRow="0" w:firstColumn="1" w:lastColumn="0" w:noHBand="0" w:noVBand="1"/>
      </w:tblPr>
      <w:tblGrid>
        <w:gridCol w:w="2040"/>
        <w:gridCol w:w="1360"/>
      </w:tblGrid>
      <w:tr w:rsidR="00A0459E" w:rsidRPr="006B303D" w14:paraId="798A8918" w14:textId="77777777" w:rsidTr="00526DF4">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173F8" w14:textId="77777777" w:rsidR="00A0459E" w:rsidRPr="006B303D" w:rsidRDefault="00A0459E" w:rsidP="00526DF4">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lastRenderedPageBreak/>
              <w:t>Daily return intervals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82AB5BA" w14:textId="77777777" w:rsidR="00A0459E" w:rsidRPr="006B303D" w:rsidRDefault="00A0459E" w:rsidP="00526DF4">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frequency</w:t>
            </w:r>
          </w:p>
        </w:tc>
      </w:tr>
      <w:tr w:rsidR="00A0459E" w:rsidRPr="006B303D" w14:paraId="3C81CF23" w14:textId="77777777" w:rsidTr="00526DF4">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52BA4678"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-3% - (-2)%</w:t>
            </w:r>
          </w:p>
        </w:tc>
        <w:tc>
          <w:tcPr>
            <w:tcW w:w="1360" w:type="dxa"/>
            <w:tcBorders>
              <w:top w:val="nil"/>
              <w:left w:val="nil"/>
              <w:bottom w:val="single" w:sz="4" w:space="0" w:color="auto"/>
              <w:right w:val="single" w:sz="4" w:space="0" w:color="auto"/>
            </w:tcBorders>
            <w:shd w:val="clear" w:color="auto" w:fill="auto"/>
            <w:noWrap/>
            <w:vAlign w:val="bottom"/>
            <w:hideMark/>
          </w:tcPr>
          <w:p w14:paraId="4F2E4109"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w:t>
            </w:r>
          </w:p>
        </w:tc>
      </w:tr>
      <w:tr w:rsidR="00A0459E" w:rsidRPr="006B303D" w14:paraId="1B801983" w14:textId="77777777" w:rsidTr="00526DF4">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5AF43586"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-2%-(-1)%</w:t>
            </w:r>
          </w:p>
        </w:tc>
        <w:tc>
          <w:tcPr>
            <w:tcW w:w="1360" w:type="dxa"/>
            <w:tcBorders>
              <w:top w:val="nil"/>
              <w:left w:val="nil"/>
              <w:bottom w:val="single" w:sz="4" w:space="0" w:color="auto"/>
              <w:right w:val="single" w:sz="4" w:space="0" w:color="auto"/>
            </w:tcBorders>
            <w:shd w:val="clear" w:color="auto" w:fill="auto"/>
            <w:noWrap/>
            <w:vAlign w:val="bottom"/>
            <w:hideMark/>
          </w:tcPr>
          <w:p w14:paraId="65B63E47"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13</w:t>
            </w:r>
          </w:p>
        </w:tc>
      </w:tr>
      <w:tr w:rsidR="00A0459E" w:rsidRPr="006B303D" w14:paraId="3C1558F9" w14:textId="77777777" w:rsidTr="00526DF4">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1C5F89C3"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-1%-0%</w:t>
            </w:r>
          </w:p>
        </w:tc>
        <w:tc>
          <w:tcPr>
            <w:tcW w:w="1360" w:type="dxa"/>
            <w:tcBorders>
              <w:top w:val="nil"/>
              <w:left w:val="nil"/>
              <w:bottom w:val="single" w:sz="4" w:space="0" w:color="auto"/>
              <w:right w:val="single" w:sz="4" w:space="0" w:color="auto"/>
            </w:tcBorders>
            <w:shd w:val="clear" w:color="auto" w:fill="auto"/>
            <w:noWrap/>
            <w:vAlign w:val="bottom"/>
            <w:hideMark/>
          </w:tcPr>
          <w:p w14:paraId="1834C925"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22</w:t>
            </w:r>
          </w:p>
        </w:tc>
      </w:tr>
      <w:tr w:rsidR="00A0459E" w:rsidRPr="006B303D" w14:paraId="3D1C302B" w14:textId="77777777" w:rsidTr="00526DF4">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1A031BB4"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0%-1%</w:t>
            </w:r>
          </w:p>
        </w:tc>
        <w:tc>
          <w:tcPr>
            <w:tcW w:w="1360" w:type="dxa"/>
            <w:tcBorders>
              <w:top w:val="nil"/>
              <w:left w:val="nil"/>
              <w:bottom w:val="single" w:sz="4" w:space="0" w:color="auto"/>
              <w:right w:val="single" w:sz="4" w:space="0" w:color="auto"/>
            </w:tcBorders>
            <w:shd w:val="clear" w:color="auto" w:fill="auto"/>
            <w:noWrap/>
            <w:vAlign w:val="bottom"/>
            <w:hideMark/>
          </w:tcPr>
          <w:p w14:paraId="044A9AAA"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21</w:t>
            </w:r>
          </w:p>
        </w:tc>
      </w:tr>
      <w:tr w:rsidR="00A0459E" w:rsidRPr="006B303D" w14:paraId="77F385AB" w14:textId="77777777" w:rsidTr="00526DF4">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7D70B53D"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1%-2%</w:t>
            </w:r>
          </w:p>
        </w:tc>
        <w:tc>
          <w:tcPr>
            <w:tcW w:w="1360" w:type="dxa"/>
            <w:tcBorders>
              <w:top w:val="nil"/>
              <w:left w:val="nil"/>
              <w:bottom w:val="single" w:sz="4" w:space="0" w:color="auto"/>
              <w:right w:val="single" w:sz="4" w:space="0" w:color="auto"/>
            </w:tcBorders>
            <w:shd w:val="clear" w:color="auto" w:fill="auto"/>
            <w:noWrap/>
            <w:vAlign w:val="bottom"/>
            <w:hideMark/>
          </w:tcPr>
          <w:p w14:paraId="67E5DA45"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15</w:t>
            </w:r>
          </w:p>
        </w:tc>
      </w:tr>
      <w:tr w:rsidR="00A0459E" w:rsidRPr="006B303D" w14:paraId="32C287F5" w14:textId="77777777" w:rsidTr="00526DF4">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545BF3F2"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2%-3%</w:t>
            </w:r>
          </w:p>
        </w:tc>
        <w:tc>
          <w:tcPr>
            <w:tcW w:w="1360" w:type="dxa"/>
            <w:tcBorders>
              <w:top w:val="nil"/>
              <w:left w:val="nil"/>
              <w:bottom w:val="single" w:sz="4" w:space="0" w:color="auto"/>
              <w:right w:val="single" w:sz="4" w:space="0" w:color="auto"/>
            </w:tcBorders>
            <w:shd w:val="clear" w:color="auto" w:fill="auto"/>
            <w:noWrap/>
            <w:vAlign w:val="bottom"/>
            <w:hideMark/>
          </w:tcPr>
          <w:p w14:paraId="66AA6A72"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7</w:t>
            </w:r>
          </w:p>
        </w:tc>
      </w:tr>
      <w:tr w:rsidR="00A0459E" w:rsidRPr="006B303D" w14:paraId="085A2750" w14:textId="77777777" w:rsidTr="00526DF4">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6BE69519"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3%-4%</w:t>
            </w:r>
          </w:p>
        </w:tc>
        <w:tc>
          <w:tcPr>
            <w:tcW w:w="1360" w:type="dxa"/>
            <w:tcBorders>
              <w:top w:val="nil"/>
              <w:left w:val="nil"/>
              <w:bottom w:val="single" w:sz="4" w:space="0" w:color="auto"/>
              <w:right w:val="single" w:sz="4" w:space="0" w:color="auto"/>
            </w:tcBorders>
            <w:shd w:val="clear" w:color="auto" w:fill="auto"/>
            <w:noWrap/>
            <w:vAlign w:val="bottom"/>
            <w:hideMark/>
          </w:tcPr>
          <w:p w14:paraId="07F2CAC9" w14:textId="77777777" w:rsidR="00A0459E" w:rsidRPr="006B303D" w:rsidRDefault="00A0459E" w:rsidP="00526DF4">
            <w:pPr>
              <w:spacing w:after="0" w:line="240" w:lineRule="auto"/>
              <w:jc w:val="center"/>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w:t>
            </w:r>
          </w:p>
        </w:tc>
      </w:tr>
    </w:tbl>
    <w:p w14:paraId="15053C27" w14:textId="77777777" w:rsidR="00A0459E" w:rsidRPr="00A0459E" w:rsidRDefault="00A0459E" w:rsidP="00A0459E"/>
    <w:p w14:paraId="65635248" w14:textId="2628F802" w:rsidR="006B303D" w:rsidRDefault="00640D91" w:rsidP="00640D91">
      <w:pPr>
        <w:pStyle w:val="Caption"/>
      </w:pPr>
      <w:bookmarkStart w:id="35" w:name="_Ref149082212"/>
      <w:r>
        <w:t xml:space="preserve">Table </w:t>
      </w:r>
      <w:r w:rsidR="00AD4C5F">
        <w:fldChar w:fldCharType="begin"/>
      </w:r>
      <w:r w:rsidR="00AD4C5F">
        <w:instrText xml:space="preserve"> SEQ Table \* ARABIC </w:instrText>
      </w:r>
      <w:r w:rsidR="00AD4C5F">
        <w:fldChar w:fldCharType="separate"/>
      </w:r>
      <w:r w:rsidR="00E766E5">
        <w:rPr>
          <w:noProof/>
        </w:rPr>
        <w:t>2</w:t>
      </w:r>
      <w:r w:rsidR="00AD4C5F">
        <w:rPr>
          <w:noProof/>
        </w:rPr>
        <w:fldChar w:fldCharType="end"/>
      </w:r>
      <w:bookmarkEnd w:id="35"/>
    </w:p>
    <w:tbl>
      <w:tblPr>
        <w:tblW w:w="3400" w:type="dxa"/>
        <w:tblLook w:val="04A0" w:firstRow="1" w:lastRow="0" w:firstColumn="1" w:lastColumn="0" w:noHBand="0" w:noVBand="1"/>
      </w:tblPr>
      <w:tblGrid>
        <w:gridCol w:w="2040"/>
        <w:gridCol w:w="1387"/>
      </w:tblGrid>
      <w:tr w:rsidR="006B303D" w:rsidRPr="006B303D" w14:paraId="29D08B90" w14:textId="77777777" w:rsidTr="006B303D">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BE850" w14:textId="77777777" w:rsidR="006B303D" w:rsidRPr="006B303D" w:rsidRDefault="006B303D" w:rsidP="006B303D">
            <w:pPr>
              <w:spacing w:after="0" w:line="240" w:lineRule="auto"/>
              <w:jc w:val="center"/>
              <w:rPr>
                <w:rFonts w:ascii="Calibri" w:eastAsia="Times New Roman" w:hAnsi="Calibri" w:cs="Calibri"/>
                <w:i/>
                <w:iCs/>
                <w:color w:val="000000"/>
                <w:kern w:val="0"/>
                <w:lang w:eastAsia="en-IN" w:bidi="hi-IN"/>
                <w14:ligatures w14:val="none"/>
              </w:rPr>
            </w:pPr>
            <w:r w:rsidRPr="006B303D">
              <w:rPr>
                <w:rFonts w:ascii="Calibri" w:eastAsia="Times New Roman" w:hAnsi="Calibri" w:cs="Calibri"/>
                <w:i/>
                <w:iCs/>
                <w:color w:val="000000"/>
                <w:kern w:val="0"/>
                <w:lang w:eastAsia="en-IN" w:bidi="hi-IN"/>
                <w14:ligatures w14:val="none"/>
              </w:rPr>
              <w:t>Column1</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0AC3741" w14:textId="77777777" w:rsidR="006B303D" w:rsidRPr="006B303D" w:rsidRDefault="006B303D" w:rsidP="006B303D">
            <w:pPr>
              <w:spacing w:after="0" w:line="240" w:lineRule="auto"/>
              <w:rPr>
                <w:rFonts w:ascii="Calibri" w:eastAsia="Times New Roman" w:hAnsi="Calibri" w:cs="Calibri"/>
                <w:i/>
                <w:iCs/>
                <w:color w:val="000000"/>
                <w:kern w:val="0"/>
                <w:lang w:eastAsia="en-IN" w:bidi="hi-IN"/>
                <w14:ligatures w14:val="none"/>
              </w:rPr>
            </w:pPr>
            <w:r w:rsidRPr="006B303D">
              <w:rPr>
                <w:rFonts w:ascii="Calibri" w:eastAsia="Times New Roman" w:hAnsi="Calibri" w:cs="Calibri"/>
                <w:i/>
                <w:iCs/>
                <w:color w:val="000000"/>
                <w:kern w:val="0"/>
                <w:lang w:eastAsia="en-IN" w:bidi="hi-IN"/>
                <w14:ligatures w14:val="none"/>
              </w:rPr>
              <w:t> </w:t>
            </w:r>
          </w:p>
        </w:tc>
      </w:tr>
      <w:tr w:rsidR="006B303D" w:rsidRPr="006B303D" w14:paraId="0FD9E537"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086C9B6"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 </w:t>
            </w:r>
          </w:p>
        </w:tc>
        <w:tc>
          <w:tcPr>
            <w:tcW w:w="1360" w:type="dxa"/>
            <w:tcBorders>
              <w:top w:val="nil"/>
              <w:left w:val="nil"/>
              <w:bottom w:val="single" w:sz="4" w:space="0" w:color="auto"/>
              <w:right w:val="single" w:sz="4" w:space="0" w:color="auto"/>
            </w:tcBorders>
            <w:shd w:val="clear" w:color="auto" w:fill="auto"/>
            <w:noWrap/>
            <w:vAlign w:val="bottom"/>
            <w:hideMark/>
          </w:tcPr>
          <w:p w14:paraId="0DF52004"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 </w:t>
            </w:r>
          </w:p>
        </w:tc>
      </w:tr>
      <w:tr w:rsidR="006B303D" w:rsidRPr="006B303D" w14:paraId="02FE875E"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53B2574"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Mean</w:t>
            </w:r>
          </w:p>
        </w:tc>
        <w:tc>
          <w:tcPr>
            <w:tcW w:w="1360" w:type="dxa"/>
            <w:tcBorders>
              <w:top w:val="nil"/>
              <w:left w:val="nil"/>
              <w:bottom w:val="single" w:sz="4" w:space="0" w:color="auto"/>
              <w:right w:val="single" w:sz="4" w:space="0" w:color="auto"/>
            </w:tcBorders>
            <w:shd w:val="clear" w:color="auto" w:fill="auto"/>
            <w:noWrap/>
            <w:vAlign w:val="bottom"/>
            <w:hideMark/>
          </w:tcPr>
          <w:p w14:paraId="3918AF01"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0.248526599</w:t>
            </w:r>
          </w:p>
        </w:tc>
      </w:tr>
      <w:tr w:rsidR="006B303D" w:rsidRPr="006B303D" w14:paraId="02E95296"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799BD7FE"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Standard Error</w:t>
            </w:r>
          </w:p>
        </w:tc>
        <w:tc>
          <w:tcPr>
            <w:tcW w:w="1360" w:type="dxa"/>
            <w:tcBorders>
              <w:top w:val="nil"/>
              <w:left w:val="nil"/>
              <w:bottom w:val="single" w:sz="4" w:space="0" w:color="auto"/>
              <w:right w:val="single" w:sz="4" w:space="0" w:color="auto"/>
            </w:tcBorders>
            <w:shd w:val="clear" w:color="auto" w:fill="auto"/>
            <w:noWrap/>
            <w:vAlign w:val="bottom"/>
            <w:hideMark/>
          </w:tcPr>
          <w:p w14:paraId="6ABA29FA"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0.176492065</w:t>
            </w:r>
          </w:p>
        </w:tc>
      </w:tr>
      <w:tr w:rsidR="006B303D" w:rsidRPr="006B303D" w14:paraId="3603552C"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C11F425"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Median</w:t>
            </w:r>
          </w:p>
        </w:tc>
        <w:tc>
          <w:tcPr>
            <w:tcW w:w="1360" w:type="dxa"/>
            <w:tcBorders>
              <w:top w:val="nil"/>
              <w:left w:val="nil"/>
              <w:bottom w:val="single" w:sz="4" w:space="0" w:color="auto"/>
              <w:right w:val="single" w:sz="4" w:space="0" w:color="auto"/>
            </w:tcBorders>
            <w:shd w:val="clear" w:color="auto" w:fill="auto"/>
            <w:noWrap/>
            <w:vAlign w:val="bottom"/>
            <w:hideMark/>
          </w:tcPr>
          <w:p w14:paraId="67D01D5D"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0.099009901</w:t>
            </w:r>
          </w:p>
        </w:tc>
      </w:tr>
      <w:tr w:rsidR="006B303D" w:rsidRPr="006B303D" w14:paraId="06CD7F9F"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8E75167"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Mode</w:t>
            </w:r>
          </w:p>
        </w:tc>
        <w:tc>
          <w:tcPr>
            <w:tcW w:w="1360" w:type="dxa"/>
            <w:tcBorders>
              <w:top w:val="nil"/>
              <w:left w:val="nil"/>
              <w:bottom w:val="single" w:sz="4" w:space="0" w:color="auto"/>
              <w:right w:val="single" w:sz="4" w:space="0" w:color="auto"/>
            </w:tcBorders>
            <w:shd w:val="clear" w:color="auto" w:fill="auto"/>
            <w:noWrap/>
            <w:vAlign w:val="bottom"/>
            <w:hideMark/>
          </w:tcPr>
          <w:p w14:paraId="1D2A9CC9"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0</w:t>
            </w:r>
          </w:p>
        </w:tc>
      </w:tr>
      <w:tr w:rsidR="006B303D" w:rsidRPr="006B303D" w14:paraId="6B299F1F"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14A5BDDF"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Standard Deviation</w:t>
            </w:r>
          </w:p>
        </w:tc>
        <w:tc>
          <w:tcPr>
            <w:tcW w:w="1360" w:type="dxa"/>
            <w:tcBorders>
              <w:top w:val="nil"/>
              <w:left w:val="nil"/>
              <w:bottom w:val="single" w:sz="4" w:space="0" w:color="auto"/>
              <w:right w:val="single" w:sz="4" w:space="0" w:color="auto"/>
            </w:tcBorders>
            <w:shd w:val="clear" w:color="auto" w:fill="auto"/>
            <w:noWrap/>
            <w:vAlign w:val="bottom"/>
            <w:hideMark/>
          </w:tcPr>
          <w:p w14:paraId="3571D5F3"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1.400862337</w:t>
            </w:r>
          </w:p>
        </w:tc>
      </w:tr>
      <w:tr w:rsidR="006B303D" w:rsidRPr="006B303D" w14:paraId="6EE394B4"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6CA4BEB"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Sample Variance</w:t>
            </w:r>
          </w:p>
        </w:tc>
        <w:tc>
          <w:tcPr>
            <w:tcW w:w="1360" w:type="dxa"/>
            <w:tcBorders>
              <w:top w:val="nil"/>
              <w:left w:val="nil"/>
              <w:bottom w:val="single" w:sz="4" w:space="0" w:color="auto"/>
              <w:right w:val="single" w:sz="4" w:space="0" w:color="auto"/>
            </w:tcBorders>
            <w:shd w:val="clear" w:color="auto" w:fill="auto"/>
            <w:noWrap/>
            <w:vAlign w:val="bottom"/>
            <w:hideMark/>
          </w:tcPr>
          <w:p w14:paraId="09CF4054"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1.962415287</w:t>
            </w:r>
          </w:p>
        </w:tc>
      </w:tr>
      <w:tr w:rsidR="006B303D" w:rsidRPr="006B303D" w14:paraId="406B0A6D"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BCCB474"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Kurtosis</w:t>
            </w:r>
          </w:p>
        </w:tc>
        <w:tc>
          <w:tcPr>
            <w:tcW w:w="1360" w:type="dxa"/>
            <w:tcBorders>
              <w:top w:val="nil"/>
              <w:left w:val="nil"/>
              <w:bottom w:val="single" w:sz="4" w:space="0" w:color="auto"/>
              <w:right w:val="single" w:sz="4" w:space="0" w:color="auto"/>
            </w:tcBorders>
            <w:shd w:val="clear" w:color="auto" w:fill="auto"/>
            <w:noWrap/>
            <w:vAlign w:val="bottom"/>
            <w:hideMark/>
          </w:tcPr>
          <w:p w14:paraId="673391BE"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-0.613884905</w:t>
            </w:r>
          </w:p>
        </w:tc>
      </w:tr>
      <w:tr w:rsidR="006B303D" w:rsidRPr="006B303D" w14:paraId="40580F82"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57BE0B8"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Skewness</w:t>
            </w:r>
          </w:p>
        </w:tc>
        <w:tc>
          <w:tcPr>
            <w:tcW w:w="1360" w:type="dxa"/>
            <w:tcBorders>
              <w:top w:val="nil"/>
              <w:left w:val="nil"/>
              <w:bottom w:val="single" w:sz="4" w:space="0" w:color="auto"/>
              <w:right w:val="single" w:sz="4" w:space="0" w:color="auto"/>
            </w:tcBorders>
            <w:shd w:val="clear" w:color="auto" w:fill="auto"/>
            <w:noWrap/>
            <w:vAlign w:val="bottom"/>
            <w:hideMark/>
          </w:tcPr>
          <w:p w14:paraId="5C68ECFA"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0.202943403</w:t>
            </w:r>
          </w:p>
        </w:tc>
      </w:tr>
      <w:tr w:rsidR="006B303D" w:rsidRPr="006B303D" w14:paraId="3A686A9B"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D57BC28"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Range</w:t>
            </w:r>
          </w:p>
        </w:tc>
        <w:tc>
          <w:tcPr>
            <w:tcW w:w="1360" w:type="dxa"/>
            <w:tcBorders>
              <w:top w:val="nil"/>
              <w:left w:val="nil"/>
              <w:bottom w:val="single" w:sz="4" w:space="0" w:color="auto"/>
              <w:right w:val="single" w:sz="4" w:space="0" w:color="auto"/>
            </w:tcBorders>
            <w:shd w:val="clear" w:color="auto" w:fill="auto"/>
            <w:noWrap/>
            <w:vAlign w:val="bottom"/>
            <w:hideMark/>
          </w:tcPr>
          <w:p w14:paraId="79D9FA68"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5.952410186</w:t>
            </w:r>
          </w:p>
        </w:tc>
      </w:tr>
      <w:tr w:rsidR="006B303D" w:rsidRPr="006B303D" w14:paraId="6023EE66"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2CE9BD7"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Minimum</w:t>
            </w:r>
          </w:p>
        </w:tc>
        <w:tc>
          <w:tcPr>
            <w:tcW w:w="1360" w:type="dxa"/>
            <w:tcBorders>
              <w:top w:val="nil"/>
              <w:left w:val="nil"/>
              <w:bottom w:val="single" w:sz="4" w:space="0" w:color="auto"/>
              <w:right w:val="single" w:sz="4" w:space="0" w:color="auto"/>
            </w:tcBorders>
            <w:shd w:val="clear" w:color="auto" w:fill="auto"/>
            <w:noWrap/>
            <w:vAlign w:val="bottom"/>
            <w:hideMark/>
          </w:tcPr>
          <w:p w14:paraId="5B3D77A5"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-2.843601896</w:t>
            </w:r>
          </w:p>
        </w:tc>
      </w:tr>
      <w:tr w:rsidR="006B303D" w:rsidRPr="006B303D" w14:paraId="6F10BB12"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D7DA9C0"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Maximum</w:t>
            </w:r>
          </w:p>
        </w:tc>
        <w:tc>
          <w:tcPr>
            <w:tcW w:w="1360" w:type="dxa"/>
            <w:tcBorders>
              <w:top w:val="nil"/>
              <w:left w:val="nil"/>
              <w:bottom w:val="single" w:sz="4" w:space="0" w:color="auto"/>
              <w:right w:val="single" w:sz="4" w:space="0" w:color="auto"/>
            </w:tcBorders>
            <w:shd w:val="clear" w:color="auto" w:fill="auto"/>
            <w:noWrap/>
            <w:vAlign w:val="bottom"/>
            <w:hideMark/>
          </w:tcPr>
          <w:p w14:paraId="38E61DC4"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3.10880829</w:t>
            </w:r>
          </w:p>
        </w:tc>
      </w:tr>
      <w:tr w:rsidR="006B303D" w:rsidRPr="006B303D" w14:paraId="59745AE7"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FE59DB1"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Sum</w:t>
            </w:r>
          </w:p>
        </w:tc>
        <w:tc>
          <w:tcPr>
            <w:tcW w:w="1360" w:type="dxa"/>
            <w:tcBorders>
              <w:top w:val="nil"/>
              <w:left w:val="nil"/>
              <w:bottom w:val="single" w:sz="4" w:space="0" w:color="auto"/>
              <w:right w:val="single" w:sz="4" w:space="0" w:color="auto"/>
            </w:tcBorders>
            <w:shd w:val="clear" w:color="auto" w:fill="auto"/>
            <w:noWrap/>
            <w:vAlign w:val="bottom"/>
            <w:hideMark/>
          </w:tcPr>
          <w:p w14:paraId="56DF8EC1"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15.65717576</w:t>
            </w:r>
          </w:p>
        </w:tc>
      </w:tr>
      <w:tr w:rsidR="006B303D" w:rsidRPr="006B303D" w14:paraId="09394488" w14:textId="77777777" w:rsidTr="00114CD0">
        <w:trPr>
          <w:trHeight w:val="300"/>
        </w:trPr>
        <w:tc>
          <w:tcPr>
            <w:tcW w:w="2040" w:type="dxa"/>
            <w:tcBorders>
              <w:top w:val="nil"/>
              <w:left w:val="single" w:sz="4" w:space="0" w:color="auto"/>
              <w:bottom w:val="nil"/>
              <w:right w:val="single" w:sz="4" w:space="0" w:color="auto"/>
            </w:tcBorders>
            <w:shd w:val="clear" w:color="auto" w:fill="auto"/>
            <w:noWrap/>
            <w:vAlign w:val="bottom"/>
            <w:hideMark/>
          </w:tcPr>
          <w:p w14:paraId="5FD0331F" w14:textId="77777777" w:rsidR="006B303D" w:rsidRPr="006B303D" w:rsidRDefault="006B303D" w:rsidP="006B303D">
            <w:pPr>
              <w:spacing w:after="0" w:line="240" w:lineRule="auto"/>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Count</w:t>
            </w:r>
          </w:p>
        </w:tc>
        <w:tc>
          <w:tcPr>
            <w:tcW w:w="1360" w:type="dxa"/>
            <w:tcBorders>
              <w:top w:val="nil"/>
              <w:left w:val="nil"/>
              <w:bottom w:val="nil"/>
              <w:right w:val="single" w:sz="4" w:space="0" w:color="auto"/>
            </w:tcBorders>
            <w:shd w:val="clear" w:color="auto" w:fill="auto"/>
            <w:noWrap/>
            <w:vAlign w:val="bottom"/>
            <w:hideMark/>
          </w:tcPr>
          <w:p w14:paraId="514618FB" w14:textId="77777777" w:rsidR="006B303D" w:rsidRPr="006B303D" w:rsidRDefault="006B303D" w:rsidP="006B303D">
            <w:pPr>
              <w:spacing w:after="0" w:line="240" w:lineRule="auto"/>
              <w:jc w:val="right"/>
              <w:rPr>
                <w:rFonts w:ascii="Calibri" w:eastAsia="Times New Roman" w:hAnsi="Calibri" w:cs="Calibri"/>
                <w:color w:val="000000"/>
                <w:kern w:val="0"/>
                <w:lang w:eastAsia="en-IN" w:bidi="hi-IN"/>
                <w14:ligatures w14:val="none"/>
              </w:rPr>
            </w:pPr>
            <w:r w:rsidRPr="006B303D">
              <w:rPr>
                <w:rFonts w:ascii="Calibri" w:eastAsia="Times New Roman" w:hAnsi="Calibri" w:cs="Calibri"/>
                <w:color w:val="000000"/>
                <w:kern w:val="0"/>
                <w:lang w:eastAsia="en-IN" w:bidi="hi-IN"/>
                <w14:ligatures w14:val="none"/>
              </w:rPr>
              <w:t>63</w:t>
            </w:r>
          </w:p>
        </w:tc>
      </w:tr>
      <w:tr w:rsidR="00114CD0" w:rsidRPr="006B303D" w14:paraId="73E22C70" w14:textId="77777777" w:rsidTr="006B303D">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tcPr>
          <w:p w14:paraId="3C60311C" w14:textId="77777777" w:rsidR="00114CD0" w:rsidRPr="006B303D" w:rsidRDefault="00114CD0" w:rsidP="006B303D">
            <w:pPr>
              <w:spacing w:after="0" w:line="240" w:lineRule="auto"/>
              <w:rPr>
                <w:rFonts w:ascii="Calibri" w:eastAsia="Times New Roman" w:hAnsi="Calibri" w:cs="Calibri"/>
                <w:color w:val="000000"/>
                <w:kern w:val="0"/>
                <w:lang w:eastAsia="en-IN" w:bidi="hi-IN"/>
                <w14:ligatures w14:val="none"/>
              </w:rPr>
            </w:pPr>
          </w:p>
        </w:tc>
        <w:tc>
          <w:tcPr>
            <w:tcW w:w="1360" w:type="dxa"/>
            <w:tcBorders>
              <w:top w:val="nil"/>
              <w:left w:val="nil"/>
              <w:bottom w:val="single" w:sz="4" w:space="0" w:color="auto"/>
              <w:right w:val="single" w:sz="4" w:space="0" w:color="auto"/>
            </w:tcBorders>
            <w:shd w:val="clear" w:color="auto" w:fill="auto"/>
            <w:noWrap/>
            <w:vAlign w:val="bottom"/>
          </w:tcPr>
          <w:p w14:paraId="5148E0BA" w14:textId="77777777" w:rsidR="00114CD0" w:rsidRPr="006B303D" w:rsidRDefault="00114CD0" w:rsidP="006B303D">
            <w:pPr>
              <w:spacing w:after="0" w:line="240" w:lineRule="auto"/>
              <w:jc w:val="right"/>
              <w:rPr>
                <w:rFonts w:ascii="Calibri" w:eastAsia="Times New Roman" w:hAnsi="Calibri" w:cs="Calibri"/>
                <w:color w:val="000000"/>
                <w:kern w:val="0"/>
                <w:lang w:eastAsia="en-IN" w:bidi="hi-IN"/>
                <w14:ligatures w14:val="none"/>
              </w:rPr>
            </w:pPr>
          </w:p>
        </w:tc>
      </w:tr>
    </w:tbl>
    <w:p w14:paraId="7C2A17D4" w14:textId="77ED292A" w:rsidR="006B303D" w:rsidRDefault="006B303D" w:rsidP="006B303D">
      <w:pPr>
        <w:pStyle w:val="Caption"/>
      </w:pPr>
    </w:p>
    <w:p w14:paraId="2B51158C" w14:textId="77777777" w:rsidR="00114CD0" w:rsidRPr="00114CD0" w:rsidRDefault="00114CD0" w:rsidP="00114CD0"/>
    <w:p w14:paraId="43830AE4" w14:textId="7CFF17E0" w:rsidR="00640D91" w:rsidRPr="00640D91" w:rsidRDefault="00640D91" w:rsidP="00640D91">
      <w:pPr>
        <w:pStyle w:val="Caption"/>
      </w:pPr>
      <w:bookmarkStart w:id="36" w:name="_Ref149083089"/>
      <w:r>
        <w:t xml:space="preserve">Table </w:t>
      </w:r>
      <w:r w:rsidR="00AD4C5F">
        <w:fldChar w:fldCharType="begin"/>
      </w:r>
      <w:r w:rsidR="00AD4C5F">
        <w:instrText xml:space="preserve"> SEQ Table \* ARABIC </w:instrText>
      </w:r>
      <w:r w:rsidR="00AD4C5F">
        <w:fldChar w:fldCharType="separate"/>
      </w:r>
      <w:r w:rsidR="00E766E5">
        <w:rPr>
          <w:noProof/>
        </w:rPr>
        <w:t>3</w:t>
      </w:r>
      <w:r w:rsidR="00AD4C5F">
        <w:rPr>
          <w:noProof/>
        </w:rPr>
        <w:fldChar w:fldCharType="end"/>
      </w:r>
      <w:bookmarkEnd w:id="36"/>
    </w:p>
    <w:tbl>
      <w:tblPr>
        <w:tblStyle w:val="TableGrid"/>
        <w:tblW w:w="0" w:type="auto"/>
        <w:tblLook w:val="04A0" w:firstRow="1" w:lastRow="0" w:firstColumn="1" w:lastColumn="0" w:noHBand="0" w:noVBand="1"/>
      </w:tblPr>
      <w:tblGrid>
        <w:gridCol w:w="1853"/>
        <w:gridCol w:w="1387"/>
      </w:tblGrid>
      <w:tr w:rsidR="00640D91" w:rsidRPr="00640D91" w14:paraId="354B55B6" w14:textId="77777777" w:rsidTr="00640D91">
        <w:trPr>
          <w:trHeight w:val="300"/>
        </w:trPr>
        <w:tc>
          <w:tcPr>
            <w:tcW w:w="3200" w:type="dxa"/>
            <w:gridSpan w:val="2"/>
            <w:noWrap/>
            <w:hideMark/>
          </w:tcPr>
          <w:p w14:paraId="6D717967" w14:textId="77777777" w:rsidR="00640D91" w:rsidRPr="00640D91" w:rsidRDefault="00640D91" w:rsidP="00640D91">
            <w:pPr>
              <w:rPr>
                <w:i/>
                <w:iCs/>
              </w:rPr>
            </w:pPr>
            <w:r w:rsidRPr="00640D91">
              <w:rPr>
                <w:i/>
                <w:iCs/>
              </w:rPr>
              <w:t>Column1</w:t>
            </w:r>
          </w:p>
        </w:tc>
      </w:tr>
      <w:tr w:rsidR="00640D91" w:rsidRPr="00640D91" w14:paraId="19FD125C" w14:textId="77777777" w:rsidTr="00640D91">
        <w:trPr>
          <w:trHeight w:val="300"/>
        </w:trPr>
        <w:tc>
          <w:tcPr>
            <w:tcW w:w="1853" w:type="dxa"/>
            <w:noWrap/>
            <w:hideMark/>
          </w:tcPr>
          <w:p w14:paraId="2623F32C" w14:textId="77777777" w:rsidR="00640D91" w:rsidRPr="00640D91" w:rsidRDefault="00640D91">
            <w:r w:rsidRPr="00640D91">
              <w:t> </w:t>
            </w:r>
          </w:p>
        </w:tc>
        <w:tc>
          <w:tcPr>
            <w:tcW w:w="1347" w:type="dxa"/>
            <w:noWrap/>
            <w:hideMark/>
          </w:tcPr>
          <w:p w14:paraId="4C34A079" w14:textId="77777777" w:rsidR="00640D91" w:rsidRPr="00640D91" w:rsidRDefault="00640D91">
            <w:r w:rsidRPr="00640D91">
              <w:t> </w:t>
            </w:r>
          </w:p>
        </w:tc>
      </w:tr>
      <w:tr w:rsidR="00640D91" w:rsidRPr="00640D91" w14:paraId="6F6AAD09" w14:textId="77777777" w:rsidTr="00640D91">
        <w:trPr>
          <w:trHeight w:val="300"/>
        </w:trPr>
        <w:tc>
          <w:tcPr>
            <w:tcW w:w="1853" w:type="dxa"/>
            <w:noWrap/>
            <w:hideMark/>
          </w:tcPr>
          <w:p w14:paraId="1CB60314" w14:textId="77777777" w:rsidR="00640D91" w:rsidRPr="00640D91" w:rsidRDefault="00640D91">
            <w:r w:rsidRPr="00640D91">
              <w:t>Mean</w:t>
            </w:r>
          </w:p>
        </w:tc>
        <w:tc>
          <w:tcPr>
            <w:tcW w:w="1347" w:type="dxa"/>
            <w:noWrap/>
            <w:hideMark/>
          </w:tcPr>
          <w:p w14:paraId="0DA0DDD3" w14:textId="77777777" w:rsidR="00640D91" w:rsidRPr="00640D91" w:rsidRDefault="00640D91" w:rsidP="00640D91">
            <w:r w:rsidRPr="00640D91">
              <w:t>0.158902114</w:t>
            </w:r>
          </w:p>
        </w:tc>
      </w:tr>
      <w:tr w:rsidR="00640D91" w:rsidRPr="00640D91" w14:paraId="48E8CB94" w14:textId="77777777" w:rsidTr="00640D91">
        <w:trPr>
          <w:trHeight w:val="300"/>
        </w:trPr>
        <w:tc>
          <w:tcPr>
            <w:tcW w:w="1853" w:type="dxa"/>
            <w:noWrap/>
            <w:hideMark/>
          </w:tcPr>
          <w:p w14:paraId="6A7D13C0" w14:textId="77777777" w:rsidR="00640D91" w:rsidRPr="00640D91" w:rsidRDefault="00640D91">
            <w:r w:rsidRPr="00640D91">
              <w:t>Standard Error</w:t>
            </w:r>
          </w:p>
        </w:tc>
        <w:tc>
          <w:tcPr>
            <w:tcW w:w="1347" w:type="dxa"/>
            <w:noWrap/>
            <w:hideMark/>
          </w:tcPr>
          <w:p w14:paraId="5B6B92BA" w14:textId="77777777" w:rsidR="00640D91" w:rsidRPr="00640D91" w:rsidRDefault="00640D91" w:rsidP="00640D91">
            <w:r w:rsidRPr="00640D91">
              <w:t>0.254208707</w:t>
            </w:r>
          </w:p>
        </w:tc>
      </w:tr>
      <w:tr w:rsidR="00640D91" w:rsidRPr="00640D91" w14:paraId="7E6C3AC0" w14:textId="77777777" w:rsidTr="00640D91">
        <w:trPr>
          <w:trHeight w:val="300"/>
        </w:trPr>
        <w:tc>
          <w:tcPr>
            <w:tcW w:w="1853" w:type="dxa"/>
            <w:noWrap/>
            <w:hideMark/>
          </w:tcPr>
          <w:p w14:paraId="25D6B6B9" w14:textId="77777777" w:rsidR="00640D91" w:rsidRPr="00640D91" w:rsidRDefault="00640D91">
            <w:r w:rsidRPr="00640D91">
              <w:t>Median</w:t>
            </w:r>
          </w:p>
        </w:tc>
        <w:tc>
          <w:tcPr>
            <w:tcW w:w="1347" w:type="dxa"/>
            <w:noWrap/>
            <w:hideMark/>
          </w:tcPr>
          <w:p w14:paraId="392C9566" w14:textId="77777777" w:rsidR="00640D91" w:rsidRPr="00640D91" w:rsidRDefault="00640D91" w:rsidP="00640D91">
            <w:r w:rsidRPr="00640D91">
              <w:t>0.105576139</w:t>
            </w:r>
          </w:p>
        </w:tc>
      </w:tr>
      <w:tr w:rsidR="00640D91" w:rsidRPr="00640D91" w14:paraId="02B63E57" w14:textId="77777777" w:rsidTr="00640D91">
        <w:trPr>
          <w:trHeight w:val="300"/>
        </w:trPr>
        <w:tc>
          <w:tcPr>
            <w:tcW w:w="1853" w:type="dxa"/>
            <w:noWrap/>
            <w:hideMark/>
          </w:tcPr>
          <w:p w14:paraId="1916C9A5" w14:textId="77777777" w:rsidR="00640D91" w:rsidRPr="00640D91" w:rsidRDefault="00640D91">
            <w:r w:rsidRPr="00640D91">
              <w:t>Mode</w:t>
            </w:r>
          </w:p>
        </w:tc>
        <w:tc>
          <w:tcPr>
            <w:tcW w:w="1347" w:type="dxa"/>
            <w:noWrap/>
            <w:hideMark/>
          </w:tcPr>
          <w:p w14:paraId="1A427604" w14:textId="77777777" w:rsidR="00640D91" w:rsidRPr="00640D91" w:rsidRDefault="00640D91" w:rsidP="00640D91">
            <w:r w:rsidRPr="00640D91">
              <w:t>0</w:t>
            </w:r>
          </w:p>
        </w:tc>
      </w:tr>
      <w:tr w:rsidR="00640D91" w:rsidRPr="00640D91" w14:paraId="15A53DC5" w14:textId="77777777" w:rsidTr="00640D91">
        <w:trPr>
          <w:trHeight w:val="300"/>
        </w:trPr>
        <w:tc>
          <w:tcPr>
            <w:tcW w:w="1853" w:type="dxa"/>
            <w:noWrap/>
            <w:hideMark/>
          </w:tcPr>
          <w:p w14:paraId="24823CA4" w14:textId="77777777" w:rsidR="00640D91" w:rsidRPr="00640D91" w:rsidRDefault="00640D91">
            <w:r w:rsidRPr="00640D91">
              <w:t>Standard Deviation</w:t>
            </w:r>
          </w:p>
        </w:tc>
        <w:tc>
          <w:tcPr>
            <w:tcW w:w="1347" w:type="dxa"/>
            <w:noWrap/>
            <w:hideMark/>
          </w:tcPr>
          <w:p w14:paraId="335D196D" w14:textId="77777777" w:rsidR="00640D91" w:rsidRPr="00640D91" w:rsidRDefault="00640D91" w:rsidP="00640D91">
            <w:r w:rsidRPr="00640D91">
              <w:t>2.017719058</w:t>
            </w:r>
          </w:p>
        </w:tc>
      </w:tr>
      <w:tr w:rsidR="00640D91" w:rsidRPr="00640D91" w14:paraId="62A72FBD" w14:textId="77777777" w:rsidTr="00640D91">
        <w:trPr>
          <w:trHeight w:val="300"/>
        </w:trPr>
        <w:tc>
          <w:tcPr>
            <w:tcW w:w="1853" w:type="dxa"/>
            <w:noWrap/>
            <w:hideMark/>
          </w:tcPr>
          <w:p w14:paraId="7F3F79DE" w14:textId="77777777" w:rsidR="00640D91" w:rsidRPr="00640D91" w:rsidRDefault="00640D91">
            <w:r w:rsidRPr="00640D91">
              <w:t>Sample Variance</w:t>
            </w:r>
          </w:p>
        </w:tc>
        <w:tc>
          <w:tcPr>
            <w:tcW w:w="1347" w:type="dxa"/>
            <w:noWrap/>
            <w:hideMark/>
          </w:tcPr>
          <w:p w14:paraId="4133288B" w14:textId="77777777" w:rsidR="00640D91" w:rsidRPr="00640D91" w:rsidRDefault="00640D91" w:rsidP="00640D91">
            <w:r w:rsidRPr="00640D91">
              <w:t>4.071190198</w:t>
            </w:r>
          </w:p>
        </w:tc>
      </w:tr>
      <w:tr w:rsidR="00640D91" w:rsidRPr="00640D91" w14:paraId="148AE970" w14:textId="77777777" w:rsidTr="00640D91">
        <w:trPr>
          <w:trHeight w:val="300"/>
        </w:trPr>
        <w:tc>
          <w:tcPr>
            <w:tcW w:w="1853" w:type="dxa"/>
            <w:noWrap/>
            <w:hideMark/>
          </w:tcPr>
          <w:p w14:paraId="42DF5E4B" w14:textId="77777777" w:rsidR="00640D91" w:rsidRPr="00640D91" w:rsidRDefault="00640D91">
            <w:r w:rsidRPr="00640D91">
              <w:t>Kurtosis</w:t>
            </w:r>
          </w:p>
        </w:tc>
        <w:tc>
          <w:tcPr>
            <w:tcW w:w="1347" w:type="dxa"/>
            <w:noWrap/>
            <w:hideMark/>
          </w:tcPr>
          <w:p w14:paraId="0E314E06" w14:textId="77777777" w:rsidR="00640D91" w:rsidRPr="00640D91" w:rsidRDefault="00640D91" w:rsidP="00640D91">
            <w:r w:rsidRPr="00640D91">
              <w:t>0.627064129</w:t>
            </w:r>
          </w:p>
        </w:tc>
      </w:tr>
      <w:tr w:rsidR="00640D91" w:rsidRPr="00640D91" w14:paraId="1DD9290E" w14:textId="77777777" w:rsidTr="00640D91">
        <w:trPr>
          <w:trHeight w:val="300"/>
        </w:trPr>
        <w:tc>
          <w:tcPr>
            <w:tcW w:w="1853" w:type="dxa"/>
            <w:noWrap/>
            <w:hideMark/>
          </w:tcPr>
          <w:p w14:paraId="302A3C70" w14:textId="77777777" w:rsidR="00640D91" w:rsidRPr="00640D91" w:rsidRDefault="00640D91">
            <w:r w:rsidRPr="00640D91">
              <w:t>Skewness</w:t>
            </w:r>
          </w:p>
        </w:tc>
        <w:tc>
          <w:tcPr>
            <w:tcW w:w="1347" w:type="dxa"/>
            <w:noWrap/>
            <w:hideMark/>
          </w:tcPr>
          <w:p w14:paraId="5F5D6ADA" w14:textId="77777777" w:rsidR="00640D91" w:rsidRPr="00640D91" w:rsidRDefault="00640D91" w:rsidP="00640D91">
            <w:r w:rsidRPr="00640D91">
              <w:t>0.470061882</w:t>
            </w:r>
          </w:p>
        </w:tc>
      </w:tr>
      <w:tr w:rsidR="00640D91" w:rsidRPr="00640D91" w14:paraId="0AAAA2D6" w14:textId="77777777" w:rsidTr="00640D91">
        <w:trPr>
          <w:trHeight w:val="300"/>
        </w:trPr>
        <w:tc>
          <w:tcPr>
            <w:tcW w:w="1853" w:type="dxa"/>
            <w:noWrap/>
            <w:hideMark/>
          </w:tcPr>
          <w:p w14:paraId="2F08BB3B" w14:textId="77777777" w:rsidR="00640D91" w:rsidRPr="00640D91" w:rsidRDefault="00640D91">
            <w:r w:rsidRPr="00640D91">
              <w:lastRenderedPageBreak/>
              <w:t>Range</w:t>
            </w:r>
          </w:p>
        </w:tc>
        <w:tc>
          <w:tcPr>
            <w:tcW w:w="1347" w:type="dxa"/>
            <w:noWrap/>
            <w:hideMark/>
          </w:tcPr>
          <w:p w14:paraId="7D03824C" w14:textId="77777777" w:rsidR="00640D91" w:rsidRPr="00640D91" w:rsidRDefault="00640D91" w:rsidP="00640D91">
            <w:r w:rsidRPr="00640D91">
              <w:t>9.888084266</w:t>
            </w:r>
          </w:p>
        </w:tc>
      </w:tr>
      <w:tr w:rsidR="00640D91" w:rsidRPr="00640D91" w14:paraId="62C2A207" w14:textId="77777777" w:rsidTr="00640D91">
        <w:trPr>
          <w:trHeight w:val="300"/>
        </w:trPr>
        <w:tc>
          <w:tcPr>
            <w:tcW w:w="1853" w:type="dxa"/>
            <w:noWrap/>
            <w:hideMark/>
          </w:tcPr>
          <w:p w14:paraId="4F359DB8" w14:textId="77777777" w:rsidR="00640D91" w:rsidRPr="00640D91" w:rsidRDefault="00640D91">
            <w:r w:rsidRPr="00640D91">
              <w:t>Minimum</w:t>
            </w:r>
          </w:p>
        </w:tc>
        <w:tc>
          <w:tcPr>
            <w:tcW w:w="1347" w:type="dxa"/>
            <w:noWrap/>
            <w:hideMark/>
          </w:tcPr>
          <w:p w14:paraId="56F07B9A" w14:textId="77777777" w:rsidR="00640D91" w:rsidRPr="00640D91" w:rsidRDefault="00640D91" w:rsidP="00640D91">
            <w:r w:rsidRPr="00640D91">
              <w:t>-4.081632653</w:t>
            </w:r>
          </w:p>
        </w:tc>
      </w:tr>
      <w:tr w:rsidR="00640D91" w:rsidRPr="00640D91" w14:paraId="5B0041B8" w14:textId="77777777" w:rsidTr="00640D91">
        <w:trPr>
          <w:trHeight w:val="300"/>
        </w:trPr>
        <w:tc>
          <w:tcPr>
            <w:tcW w:w="1853" w:type="dxa"/>
            <w:noWrap/>
            <w:hideMark/>
          </w:tcPr>
          <w:p w14:paraId="5FCED3A3" w14:textId="77777777" w:rsidR="00640D91" w:rsidRPr="00640D91" w:rsidRDefault="00640D91">
            <w:r w:rsidRPr="00640D91">
              <w:t>Maximum</w:t>
            </w:r>
          </w:p>
        </w:tc>
        <w:tc>
          <w:tcPr>
            <w:tcW w:w="1347" w:type="dxa"/>
            <w:noWrap/>
            <w:hideMark/>
          </w:tcPr>
          <w:p w14:paraId="1C9A000A" w14:textId="77777777" w:rsidR="00640D91" w:rsidRPr="00640D91" w:rsidRDefault="00640D91" w:rsidP="00640D91">
            <w:r w:rsidRPr="00640D91">
              <w:t>5.806451613</w:t>
            </w:r>
          </w:p>
        </w:tc>
      </w:tr>
      <w:tr w:rsidR="00640D91" w:rsidRPr="00640D91" w14:paraId="385132B0" w14:textId="77777777" w:rsidTr="00640D91">
        <w:trPr>
          <w:trHeight w:val="300"/>
        </w:trPr>
        <w:tc>
          <w:tcPr>
            <w:tcW w:w="1853" w:type="dxa"/>
            <w:noWrap/>
            <w:hideMark/>
          </w:tcPr>
          <w:p w14:paraId="33E611A0" w14:textId="77777777" w:rsidR="00640D91" w:rsidRPr="00640D91" w:rsidRDefault="00640D91">
            <w:r w:rsidRPr="00640D91">
              <w:t>Sum</w:t>
            </w:r>
          </w:p>
        </w:tc>
        <w:tc>
          <w:tcPr>
            <w:tcW w:w="1347" w:type="dxa"/>
            <w:noWrap/>
            <w:hideMark/>
          </w:tcPr>
          <w:p w14:paraId="1C3F028A" w14:textId="77777777" w:rsidR="00640D91" w:rsidRPr="00640D91" w:rsidRDefault="00640D91" w:rsidP="00640D91">
            <w:r w:rsidRPr="00640D91">
              <w:t>10.01083316</w:t>
            </w:r>
          </w:p>
        </w:tc>
      </w:tr>
      <w:tr w:rsidR="00640D91" w:rsidRPr="00640D91" w14:paraId="56B92419" w14:textId="77777777" w:rsidTr="00640D91">
        <w:trPr>
          <w:trHeight w:val="300"/>
        </w:trPr>
        <w:tc>
          <w:tcPr>
            <w:tcW w:w="1853" w:type="dxa"/>
            <w:noWrap/>
            <w:hideMark/>
          </w:tcPr>
          <w:p w14:paraId="1E125984" w14:textId="77777777" w:rsidR="00640D91" w:rsidRPr="00640D91" w:rsidRDefault="00640D91">
            <w:r w:rsidRPr="00640D91">
              <w:t>Count</w:t>
            </w:r>
          </w:p>
        </w:tc>
        <w:tc>
          <w:tcPr>
            <w:tcW w:w="1347" w:type="dxa"/>
            <w:noWrap/>
            <w:hideMark/>
          </w:tcPr>
          <w:p w14:paraId="4100CCAF" w14:textId="77777777" w:rsidR="00640D91" w:rsidRPr="00640D91" w:rsidRDefault="00640D91" w:rsidP="00640D91">
            <w:r w:rsidRPr="00640D91">
              <w:t>63</w:t>
            </w:r>
          </w:p>
        </w:tc>
      </w:tr>
    </w:tbl>
    <w:p w14:paraId="49EBAF43" w14:textId="2D4ED7AF" w:rsidR="001C2D12" w:rsidRDefault="001C2D12" w:rsidP="001C2D12"/>
    <w:p w14:paraId="632B93DD" w14:textId="77777777" w:rsidR="00114CD0" w:rsidRPr="001C2D12" w:rsidRDefault="00114CD0" w:rsidP="001C2D12"/>
    <w:p w14:paraId="5D449807" w14:textId="18791B76" w:rsidR="001C2D12" w:rsidRDefault="00114CD0" w:rsidP="00114CD0">
      <w:pPr>
        <w:pStyle w:val="Caption"/>
      </w:pPr>
      <w:bookmarkStart w:id="37" w:name="_Ref149083247"/>
      <w:r>
        <w:t xml:space="preserve">Table </w:t>
      </w:r>
      <w:r w:rsidR="00AD4C5F">
        <w:fldChar w:fldCharType="begin"/>
      </w:r>
      <w:r w:rsidR="00AD4C5F">
        <w:instrText xml:space="preserve"> SEQ Table \* ARABIC </w:instrText>
      </w:r>
      <w:r w:rsidR="00AD4C5F">
        <w:fldChar w:fldCharType="separate"/>
      </w:r>
      <w:r w:rsidR="00E766E5">
        <w:rPr>
          <w:noProof/>
        </w:rPr>
        <w:t>4</w:t>
      </w:r>
      <w:r w:rsidR="00AD4C5F">
        <w:rPr>
          <w:noProof/>
        </w:rPr>
        <w:fldChar w:fldCharType="end"/>
      </w:r>
      <w:bookmarkEnd w:id="37"/>
    </w:p>
    <w:tbl>
      <w:tblPr>
        <w:tblW w:w="3200" w:type="dxa"/>
        <w:tblLook w:val="04A0" w:firstRow="1" w:lastRow="0" w:firstColumn="1" w:lastColumn="0" w:noHBand="0" w:noVBand="1"/>
      </w:tblPr>
      <w:tblGrid>
        <w:gridCol w:w="1900"/>
        <w:gridCol w:w="1300"/>
      </w:tblGrid>
      <w:tr w:rsidR="00114CD0" w:rsidRPr="00114CD0" w14:paraId="615CB548" w14:textId="77777777" w:rsidTr="00114CD0">
        <w:trPr>
          <w:trHeight w:val="30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91A20" w14:textId="77777777" w:rsidR="00114CD0" w:rsidRPr="00114CD0" w:rsidRDefault="00114CD0" w:rsidP="00114CD0">
            <w:pPr>
              <w:spacing w:after="0" w:line="240" w:lineRule="auto"/>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Daily return intervals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3DC3150" w14:textId="77777777" w:rsidR="00114CD0" w:rsidRPr="00114CD0" w:rsidRDefault="00114CD0" w:rsidP="00114CD0">
            <w:pPr>
              <w:spacing w:after="0" w:line="240" w:lineRule="auto"/>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frequency</w:t>
            </w:r>
          </w:p>
        </w:tc>
      </w:tr>
      <w:tr w:rsidR="00114CD0" w:rsidRPr="00114CD0" w14:paraId="73DD000B"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CA388A9"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-4%-(-3)%</w:t>
            </w:r>
          </w:p>
        </w:tc>
        <w:tc>
          <w:tcPr>
            <w:tcW w:w="1300" w:type="dxa"/>
            <w:tcBorders>
              <w:top w:val="nil"/>
              <w:left w:val="nil"/>
              <w:bottom w:val="single" w:sz="4" w:space="0" w:color="auto"/>
              <w:right w:val="single" w:sz="4" w:space="0" w:color="auto"/>
            </w:tcBorders>
            <w:shd w:val="clear" w:color="auto" w:fill="auto"/>
            <w:noWrap/>
            <w:vAlign w:val="bottom"/>
            <w:hideMark/>
          </w:tcPr>
          <w:p w14:paraId="68BE9EBF" w14:textId="77777777" w:rsidR="00114CD0" w:rsidRPr="00114CD0" w:rsidRDefault="00114CD0" w:rsidP="003B418F">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2</w:t>
            </w:r>
          </w:p>
        </w:tc>
      </w:tr>
      <w:tr w:rsidR="00114CD0" w:rsidRPr="00114CD0" w14:paraId="0142208D"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00578D1A"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-3% - (-2)%</w:t>
            </w:r>
          </w:p>
        </w:tc>
        <w:tc>
          <w:tcPr>
            <w:tcW w:w="1300" w:type="dxa"/>
            <w:tcBorders>
              <w:top w:val="nil"/>
              <w:left w:val="nil"/>
              <w:bottom w:val="single" w:sz="4" w:space="0" w:color="auto"/>
              <w:right w:val="single" w:sz="4" w:space="0" w:color="auto"/>
            </w:tcBorders>
            <w:shd w:val="clear" w:color="auto" w:fill="auto"/>
            <w:noWrap/>
            <w:vAlign w:val="bottom"/>
            <w:hideMark/>
          </w:tcPr>
          <w:p w14:paraId="39CCCF86"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7</w:t>
            </w:r>
          </w:p>
        </w:tc>
      </w:tr>
      <w:tr w:rsidR="00114CD0" w:rsidRPr="00114CD0" w14:paraId="6D362F08"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60E76D0E"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-2%-(-1)%</w:t>
            </w:r>
          </w:p>
        </w:tc>
        <w:tc>
          <w:tcPr>
            <w:tcW w:w="1300" w:type="dxa"/>
            <w:tcBorders>
              <w:top w:val="nil"/>
              <w:left w:val="nil"/>
              <w:bottom w:val="single" w:sz="4" w:space="0" w:color="auto"/>
              <w:right w:val="single" w:sz="4" w:space="0" w:color="auto"/>
            </w:tcBorders>
            <w:shd w:val="clear" w:color="auto" w:fill="auto"/>
            <w:noWrap/>
            <w:vAlign w:val="bottom"/>
            <w:hideMark/>
          </w:tcPr>
          <w:p w14:paraId="294F95E5"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8</w:t>
            </w:r>
          </w:p>
        </w:tc>
      </w:tr>
      <w:tr w:rsidR="00114CD0" w:rsidRPr="00114CD0" w14:paraId="71E09927"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52B732A0"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91E138B"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8</w:t>
            </w:r>
          </w:p>
        </w:tc>
      </w:tr>
      <w:tr w:rsidR="00114CD0" w:rsidRPr="00114CD0" w14:paraId="4A54307E"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50606F51"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0%-1%</w:t>
            </w:r>
          </w:p>
        </w:tc>
        <w:tc>
          <w:tcPr>
            <w:tcW w:w="1300" w:type="dxa"/>
            <w:tcBorders>
              <w:top w:val="nil"/>
              <w:left w:val="nil"/>
              <w:bottom w:val="single" w:sz="4" w:space="0" w:color="auto"/>
              <w:right w:val="single" w:sz="4" w:space="0" w:color="auto"/>
            </w:tcBorders>
            <w:shd w:val="clear" w:color="auto" w:fill="auto"/>
            <w:noWrap/>
            <w:vAlign w:val="bottom"/>
            <w:hideMark/>
          </w:tcPr>
          <w:p w14:paraId="1E9B63E6"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19</w:t>
            </w:r>
          </w:p>
        </w:tc>
      </w:tr>
      <w:tr w:rsidR="00114CD0" w:rsidRPr="00114CD0" w14:paraId="6D889CE3"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1AD5259F"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E11020D"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7</w:t>
            </w:r>
          </w:p>
        </w:tc>
      </w:tr>
      <w:tr w:rsidR="00114CD0" w:rsidRPr="00114CD0" w14:paraId="10C7029A"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2CF7AD86"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2%-3%</w:t>
            </w:r>
          </w:p>
        </w:tc>
        <w:tc>
          <w:tcPr>
            <w:tcW w:w="1300" w:type="dxa"/>
            <w:tcBorders>
              <w:top w:val="nil"/>
              <w:left w:val="nil"/>
              <w:bottom w:val="single" w:sz="4" w:space="0" w:color="auto"/>
              <w:right w:val="single" w:sz="4" w:space="0" w:color="auto"/>
            </w:tcBorders>
            <w:shd w:val="clear" w:color="auto" w:fill="auto"/>
            <w:noWrap/>
            <w:vAlign w:val="bottom"/>
            <w:hideMark/>
          </w:tcPr>
          <w:p w14:paraId="34C8A74D"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7</w:t>
            </w:r>
          </w:p>
        </w:tc>
      </w:tr>
      <w:tr w:rsidR="00114CD0" w:rsidRPr="00114CD0" w14:paraId="097BF49E"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3DBB8851"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3%-4%</w:t>
            </w:r>
          </w:p>
        </w:tc>
        <w:tc>
          <w:tcPr>
            <w:tcW w:w="1300" w:type="dxa"/>
            <w:tcBorders>
              <w:top w:val="nil"/>
              <w:left w:val="nil"/>
              <w:bottom w:val="single" w:sz="4" w:space="0" w:color="auto"/>
              <w:right w:val="single" w:sz="4" w:space="0" w:color="auto"/>
            </w:tcBorders>
            <w:shd w:val="clear" w:color="auto" w:fill="auto"/>
            <w:noWrap/>
            <w:vAlign w:val="bottom"/>
            <w:hideMark/>
          </w:tcPr>
          <w:p w14:paraId="5E695202"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2</w:t>
            </w:r>
          </w:p>
        </w:tc>
      </w:tr>
      <w:tr w:rsidR="00114CD0" w:rsidRPr="00114CD0" w14:paraId="1F262175"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7363F55C"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4%-5%</w:t>
            </w:r>
          </w:p>
        </w:tc>
        <w:tc>
          <w:tcPr>
            <w:tcW w:w="1300" w:type="dxa"/>
            <w:tcBorders>
              <w:top w:val="nil"/>
              <w:left w:val="nil"/>
              <w:bottom w:val="single" w:sz="4" w:space="0" w:color="auto"/>
              <w:right w:val="single" w:sz="4" w:space="0" w:color="auto"/>
            </w:tcBorders>
            <w:shd w:val="clear" w:color="auto" w:fill="auto"/>
            <w:noWrap/>
            <w:vAlign w:val="bottom"/>
            <w:hideMark/>
          </w:tcPr>
          <w:p w14:paraId="5CC8D1D1"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0</w:t>
            </w:r>
          </w:p>
        </w:tc>
      </w:tr>
      <w:tr w:rsidR="00114CD0" w:rsidRPr="00114CD0" w14:paraId="4D652EF3" w14:textId="77777777" w:rsidTr="00114CD0">
        <w:trPr>
          <w:trHeight w:val="300"/>
        </w:trPr>
        <w:tc>
          <w:tcPr>
            <w:tcW w:w="1900" w:type="dxa"/>
            <w:tcBorders>
              <w:top w:val="nil"/>
              <w:left w:val="single" w:sz="4" w:space="0" w:color="auto"/>
              <w:bottom w:val="single" w:sz="4" w:space="0" w:color="auto"/>
              <w:right w:val="single" w:sz="4" w:space="0" w:color="auto"/>
            </w:tcBorders>
            <w:shd w:val="clear" w:color="auto" w:fill="auto"/>
            <w:noWrap/>
            <w:hideMark/>
          </w:tcPr>
          <w:p w14:paraId="14DE59E0"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5%-6%</w:t>
            </w:r>
          </w:p>
        </w:tc>
        <w:tc>
          <w:tcPr>
            <w:tcW w:w="1300" w:type="dxa"/>
            <w:tcBorders>
              <w:top w:val="nil"/>
              <w:left w:val="nil"/>
              <w:bottom w:val="single" w:sz="4" w:space="0" w:color="auto"/>
              <w:right w:val="single" w:sz="4" w:space="0" w:color="auto"/>
            </w:tcBorders>
            <w:shd w:val="clear" w:color="auto" w:fill="auto"/>
            <w:noWrap/>
            <w:vAlign w:val="bottom"/>
            <w:hideMark/>
          </w:tcPr>
          <w:p w14:paraId="312AAE15" w14:textId="77777777" w:rsidR="00114CD0" w:rsidRPr="00114CD0" w:rsidRDefault="00114CD0" w:rsidP="00114CD0">
            <w:pPr>
              <w:spacing w:after="0" w:line="240" w:lineRule="auto"/>
              <w:jc w:val="center"/>
              <w:rPr>
                <w:rFonts w:ascii="Calibri" w:eastAsia="Times New Roman" w:hAnsi="Calibri" w:cs="Calibri"/>
                <w:color w:val="000000"/>
                <w:kern w:val="0"/>
                <w:lang w:eastAsia="en-IN" w:bidi="hi-IN"/>
                <w14:ligatures w14:val="none"/>
              </w:rPr>
            </w:pPr>
            <w:r w:rsidRPr="00114CD0">
              <w:rPr>
                <w:rFonts w:ascii="Calibri" w:eastAsia="Times New Roman" w:hAnsi="Calibri" w:cs="Calibri"/>
                <w:color w:val="000000"/>
                <w:kern w:val="0"/>
                <w:lang w:eastAsia="en-IN" w:bidi="hi-IN"/>
                <w14:ligatures w14:val="none"/>
              </w:rPr>
              <w:t>2</w:t>
            </w:r>
          </w:p>
        </w:tc>
      </w:tr>
    </w:tbl>
    <w:p w14:paraId="75E61138" w14:textId="77777777" w:rsidR="00114CD0" w:rsidRPr="00114CD0" w:rsidRDefault="00114CD0" w:rsidP="00114CD0"/>
    <w:p w14:paraId="22D4C9CA" w14:textId="5CEA28F4" w:rsidR="001C2D12" w:rsidRDefault="00254D39" w:rsidP="00254D39">
      <w:pPr>
        <w:pStyle w:val="Caption"/>
      </w:pPr>
      <w:bookmarkStart w:id="38" w:name="_Ref149084309"/>
      <w:r>
        <w:t xml:space="preserve">Table </w:t>
      </w:r>
      <w:r w:rsidR="00AD4C5F">
        <w:fldChar w:fldCharType="begin"/>
      </w:r>
      <w:r w:rsidR="00AD4C5F">
        <w:instrText xml:space="preserve"> SEQ Table \* ARABIC </w:instrText>
      </w:r>
      <w:r w:rsidR="00AD4C5F">
        <w:fldChar w:fldCharType="separate"/>
      </w:r>
      <w:r w:rsidR="00E766E5">
        <w:rPr>
          <w:noProof/>
        </w:rPr>
        <w:t>5</w:t>
      </w:r>
      <w:r w:rsidR="00AD4C5F">
        <w:rPr>
          <w:noProof/>
        </w:rPr>
        <w:fldChar w:fldCharType="end"/>
      </w:r>
      <w:bookmarkEnd w:id="38"/>
    </w:p>
    <w:tbl>
      <w:tblPr>
        <w:tblW w:w="2920" w:type="dxa"/>
        <w:tblLook w:val="04A0" w:firstRow="1" w:lastRow="0" w:firstColumn="1" w:lastColumn="0" w:noHBand="0" w:noVBand="1"/>
      </w:tblPr>
      <w:tblGrid>
        <w:gridCol w:w="1960"/>
        <w:gridCol w:w="1053"/>
      </w:tblGrid>
      <w:tr w:rsidR="00254D39" w:rsidRPr="00254D39" w14:paraId="4BA87E60" w14:textId="77777777" w:rsidTr="00254D39">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DD6FE0" w14:textId="77777777" w:rsidR="00254D39" w:rsidRPr="00254D39" w:rsidRDefault="00254D39" w:rsidP="00254D39">
            <w:pPr>
              <w:spacing w:after="0" w:line="240" w:lineRule="auto"/>
              <w:jc w:val="center"/>
              <w:rPr>
                <w:rFonts w:ascii="Calibri" w:eastAsia="Times New Roman" w:hAnsi="Calibri" w:cs="Calibri"/>
                <w:i/>
                <w:iCs/>
                <w:color w:val="000000"/>
                <w:kern w:val="0"/>
                <w:lang w:eastAsia="en-IN" w:bidi="hi-IN"/>
                <w14:ligatures w14:val="none"/>
              </w:rPr>
            </w:pPr>
            <w:r w:rsidRPr="00254D39">
              <w:rPr>
                <w:rFonts w:ascii="Calibri" w:eastAsia="Times New Roman" w:hAnsi="Calibri" w:cs="Calibri"/>
                <w:i/>
                <w:iCs/>
                <w:color w:val="000000"/>
                <w:kern w:val="0"/>
                <w:lang w:eastAsia="en-IN" w:bidi="hi-IN"/>
                <w14:ligatures w14:val="none"/>
              </w:rPr>
              <w:t>Column1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19CBB3" w14:textId="77777777" w:rsidR="00254D39" w:rsidRPr="00254D39" w:rsidRDefault="00254D39" w:rsidP="00254D39">
            <w:pPr>
              <w:spacing w:after="0" w:line="240" w:lineRule="auto"/>
              <w:rPr>
                <w:rFonts w:ascii="Calibri" w:eastAsia="Times New Roman" w:hAnsi="Calibri" w:cs="Calibri"/>
                <w:i/>
                <w:iCs/>
                <w:color w:val="000000"/>
                <w:kern w:val="0"/>
                <w:lang w:eastAsia="en-IN" w:bidi="hi-IN"/>
                <w14:ligatures w14:val="none"/>
              </w:rPr>
            </w:pPr>
            <w:r w:rsidRPr="00254D39">
              <w:rPr>
                <w:rFonts w:ascii="Calibri" w:eastAsia="Times New Roman" w:hAnsi="Calibri" w:cs="Calibri"/>
                <w:i/>
                <w:iCs/>
                <w:color w:val="000000"/>
                <w:kern w:val="0"/>
                <w:lang w:eastAsia="en-IN" w:bidi="hi-IN"/>
                <w14:ligatures w14:val="none"/>
              </w:rPr>
              <w:t> </w:t>
            </w:r>
          </w:p>
        </w:tc>
      </w:tr>
      <w:tr w:rsidR="00254D39" w:rsidRPr="00254D39" w14:paraId="3FE4FCCD"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A04F587"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4B4C0EEA"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 </w:t>
            </w:r>
          </w:p>
        </w:tc>
      </w:tr>
      <w:tr w:rsidR="00254D39" w:rsidRPr="00254D39" w14:paraId="2B11DCE4"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EC31D7D"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Mean</w:t>
            </w:r>
          </w:p>
        </w:tc>
        <w:tc>
          <w:tcPr>
            <w:tcW w:w="960" w:type="dxa"/>
            <w:tcBorders>
              <w:top w:val="nil"/>
              <w:left w:val="nil"/>
              <w:bottom w:val="single" w:sz="4" w:space="0" w:color="auto"/>
              <w:right w:val="single" w:sz="4" w:space="0" w:color="auto"/>
            </w:tcBorders>
            <w:shd w:val="clear" w:color="auto" w:fill="auto"/>
            <w:noWrap/>
            <w:vAlign w:val="bottom"/>
            <w:hideMark/>
          </w:tcPr>
          <w:p w14:paraId="2E4F1629"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0.167103</w:t>
            </w:r>
          </w:p>
        </w:tc>
      </w:tr>
      <w:tr w:rsidR="00254D39" w:rsidRPr="00254D39" w14:paraId="603CE518"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753E0EE"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Standard Error</w:t>
            </w:r>
          </w:p>
        </w:tc>
        <w:tc>
          <w:tcPr>
            <w:tcW w:w="960" w:type="dxa"/>
            <w:tcBorders>
              <w:top w:val="nil"/>
              <w:left w:val="nil"/>
              <w:bottom w:val="single" w:sz="4" w:space="0" w:color="auto"/>
              <w:right w:val="single" w:sz="4" w:space="0" w:color="auto"/>
            </w:tcBorders>
            <w:shd w:val="clear" w:color="auto" w:fill="auto"/>
            <w:noWrap/>
            <w:vAlign w:val="bottom"/>
            <w:hideMark/>
          </w:tcPr>
          <w:p w14:paraId="17E8FCF4"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0.086847</w:t>
            </w:r>
          </w:p>
        </w:tc>
      </w:tr>
      <w:tr w:rsidR="00254D39" w:rsidRPr="00254D39" w14:paraId="462674F6"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B2DBC5D"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Median</w:t>
            </w:r>
          </w:p>
        </w:tc>
        <w:tc>
          <w:tcPr>
            <w:tcW w:w="960" w:type="dxa"/>
            <w:tcBorders>
              <w:top w:val="nil"/>
              <w:left w:val="nil"/>
              <w:bottom w:val="single" w:sz="4" w:space="0" w:color="auto"/>
              <w:right w:val="single" w:sz="4" w:space="0" w:color="auto"/>
            </w:tcBorders>
            <w:shd w:val="clear" w:color="auto" w:fill="auto"/>
            <w:noWrap/>
            <w:vAlign w:val="bottom"/>
            <w:hideMark/>
          </w:tcPr>
          <w:p w14:paraId="449FEBD0"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0.070375</w:t>
            </w:r>
          </w:p>
        </w:tc>
      </w:tr>
      <w:tr w:rsidR="00254D39" w:rsidRPr="00254D39" w14:paraId="2123E66D"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C61D882"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Mode</w:t>
            </w:r>
          </w:p>
        </w:tc>
        <w:tc>
          <w:tcPr>
            <w:tcW w:w="960" w:type="dxa"/>
            <w:tcBorders>
              <w:top w:val="nil"/>
              <w:left w:val="nil"/>
              <w:bottom w:val="single" w:sz="4" w:space="0" w:color="auto"/>
              <w:right w:val="single" w:sz="4" w:space="0" w:color="auto"/>
            </w:tcBorders>
            <w:shd w:val="clear" w:color="auto" w:fill="auto"/>
            <w:noWrap/>
            <w:vAlign w:val="bottom"/>
            <w:hideMark/>
          </w:tcPr>
          <w:p w14:paraId="60BBD694"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w:t>
            </w:r>
          </w:p>
        </w:tc>
      </w:tr>
      <w:tr w:rsidR="00254D39" w:rsidRPr="00254D39" w14:paraId="35936884"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794BA455"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Standard Deviation</w:t>
            </w:r>
          </w:p>
        </w:tc>
        <w:tc>
          <w:tcPr>
            <w:tcW w:w="960" w:type="dxa"/>
            <w:tcBorders>
              <w:top w:val="nil"/>
              <w:left w:val="nil"/>
              <w:bottom w:val="single" w:sz="4" w:space="0" w:color="auto"/>
              <w:right w:val="single" w:sz="4" w:space="0" w:color="auto"/>
            </w:tcBorders>
            <w:shd w:val="clear" w:color="auto" w:fill="auto"/>
            <w:noWrap/>
            <w:vAlign w:val="bottom"/>
            <w:hideMark/>
          </w:tcPr>
          <w:p w14:paraId="65EC4EAE"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0.689326</w:t>
            </w:r>
          </w:p>
        </w:tc>
      </w:tr>
      <w:tr w:rsidR="00254D39" w:rsidRPr="00254D39" w14:paraId="3F335850"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731D5ABB"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Sample Variance</w:t>
            </w:r>
          </w:p>
        </w:tc>
        <w:tc>
          <w:tcPr>
            <w:tcW w:w="960" w:type="dxa"/>
            <w:tcBorders>
              <w:top w:val="nil"/>
              <w:left w:val="nil"/>
              <w:bottom w:val="single" w:sz="4" w:space="0" w:color="auto"/>
              <w:right w:val="single" w:sz="4" w:space="0" w:color="auto"/>
            </w:tcBorders>
            <w:shd w:val="clear" w:color="auto" w:fill="auto"/>
            <w:noWrap/>
            <w:vAlign w:val="bottom"/>
            <w:hideMark/>
          </w:tcPr>
          <w:p w14:paraId="482E9C6A"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0.475171</w:t>
            </w:r>
          </w:p>
        </w:tc>
      </w:tr>
      <w:tr w:rsidR="00254D39" w:rsidRPr="00254D39" w14:paraId="2743C1F3"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FCFCBAE"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Kurtosis</w:t>
            </w:r>
          </w:p>
        </w:tc>
        <w:tc>
          <w:tcPr>
            <w:tcW w:w="960" w:type="dxa"/>
            <w:tcBorders>
              <w:top w:val="nil"/>
              <w:left w:val="nil"/>
              <w:bottom w:val="single" w:sz="4" w:space="0" w:color="auto"/>
              <w:right w:val="single" w:sz="4" w:space="0" w:color="auto"/>
            </w:tcBorders>
            <w:shd w:val="clear" w:color="auto" w:fill="auto"/>
            <w:noWrap/>
            <w:vAlign w:val="bottom"/>
            <w:hideMark/>
          </w:tcPr>
          <w:p w14:paraId="51C5AB26"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0.148411</w:t>
            </w:r>
          </w:p>
        </w:tc>
      </w:tr>
      <w:tr w:rsidR="00254D39" w:rsidRPr="00254D39" w14:paraId="5B84E7E2"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D744564"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Skewness</w:t>
            </w:r>
          </w:p>
        </w:tc>
        <w:tc>
          <w:tcPr>
            <w:tcW w:w="960" w:type="dxa"/>
            <w:tcBorders>
              <w:top w:val="nil"/>
              <w:left w:val="nil"/>
              <w:bottom w:val="single" w:sz="4" w:space="0" w:color="auto"/>
              <w:right w:val="single" w:sz="4" w:space="0" w:color="auto"/>
            </w:tcBorders>
            <w:shd w:val="clear" w:color="auto" w:fill="auto"/>
            <w:noWrap/>
            <w:vAlign w:val="bottom"/>
            <w:hideMark/>
          </w:tcPr>
          <w:p w14:paraId="2096FD6C"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0.1864</w:t>
            </w:r>
          </w:p>
        </w:tc>
      </w:tr>
      <w:tr w:rsidR="00254D39" w:rsidRPr="00254D39" w14:paraId="26033266"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4C0A62A"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Range</w:t>
            </w:r>
          </w:p>
        </w:tc>
        <w:tc>
          <w:tcPr>
            <w:tcW w:w="960" w:type="dxa"/>
            <w:tcBorders>
              <w:top w:val="nil"/>
              <w:left w:val="nil"/>
              <w:bottom w:val="single" w:sz="4" w:space="0" w:color="auto"/>
              <w:right w:val="single" w:sz="4" w:space="0" w:color="auto"/>
            </w:tcBorders>
            <w:shd w:val="clear" w:color="auto" w:fill="auto"/>
            <w:noWrap/>
            <w:vAlign w:val="bottom"/>
            <w:hideMark/>
          </w:tcPr>
          <w:p w14:paraId="3DB363A9"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3.288376</w:t>
            </w:r>
          </w:p>
        </w:tc>
      </w:tr>
      <w:tr w:rsidR="00254D39" w:rsidRPr="00254D39" w14:paraId="25570719"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3B12B06"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Minimum</w:t>
            </w:r>
          </w:p>
        </w:tc>
        <w:tc>
          <w:tcPr>
            <w:tcW w:w="960" w:type="dxa"/>
            <w:tcBorders>
              <w:top w:val="nil"/>
              <w:left w:val="nil"/>
              <w:bottom w:val="single" w:sz="4" w:space="0" w:color="auto"/>
              <w:right w:val="single" w:sz="4" w:space="0" w:color="auto"/>
            </w:tcBorders>
            <w:shd w:val="clear" w:color="auto" w:fill="auto"/>
            <w:noWrap/>
            <w:vAlign w:val="bottom"/>
            <w:hideMark/>
          </w:tcPr>
          <w:p w14:paraId="1ECC7952"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-1.66551</w:t>
            </w:r>
          </w:p>
        </w:tc>
      </w:tr>
      <w:tr w:rsidR="00254D39" w:rsidRPr="00254D39" w14:paraId="71102F4B"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6B8086D"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Maximum</w:t>
            </w:r>
          </w:p>
        </w:tc>
        <w:tc>
          <w:tcPr>
            <w:tcW w:w="960" w:type="dxa"/>
            <w:tcBorders>
              <w:top w:val="nil"/>
              <w:left w:val="nil"/>
              <w:bottom w:val="single" w:sz="4" w:space="0" w:color="auto"/>
              <w:right w:val="single" w:sz="4" w:space="0" w:color="auto"/>
            </w:tcBorders>
            <w:shd w:val="clear" w:color="auto" w:fill="auto"/>
            <w:noWrap/>
            <w:vAlign w:val="bottom"/>
            <w:hideMark/>
          </w:tcPr>
          <w:p w14:paraId="2D27F5DF"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1.622868</w:t>
            </w:r>
          </w:p>
        </w:tc>
      </w:tr>
      <w:tr w:rsidR="00254D39" w:rsidRPr="00254D39" w14:paraId="2C077BB3"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4F354CC"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Sum</w:t>
            </w:r>
          </w:p>
        </w:tc>
        <w:tc>
          <w:tcPr>
            <w:tcW w:w="960" w:type="dxa"/>
            <w:tcBorders>
              <w:top w:val="nil"/>
              <w:left w:val="nil"/>
              <w:bottom w:val="single" w:sz="4" w:space="0" w:color="auto"/>
              <w:right w:val="single" w:sz="4" w:space="0" w:color="auto"/>
            </w:tcBorders>
            <w:shd w:val="clear" w:color="auto" w:fill="auto"/>
            <w:noWrap/>
            <w:vAlign w:val="bottom"/>
            <w:hideMark/>
          </w:tcPr>
          <w:p w14:paraId="5608D606"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10.52747</w:t>
            </w:r>
          </w:p>
        </w:tc>
      </w:tr>
      <w:tr w:rsidR="00254D39" w:rsidRPr="00254D39" w14:paraId="40A7E36A"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6213B80"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Count</w:t>
            </w:r>
          </w:p>
        </w:tc>
        <w:tc>
          <w:tcPr>
            <w:tcW w:w="960" w:type="dxa"/>
            <w:tcBorders>
              <w:top w:val="nil"/>
              <w:left w:val="nil"/>
              <w:bottom w:val="single" w:sz="4" w:space="0" w:color="auto"/>
              <w:right w:val="single" w:sz="4" w:space="0" w:color="auto"/>
            </w:tcBorders>
            <w:shd w:val="clear" w:color="auto" w:fill="auto"/>
            <w:noWrap/>
            <w:vAlign w:val="bottom"/>
            <w:hideMark/>
          </w:tcPr>
          <w:p w14:paraId="33F45D31" w14:textId="77777777" w:rsidR="00254D39" w:rsidRPr="00254D39" w:rsidRDefault="00254D39" w:rsidP="00254D39">
            <w:pPr>
              <w:spacing w:after="0" w:line="240" w:lineRule="auto"/>
              <w:jc w:val="right"/>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63</w:t>
            </w:r>
          </w:p>
        </w:tc>
      </w:tr>
    </w:tbl>
    <w:p w14:paraId="07E6B39D" w14:textId="77777777" w:rsidR="00254D39" w:rsidRDefault="00254D39" w:rsidP="00254D39"/>
    <w:p w14:paraId="120B153E" w14:textId="4A7E62C5" w:rsidR="00254D39" w:rsidRDefault="00254D39" w:rsidP="00254D39">
      <w:pPr>
        <w:pStyle w:val="Caption"/>
      </w:pPr>
      <w:bookmarkStart w:id="39" w:name="_Ref149084559"/>
      <w:r>
        <w:t xml:space="preserve">Table </w:t>
      </w:r>
      <w:r w:rsidR="00AD4C5F">
        <w:fldChar w:fldCharType="begin"/>
      </w:r>
      <w:r w:rsidR="00AD4C5F">
        <w:instrText xml:space="preserve"> SEQ Table \* ARABIC </w:instrText>
      </w:r>
      <w:r w:rsidR="00AD4C5F">
        <w:fldChar w:fldCharType="separate"/>
      </w:r>
      <w:r w:rsidR="00E766E5">
        <w:rPr>
          <w:noProof/>
        </w:rPr>
        <w:t>6</w:t>
      </w:r>
      <w:r w:rsidR="00AD4C5F">
        <w:rPr>
          <w:noProof/>
        </w:rPr>
        <w:fldChar w:fldCharType="end"/>
      </w:r>
      <w:bookmarkEnd w:id="39"/>
    </w:p>
    <w:tbl>
      <w:tblPr>
        <w:tblW w:w="2920" w:type="dxa"/>
        <w:tblLook w:val="04A0" w:firstRow="1" w:lastRow="0" w:firstColumn="1" w:lastColumn="0" w:noHBand="0" w:noVBand="1"/>
      </w:tblPr>
      <w:tblGrid>
        <w:gridCol w:w="1960"/>
        <w:gridCol w:w="1119"/>
      </w:tblGrid>
      <w:tr w:rsidR="00254D39" w:rsidRPr="00254D39" w14:paraId="70F9CD92" w14:textId="77777777" w:rsidTr="00254D39">
        <w:trPr>
          <w:trHeight w:val="300"/>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A7A6BE"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Daily return intervals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B48FB3" w14:textId="77777777" w:rsidR="00254D39" w:rsidRPr="00254D39" w:rsidRDefault="00254D39" w:rsidP="00254D39">
            <w:pPr>
              <w:spacing w:after="0" w:line="240" w:lineRule="auto"/>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frequency</w:t>
            </w:r>
          </w:p>
        </w:tc>
      </w:tr>
      <w:tr w:rsidR="00254D39" w:rsidRPr="00254D39" w14:paraId="060D3064"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hideMark/>
          </w:tcPr>
          <w:p w14:paraId="3A504A82"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lastRenderedPageBreak/>
              <w:t>-3% - (-2)%</w:t>
            </w:r>
          </w:p>
        </w:tc>
        <w:tc>
          <w:tcPr>
            <w:tcW w:w="960" w:type="dxa"/>
            <w:tcBorders>
              <w:top w:val="nil"/>
              <w:left w:val="nil"/>
              <w:bottom w:val="single" w:sz="4" w:space="0" w:color="auto"/>
              <w:right w:val="single" w:sz="4" w:space="0" w:color="auto"/>
            </w:tcBorders>
            <w:shd w:val="clear" w:color="auto" w:fill="auto"/>
            <w:noWrap/>
            <w:vAlign w:val="bottom"/>
            <w:hideMark/>
          </w:tcPr>
          <w:p w14:paraId="3547296E"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w:t>
            </w:r>
          </w:p>
        </w:tc>
      </w:tr>
      <w:tr w:rsidR="00254D39" w:rsidRPr="00254D39" w14:paraId="12E6FD6C"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hideMark/>
          </w:tcPr>
          <w:p w14:paraId="43060E1F"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-2%-(-1)%</w:t>
            </w:r>
          </w:p>
        </w:tc>
        <w:tc>
          <w:tcPr>
            <w:tcW w:w="960" w:type="dxa"/>
            <w:tcBorders>
              <w:top w:val="nil"/>
              <w:left w:val="nil"/>
              <w:bottom w:val="single" w:sz="4" w:space="0" w:color="auto"/>
              <w:right w:val="single" w:sz="4" w:space="0" w:color="auto"/>
            </w:tcBorders>
            <w:shd w:val="clear" w:color="auto" w:fill="auto"/>
            <w:noWrap/>
            <w:vAlign w:val="bottom"/>
            <w:hideMark/>
          </w:tcPr>
          <w:p w14:paraId="5A589207"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3</w:t>
            </w:r>
          </w:p>
        </w:tc>
      </w:tr>
      <w:tr w:rsidR="00254D39" w:rsidRPr="00254D39" w14:paraId="172100CC"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hideMark/>
          </w:tcPr>
          <w:p w14:paraId="4294DAC5"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-1%-0%</w:t>
            </w:r>
          </w:p>
        </w:tc>
        <w:tc>
          <w:tcPr>
            <w:tcW w:w="960" w:type="dxa"/>
            <w:tcBorders>
              <w:top w:val="nil"/>
              <w:left w:val="nil"/>
              <w:bottom w:val="single" w:sz="4" w:space="0" w:color="auto"/>
              <w:right w:val="single" w:sz="4" w:space="0" w:color="auto"/>
            </w:tcBorders>
            <w:shd w:val="clear" w:color="auto" w:fill="auto"/>
            <w:noWrap/>
            <w:vAlign w:val="bottom"/>
            <w:hideMark/>
          </w:tcPr>
          <w:p w14:paraId="63999CCB"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21</w:t>
            </w:r>
          </w:p>
        </w:tc>
      </w:tr>
      <w:tr w:rsidR="00254D39" w:rsidRPr="00254D39" w14:paraId="4AB4BCB1"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hideMark/>
          </w:tcPr>
          <w:p w14:paraId="68285EE9"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0%-1%</w:t>
            </w:r>
          </w:p>
        </w:tc>
        <w:tc>
          <w:tcPr>
            <w:tcW w:w="960" w:type="dxa"/>
            <w:tcBorders>
              <w:top w:val="nil"/>
              <w:left w:val="nil"/>
              <w:bottom w:val="single" w:sz="4" w:space="0" w:color="auto"/>
              <w:right w:val="single" w:sz="4" w:space="0" w:color="auto"/>
            </w:tcBorders>
            <w:shd w:val="clear" w:color="auto" w:fill="auto"/>
            <w:noWrap/>
            <w:vAlign w:val="bottom"/>
            <w:hideMark/>
          </w:tcPr>
          <w:p w14:paraId="6FCDF173"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30</w:t>
            </w:r>
          </w:p>
        </w:tc>
      </w:tr>
      <w:tr w:rsidR="00254D39" w:rsidRPr="00254D39" w14:paraId="44FD4924"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hideMark/>
          </w:tcPr>
          <w:p w14:paraId="12B7AC25"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1%-2%</w:t>
            </w:r>
          </w:p>
        </w:tc>
        <w:tc>
          <w:tcPr>
            <w:tcW w:w="960" w:type="dxa"/>
            <w:tcBorders>
              <w:top w:val="nil"/>
              <w:left w:val="nil"/>
              <w:bottom w:val="single" w:sz="4" w:space="0" w:color="auto"/>
              <w:right w:val="single" w:sz="4" w:space="0" w:color="auto"/>
            </w:tcBorders>
            <w:shd w:val="clear" w:color="auto" w:fill="auto"/>
            <w:noWrap/>
            <w:vAlign w:val="bottom"/>
            <w:hideMark/>
          </w:tcPr>
          <w:p w14:paraId="2B53B2C0"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9</w:t>
            </w:r>
          </w:p>
        </w:tc>
      </w:tr>
      <w:tr w:rsidR="00254D39" w:rsidRPr="00254D39" w14:paraId="3848C255" w14:textId="77777777" w:rsidTr="00254D39">
        <w:trPr>
          <w:trHeight w:val="300"/>
        </w:trPr>
        <w:tc>
          <w:tcPr>
            <w:tcW w:w="1960" w:type="dxa"/>
            <w:tcBorders>
              <w:top w:val="nil"/>
              <w:left w:val="single" w:sz="4" w:space="0" w:color="auto"/>
              <w:bottom w:val="single" w:sz="4" w:space="0" w:color="auto"/>
              <w:right w:val="single" w:sz="4" w:space="0" w:color="auto"/>
            </w:tcBorders>
            <w:shd w:val="clear" w:color="auto" w:fill="auto"/>
            <w:noWrap/>
            <w:hideMark/>
          </w:tcPr>
          <w:p w14:paraId="43EBB84E"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2%-3%</w:t>
            </w:r>
          </w:p>
        </w:tc>
        <w:tc>
          <w:tcPr>
            <w:tcW w:w="960" w:type="dxa"/>
            <w:tcBorders>
              <w:top w:val="nil"/>
              <w:left w:val="nil"/>
              <w:bottom w:val="single" w:sz="4" w:space="0" w:color="auto"/>
              <w:right w:val="single" w:sz="4" w:space="0" w:color="auto"/>
            </w:tcBorders>
            <w:shd w:val="clear" w:color="auto" w:fill="auto"/>
            <w:noWrap/>
            <w:vAlign w:val="bottom"/>
            <w:hideMark/>
          </w:tcPr>
          <w:p w14:paraId="450A5417" w14:textId="77777777" w:rsidR="00254D39" w:rsidRPr="00254D39" w:rsidRDefault="00254D39" w:rsidP="00254D39">
            <w:pPr>
              <w:spacing w:after="0" w:line="240" w:lineRule="auto"/>
              <w:jc w:val="center"/>
              <w:rPr>
                <w:rFonts w:ascii="Calibri" w:eastAsia="Times New Roman" w:hAnsi="Calibri" w:cs="Calibri"/>
                <w:color w:val="000000"/>
                <w:kern w:val="0"/>
                <w:lang w:eastAsia="en-IN" w:bidi="hi-IN"/>
                <w14:ligatures w14:val="none"/>
              </w:rPr>
            </w:pPr>
            <w:r w:rsidRPr="00254D39">
              <w:rPr>
                <w:rFonts w:ascii="Calibri" w:eastAsia="Times New Roman" w:hAnsi="Calibri" w:cs="Calibri"/>
                <w:color w:val="000000"/>
                <w:kern w:val="0"/>
                <w:lang w:eastAsia="en-IN" w:bidi="hi-IN"/>
                <w14:ligatures w14:val="none"/>
              </w:rPr>
              <w:t>0</w:t>
            </w:r>
          </w:p>
        </w:tc>
      </w:tr>
    </w:tbl>
    <w:p w14:paraId="253476BE" w14:textId="77777777" w:rsidR="00254D39" w:rsidRPr="00254D39" w:rsidRDefault="00254D39" w:rsidP="00254D39"/>
    <w:p w14:paraId="5655C06D" w14:textId="059ECC97" w:rsidR="001C2D12" w:rsidRDefault="00817A9C" w:rsidP="00817A9C">
      <w:pPr>
        <w:pStyle w:val="Caption"/>
      </w:pPr>
      <w:bookmarkStart w:id="40" w:name="_Ref149084998"/>
      <w:r>
        <w:t xml:space="preserve">Table </w:t>
      </w:r>
      <w:r w:rsidR="00AD4C5F">
        <w:fldChar w:fldCharType="begin"/>
      </w:r>
      <w:r w:rsidR="00AD4C5F">
        <w:instrText xml:space="preserve"> SEQ Table \* ARABIC </w:instrText>
      </w:r>
      <w:r w:rsidR="00AD4C5F">
        <w:fldChar w:fldCharType="separate"/>
      </w:r>
      <w:r w:rsidR="00E766E5">
        <w:rPr>
          <w:noProof/>
        </w:rPr>
        <w:t>7</w:t>
      </w:r>
      <w:r w:rsidR="00AD4C5F">
        <w:rPr>
          <w:noProof/>
        </w:rPr>
        <w:fldChar w:fldCharType="end"/>
      </w:r>
      <w:bookmarkEnd w:id="40"/>
    </w:p>
    <w:tbl>
      <w:tblPr>
        <w:tblW w:w="3400" w:type="dxa"/>
        <w:tblLook w:val="04A0" w:firstRow="1" w:lastRow="0" w:firstColumn="1" w:lastColumn="0" w:noHBand="0" w:noVBand="1"/>
      </w:tblPr>
      <w:tblGrid>
        <w:gridCol w:w="2040"/>
        <w:gridCol w:w="1387"/>
      </w:tblGrid>
      <w:tr w:rsidR="00817A9C" w:rsidRPr="00817A9C" w14:paraId="523A5155" w14:textId="77777777" w:rsidTr="00817A9C">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C0ADF" w14:textId="77777777" w:rsidR="00817A9C" w:rsidRPr="00817A9C" w:rsidRDefault="00817A9C" w:rsidP="00817A9C">
            <w:pPr>
              <w:spacing w:after="0" w:line="240" w:lineRule="auto"/>
              <w:jc w:val="center"/>
              <w:rPr>
                <w:rFonts w:ascii="Calibri" w:eastAsia="Times New Roman" w:hAnsi="Calibri" w:cs="Calibri"/>
                <w:i/>
                <w:iCs/>
                <w:color w:val="000000"/>
                <w:kern w:val="0"/>
                <w:lang w:eastAsia="en-IN" w:bidi="hi-IN"/>
                <w14:ligatures w14:val="none"/>
              </w:rPr>
            </w:pPr>
            <w:r w:rsidRPr="00817A9C">
              <w:rPr>
                <w:rFonts w:ascii="Calibri" w:eastAsia="Times New Roman" w:hAnsi="Calibri" w:cs="Calibri"/>
                <w:i/>
                <w:iCs/>
                <w:color w:val="000000"/>
                <w:kern w:val="0"/>
                <w:lang w:eastAsia="en-IN" w:bidi="hi-IN"/>
                <w14:ligatures w14:val="none"/>
              </w:rPr>
              <w:t>Column1</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2D69E31B" w14:textId="77777777" w:rsidR="00817A9C" w:rsidRPr="00817A9C" w:rsidRDefault="00817A9C" w:rsidP="00817A9C">
            <w:pPr>
              <w:spacing w:after="0" w:line="240" w:lineRule="auto"/>
              <w:rPr>
                <w:rFonts w:ascii="Calibri" w:eastAsia="Times New Roman" w:hAnsi="Calibri" w:cs="Calibri"/>
                <w:i/>
                <w:iCs/>
                <w:color w:val="000000"/>
                <w:kern w:val="0"/>
                <w:lang w:eastAsia="en-IN" w:bidi="hi-IN"/>
                <w14:ligatures w14:val="none"/>
              </w:rPr>
            </w:pPr>
            <w:r w:rsidRPr="00817A9C">
              <w:rPr>
                <w:rFonts w:ascii="Calibri" w:eastAsia="Times New Roman" w:hAnsi="Calibri" w:cs="Calibri"/>
                <w:i/>
                <w:iCs/>
                <w:color w:val="000000"/>
                <w:kern w:val="0"/>
                <w:lang w:eastAsia="en-IN" w:bidi="hi-IN"/>
                <w14:ligatures w14:val="none"/>
              </w:rPr>
              <w:t> </w:t>
            </w:r>
          </w:p>
        </w:tc>
      </w:tr>
      <w:tr w:rsidR="00817A9C" w:rsidRPr="00817A9C" w14:paraId="3C816C3A"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224F1182"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 </w:t>
            </w:r>
          </w:p>
        </w:tc>
        <w:tc>
          <w:tcPr>
            <w:tcW w:w="1360" w:type="dxa"/>
            <w:tcBorders>
              <w:top w:val="nil"/>
              <w:left w:val="nil"/>
              <w:bottom w:val="single" w:sz="4" w:space="0" w:color="auto"/>
              <w:right w:val="single" w:sz="4" w:space="0" w:color="auto"/>
            </w:tcBorders>
            <w:shd w:val="clear" w:color="auto" w:fill="auto"/>
            <w:noWrap/>
            <w:vAlign w:val="bottom"/>
            <w:hideMark/>
          </w:tcPr>
          <w:p w14:paraId="4E5F63B8"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 </w:t>
            </w:r>
          </w:p>
        </w:tc>
      </w:tr>
      <w:tr w:rsidR="00817A9C" w:rsidRPr="00817A9C" w14:paraId="6FCD9D22"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C21B381"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Mean</w:t>
            </w:r>
          </w:p>
        </w:tc>
        <w:tc>
          <w:tcPr>
            <w:tcW w:w="1360" w:type="dxa"/>
            <w:tcBorders>
              <w:top w:val="nil"/>
              <w:left w:val="nil"/>
              <w:bottom w:val="single" w:sz="4" w:space="0" w:color="auto"/>
              <w:right w:val="single" w:sz="4" w:space="0" w:color="auto"/>
            </w:tcBorders>
            <w:shd w:val="clear" w:color="auto" w:fill="auto"/>
            <w:noWrap/>
            <w:vAlign w:val="bottom"/>
            <w:hideMark/>
          </w:tcPr>
          <w:p w14:paraId="43F02BD0"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0.248526599</w:t>
            </w:r>
          </w:p>
        </w:tc>
      </w:tr>
      <w:tr w:rsidR="00817A9C" w:rsidRPr="00817A9C" w14:paraId="429F65D0"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E1201A3"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Standard Error</w:t>
            </w:r>
          </w:p>
        </w:tc>
        <w:tc>
          <w:tcPr>
            <w:tcW w:w="1360" w:type="dxa"/>
            <w:tcBorders>
              <w:top w:val="nil"/>
              <w:left w:val="nil"/>
              <w:bottom w:val="single" w:sz="4" w:space="0" w:color="auto"/>
              <w:right w:val="single" w:sz="4" w:space="0" w:color="auto"/>
            </w:tcBorders>
            <w:shd w:val="clear" w:color="auto" w:fill="auto"/>
            <w:noWrap/>
            <w:vAlign w:val="bottom"/>
            <w:hideMark/>
          </w:tcPr>
          <w:p w14:paraId="53D58D6D"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0.176492065</w:t>
            </w:r>
          </w:p>
        </w:tc>
      </w:tr>
      <w:tr w:rsidR="00817A9C" w:rsidRPr="00817A9C" w14:paraId="0DC2CED8"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7811C6E2"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Median</w:t>
            </w:r>
          </w:p>
        </w:tc>
        <w:tc>
          <w:tcPr>
            <w:tcW w:w="1360" w:type="dxa"/>
            <w:tcBorders>
              <w:top w:val="nil"/>
              <w:left w:val="nil"/>
              <w:bottom w:val="single" w:sz="4" w:space="0" w:color="auto"/>
              <w:right w:val="single" w:sz="4" w:space="0" w:color="auto"/>
            </w:tcBorders>
            <w:shd w:val="clear" w:color="auto" w:fill="auto"/>
            <w:noWrap/>
            <w:vAlign w:val="bottom"/>
            <w:hideMark/>
          </w:tcPr>
          <w:p w14:paraId="5D07C2A3"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0.099009901</w:t>
            </w:r>
          </w:p>
        </w:tc>
      </w:tr>
      <w:tr w:rsidR="00817A9C" w:rsidRPr="00817A9C" w14:paraId="6731962E"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0585EFF7"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Mode</w:t>
            </w:r>
          </w:p>
        </w:tc>
        <w:tc>
          <w:tcPr>
            <w:tcW w:w="1360" w:type="dxa"/>
            <w:tcBorders>
              <w:top w:val="nil"/>
              <w:left w:val="nil"/>
              <w:bottom w:val="single" w:sz="4" w:space="0" w:color="auto"/>
              <w:right w:val="single" w:sz="4" w:space="0" w:color="auto"/>
            </w:tcBorders>
            <w:shd w:val="clear" w:color="auto" w:fill="auto"/>
            <w:noWrap/>
            <w:vAlign w:val="bottom"/>
            <w:hideMark/>
          </w:tcPr>
          <w:p w14:paraId="7E5392BF"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0</w:t>
            </w:r>
          </w:p>
        </w:tc>
      </w:tr>
      <w:tr w:rsidR="00817A9C" w:rsidRPr="00817A9C" w14:paraId="2BE35F2F"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745B5905"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Standard Deviation</w:t>
            </w:r>
          </w:p>
        </w:tc>
        <w:tc>
          <w:tcPr>
            <w:tcW w:w="1360" w:type="dxa"/>
            <w:tcBorders>
              <w:top w:val="nil"/>
              <w:left w:val="nil"/>
              <w:bottom w:val="single" w:sz="4" w:space="0" w:color="auto"/>
              <w:right w:val="single" w:sz="4" w:space="0" w:color="auto"/>
            </w:tcBorders>
            <w:shd w:val="clear" w:color="auto" w:fill="auto"/>
            <w:noWrap/>
            <w:vAlign w:val="bottom"/>
            <w:hideMark/>
          </w:tcPr>
          <w:p w14:paraId="6F730DC0"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1.400862337</w:t>
            </w:r>
          </w:p>
        </w:tc>
      </w:tr>
      <w:tr w:rsidR="00817A9C" w:rsidRPr="00817A9C" w14:paraId="77CAEA48"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CC75F39"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Sample Variance</w:t>
            </w:r>
          </w:p>
        </w:tc>
        <w:tc>
          <w:tcPr>
            <w:tcW w:w="1360" w:type="dxa"/>
            <w:tcBorders>
              <w:top w:val="nil"/>
              <w:left w:val="nil"/>
              <w:bottom w:val="single" w:sz="4" w:space="0" w:color="auto"/>
              <w:right w:val="single" w:sz="4" w:space="0" w:color="auto"/>
            </w:tcBorders>
            <w:shd w:val="clear" w:color="auto" w:fill="auto"/>
            <w:noWrap/>
            <w:vAlign w:val="bottom"/>
            <w:hideMark/>
          </w:tcPr>
          <w:p w14:paraId="179CDCAF"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1.962415287</w:t>
            </w:r>
          </w:p>
        </w:tc>
      </w:tr>
      <w:tr w:rsidR="00817A9C" w:rsidRPr="00817A9C" w14:paraId="1EFCAF7E"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E8ABBA6"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Kurtosis</w:t>
            </w:r>
          </w:p>
        </w:tc>
        <w:tc>
          <w:tcPr>
            <w:tcW w:w="1360" w:type="dxa"/>
            <w:tcBorders>
              <w:top w:val="nil"/>
              <w:left w:val="nil"/>
              <w:bottom w:val="single" w:sz="4" w:space="0" w:color="auto"/>
              <w:right w:val="single" w:sz="4" w:space="0" w:color="auto"/>
            </w:tcBorders>
            <w:shd w:val="clear" w:color="auto" w:fill="auto"/>
            <w:noWrap/>
            <w:vAlign w:val="bottom"/>
            <w:hideMark/>
          </w:tcPr>
          <w:p w14:paraId="6B4DB3EE"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-0.613884905</w:t>
            </w:r>
          </w:p>
        </w:tc>
      </w:tr>
      <w:tr w:rsidR="00817A9C" w:rsidRPr="00817A9C" w14:paraId="3FEF41D2"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EE53C54"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Skewness</w:t>
            </w:r>
          </w:p>
        </w:tc>
        <w:tc>
          <w:tcPr>
            <w:tcW w:w="1360" w:type="dxa"/>
            <w:tcBorders>
              <w:top w:val="nil"/>
              <w:left w:val="nil"/>
              <w:bottom w:val="single" w:sz="4" w:space="0" w:color="auto"/>
              <w:right w:val="single" w:sz="4" w:space="0" w:color="auto"/>
            </w:tcBorders>
            <w:shd w:val="clear" w:color="auto" w:fill="auto"/>
            <w:noWrap/>
            <w:vAlign w:val="bottom"/>
            <w:hideMark/>
          </w:tcPr>
          <w:p w14:paraId="1B484E44"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0.202943403</w:t>
            </w:r>
          </w:p>
        </w:tc>
      </w:tr>
      <w:tr w:rsidR="00817A9C" w:rsidRPr="00817A9C" w14:paraId="679F432E"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58BCFB31"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Range</w:t>
            </w:r>
          </w:p>
        </w:tc>
        <w:tc>
          <w:tcPr>
            <w:tcW w:w="1360" w:type="dxa"/>
            <w:tcBorders>
              <w:top w:val="nil"/>
              <w:left w:val="nil"/>
              <w:bottom w:val="single" w:sz="4" w:space="0" w:color="auto"/>
              <w:right w:val="single" w:sz="4" w:space="0" w:color="auto"/>
            </w:tcBorders>
            <w:shd w:val="clear" w:color="auto" w:fill="auto"/>
            <w:noWrap/>
            <w:vAlign w:val="bottom"/>
            <w:hideMark/>
          </w:tcPr>
          <w:p w14:paraId="64FD61D6"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5.952410186</w:t>
            </w:r>
          </w:p>
        </w:tc>
      </w:tr>
      <w:tr w:rsidR="00817A9C" w:rsidRPr="00817A9C" w14:paraId="359FA67E"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3E11FE3"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Minimum</w:t>
            </w:r>
          </w:p>
        </w:tc>
        <w:tc>
          <w:tcPr>
            <w:tcW w:w="1360" w:type="dxa"/>
            <w:tcBorders>
              <w:top w:val="nil"/>
              <w:left w:val="nil"/>
              <w:bottom w:val="single" w:sz="4" w:space="0" w:color="auto"/>
              <w:right w:val="single" w:sz="4" w:space="0" w:color="auto"/>
            </w:tcBorders>
            <w:shd w:val="clear" w:color="auto" w:fill="auto"/>
            <w:noWrap/>
            <w:vAlign w:val="bottom"/>
            <w:hideMark/>
          </w:tcPr>
          <w:p w14:paraId="4E91420C"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-2.843601896</w:t>
            </w:r>
          </w:p>
        </w:tc>
      </w:tr>
      <w:tr w:rsidR="00817A9C" w:rsidRPr="00817A9C" w14:paraId="1A8685A2"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48C30B56"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Maximum</w:t>
            </w:r>
          </w:p>
        </w:tc>
        <w:tc>
          <w:tcPr>
            <w:tcW w:w="1360" w:type="dxa"/>
            <w:tcBorders>
              <w:top w:val="nil"/>
              <w:left w:val="nil"/>
              <w:bottom w:val="single" w:sz="4" w:space="0" w:color="auto"/>
              <w:right w:val="single" w:sz="4" w:space="0" w:color="auto"/>
            </w:tcBorders>
            <w:shd w:val="clear" w:color="auto" w:fill="auto"/>
            <w:noWrap/>
            <w:vAlign w:val="bottom"/>
            <w:hideMark/>
          </w:tcPr>
          <w:p w14:paraId="7D96BABB"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3.10880829</w:t>
            </w:r>
          </w:p>
        </w:tc>
      </w:tr>
      <w:tr w:rsidR="00817A9C" w:rsidRPr="00817A9C" w14:paraId="5BE12A33"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35C14855"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Sum</w:t>
            </w:r>
          </w:p>
        </w:tc>
        <w:tc>
          <w:tcPr>
            <w:tcW w:w="1360" w:type="dxa"/>
            <w:tcBorders>
              <w:top w:val="nil"/>
              <w:left w:val="nil"/>
              <w:bottom w:val="single" w:sz="4" w:space="0" w:color="auto"/>
              <w:right w:val="single" w:sz="4" w:space="0" w:color="auto"/>
            </w:tcBorders>
            <w:shd w:val="clear" w:color="auto" w:fill="auto"/>
            <w:noWrap/>
            <w:vAlign w:val="bottom"/>
            <w:hideMark/>
          </w:tcPr>
          <w:p w14:paraId="5300AC5C"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15.65717576</w:t>
            </w:r>
          </w:p>
        </w:tc>
      </w:tr>
      <w:tr w:rsidR="00817A9C" w:rsidRPr="00817A9C" w14:paraId="4BBDED83" w14:textId="77777777" w:rsidTr="00817A9C">
        <w:trPr>
          <w:trHeight w:val="300"/>
        </w:trPr>
        <w:tc>
          <w:tcPr>
            <w:tcW w:w="2040" w:type="dxa"/>
            <w:tcBorders>
              <w:top w:val="nil"/>
              <w:left w:val="single" w:sz="4" w:space="0" w:color="auto"/>
              <w:bottom w:val="single" w:sz="4" w:space="0" w:color="auto"/>
              <w:right w:val="single" w:sz="4" w:space="0" w:color="auto"/>
            </w:tcBorders>
            <w:shd w:val="clear" w:color="auto" w:fill="auto"/>
            <w:noWrap/>
            <w:vAlign w:val="bottom"/>
            <w:hideMark/>
          </w:tcPr>
          <w:p w14:paraId="681CCC21" w14:textId="77777777" w:rsidR="00817A9C" w:rsidRPr="00817A9C" w:rsidRDefault="00817A9C" w:rsidP="00817A9C">
            <w:pPr>
              <w:spacing w:after="0" w:line="240" w:lineRule="auto"/>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Count</w:t>
            </w:r>
          </w:p>
        </w:tc>
        <w:tc>
          <w:tcPr>
            <w:tcW w:w="1360" w:type="dxa"/>
            <w:tcBorders>
              <w:top w:val="nil"/>
              <w:left w:val="nil"/>
              <w:bottom w:val="single" w:sz="4" w:space="0" w:color="auto"/>
              <w:right w:val="single" w:sz="4" w:space="0" w:color="auto"/>
            </w:tcBorders>
            <w:shd w:val="clear" w:color="auto" w:fill="auto"/>
            <w:noWrap/>
            <w:vAlign w:val="bottom"/>
            <w:hideMark/>
          </w:tcPr>
          <w:p w14:paraId="33CFF384" w14:textId="77777777" w:rsidR="00817A9C" w:rsidRPr="00817A9C" w:rsidRDefault="00817A9C" w:rsidP="00817A9C">
            <w:pPr>
              <w:spacing w:after="0" w:line="240" w:lineRule="auto"/>
              <w:jc w:val="right"/>
              <w:rPr>
                <w:rFonts w:ascii="Calibri" w:eastAsia="Times New Roman" w:hAnsi="Calibri" w:cs="Calibri"/>
                <w:color w:val="000000"/>
                <w:kern w:val="0"/>
                <w:lang w:eastAsia="en-IN" w:bidi="hi-IN"/>
                <w14:ligatures w14:val="none"/>
              </w:rPr>
            </w:pPr>
            <w:r w:rsidRPr="00817A9C">
              <w:rPr>
                <w:rFonts w:ascii="Calibri" w:eastAsia="Times New Roman" w:hAnsi="Calibri" w:cs="Calibri"/>
                <w:color w:val="000000"/>
                <w:kern w:val="0"/>
                <w:lang w:eastAsia="en-IN" w:bidi="hi-IN"/>
                <w14:ligatures w14:val="none"/>
              </w:rPr>
              <w:t>63</w:t>
            </w:r>
          </w:p>
        </w:tc>
      </w:tr>
    </w:tbl>
    <w:p w14:paraId="41F57785" w14:textId="77777777" w:rsidR="00817A9C" w:rsidRPr="00817A9C" w:rsidRDefault="00817A9C" w:rsidP="00817A9C"/>
    <w:p w14:paraId="5E2883CC" w14:textId="32A951FB" w:rsidR="00203F45" w:rsidRDefault="000B1F83" w:rsidP="000B1F83">
      <w:pPr>
        <w:pStyle w:val="Caption"/>
      </w:pPr>
      <w:bookmarkStart w:id="41" w:name="_Ref149085350"/>
      <w:r>
        <w:t xml:space="preserve">Table </w:t>
      </w:r>
      <w:r w:rsidR="00AD4C5F">
        <w:fldChar w:fldCharType="begin"/>
      </w:r>
      <w:r w:rsidR="00AD4C5F">
        <w:instrText xml:space="preserve"> SEQ Table \* ARABIC </w:instrText>
      </w:r>
      <w:r w:rsidR="00AD4C5F">
        <w:fldChar w:fldCharType="separate"/>
      </w:r>
      <w:r w:rsidR="00E766E5">
        <w:rPr>
          <w:noProof/>
        </w:rPr>
        <w:t>8</w:t>
      </w:r>
      <w:r w:rsidR="00AD4C5F">
        <w:rPr>
          <w:noProof/>
        </w:rPr>
        <w:fldChar w:fldCharType="end"/>
      </w:r>
      <w:bookmarkEnd w:id="41"/>
    </w:p>
    <w:tbl>
      <w:tblPr>
        <w:tblW w:w="3400" w:type="dxa"/>
        <w:tblLook w:val="04A0" w:firstRow="1" w:lastRow="0" w:firstColumn="1" w:lastColumn="0" w:noHBand="0" w:noVBand="1"/>
      </w:tblPr>
      <w:tblGrid>
        <w:gridCol w:w="2040"/>
        <w:gridCol w:w="1360"/>
      </w:tblGrid>
      <w:tr w:rsidR="000B1F83" w:rsidRPr="000B1F83" w14:paraId="583F0F45" w14:textId="77777777" w:rsidTr="000B1F83">
        <w:trPr>
          <w:trHeight w:val="300"/>
        </w:trPr>
        <w:tc>
          <w:tcPr>
            <w:tcW w:w="2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4E8DD6" w14:textId="77777777" w:rsidR="000B1F83" w:rsidRPr="000B1F83" w:rsidRDefault="000B1F83" w:rsidP="000B1F83">
            <w:pPr>
              <w:spacing w:after="0" w:line="240" w:lineRule="auto"/>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Daily return intervals</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5EA41824" w14:textId="77777777" w:rsidR="000B1F83" w:rsidRPr="000B1F83" w:rsidRDefault="000B1F83" w:rsidP="000B1F83">
            <w:pPr>
              <w:spacing w:after="0" w:line="240" w:lineRule="auto"/>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frequency</w:t>
            </w:r>
          </w:p>
        </w:tc>
      </w:tr>
      <w:tr w:rsidR="000B1F83" w:rsidRPr="000B1F83" w14:paraId="77E27816" w14:textId="77777777" w:rsidTr="000B1F83">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06399D04"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-3% - (-2)%</w:t>
            </w:r>
          </w:p>
        </w:tc>
        <w:tc>
          <w:tcPr>
            <w:tcW w:w="1360" w:type="dxa"/>
            <w:tcBorders>
              <w:top w:val="nil"/>
              <w:left w:val="nil"/>
              <w:bottom w:val="single" w:sz="4" w:space="0" w:color="auto"/>
              <w:right w:val="single" w:sz="4" w:space="0" w:color="auto"/>
            </w:tcBorders>
            <w:shd w:val="clear" w:color="auto" w:fill="auto"/>
            <w:noWrap/>
            <w:vAlign w:val="bottom"/>
            <w:hideMark/>
          </w:tcPr>
          <w:p w14:paraId="6B4958D9"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1</w:t>
            </w:r>
          </w:p>
        </w:tc>
      </w:tr>
      <w:tr w:rsidR="000B1F83" w:rsidRPr="000B1F83" w14:paraId="2E505128" w14:textId="77777777" w:rsidTr="000B1F83">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4625DC8D"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-2%-(-1)%</w:t>
            </w:r>
          </w:p>
        </w:tc>
        <w:tc>
          <w:tcPr>
            <w:tcW w:w="1360" w:type="dxa"/>
            <w:tcBorders>
              <w:top w:val="nil"/>
              <w:left w:val="nil"/>
              <w:bottom w:val="single" w:sz="4" w:space="0" w:color="auto"/>
              <w:right w:val="single" w:sz="4" w:space="0" w:color="auto"/>
            </w:tcBorders>
            <w:shd w:val="clear" w:color="auto" w:fill="auto"/>
            <w:noWrap/>
            <w:vAlign w:val="bottom"/>
            <w:hideMark/>
          </w:tcPr>
          <w:p w14:paraId="358AF11A"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13</w:t>
            </w:r>
          </w:p>
        </w:tc>
      </w:tr>
      <w:tr w:rsidR="000B1F83" w:rsidRPr="000B1F83" w14:paraId="1BE31E35" w14:textId="77777777" w:rsidTr="000B1F83">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5A4635C9"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-1%-0%</w:t>
            </w:r>
          </w:p>
        </w:tc>
        <w:tc>
          <w:tcPr>
            <w:tcW w:w="1360" w:type="dxa"/>
            <w:tcBorders>
              <w:top w:val="nil"/>
              <w:left w:val="nil"/>
              <w:bottom w:val="single" w:sz="4" w:space="0" w:color="auto"/>
              <w:right w:val="single" w:sz="4" w:space="0" w:color="auto"/>
            </w:tcBorders>
            <w:shd w:val="clear" w:color="auto" w:fill="auto"/>
            <w:noWrap/>
            <w:vAlign w:val="bottom"/>
            <w:hideMark/>
          </w:tcPr>
          <w:p w14:paraId="528A3A15"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22</w:t>
            </w:r>
          </w:p>
        </w:tc>
      </w:tr>
      <w:tr w:rsidR="000B1F83" w:rsidRPr="000B1F83" w14:paraId="7DD7957C" w14:textId="77777777" w:rsidTr="000B1F83">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730AA447"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0%-1%</w:t>
            </w:r>
          </w:p>
        </w:tc>
        <w:tc>
          <w:tcPr>
            <w:tcW w:w="1360" w:type="dxa"/>
            <w:tcBorders>
              <w:top w:val="nil"/>
              <w:left w:val="nil"/>
              <w:bottom w:val="single" w:sz="4" w:space="0" w:color="auto"/>
              <w:right w:val="single" w:sz="4" w:space="0" w:color="auto"/>
            </w:tcBorders>
            <w:shd w:val="clear" w:color="auto" w:fill="auto"/>
            <w:noWrap/>
            <w:vAlign w:val="bottom"/>
            <w:hideMark/>
          </w:tcPr>
          <w:p w14:paraId="7A4D2D81"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21</w:t>
            </w:r>
          </w:p>
        </w:tc>
      </w:tr>
      <w:tr w:rsidR="000B1F83" w:rsidRPr="000B1F83" w14:paraId="43E67130" w14:textId="77777777" w:rsidTr="000B1F83">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528EBE57"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1%-2%</w:t>
            </w:r>
          </w:p>
        </w:tc>
        <w:tc>
          <w:tcPr>
            <w:tcW w:w="1360" w:type="dxa"/>
            <w:tcBorders>
              <w:top w:val="nil"/>
              <w:left w:val="nil"/>
              <w:bottom w:val="single" w:sz="4" w:space="0" w:color="auto"/>
              <w:right w:val="single" w:sz="4" w:space="0" w:color="auto"/>
            </w:tcBorders>
            <w:shd w:val="clear" w:color="auto" w:fill="auto"/>
            <w:noWrap/>
            <w:vAlign w:val="bottom"/>
            <w:hideMark/>
          </w:tcPr>
          <w:p w14:paraId="4928F908"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15</w:t>
            </w:r>
          </w:p>
        </w:tc>
      </w:tr>
      <w:tr w:rsidR="000B1F83" w:rsidRPr="000B1F83" w14:paraId="4A96BF85" w14:textId="77777777" w:rsidTr="000B1F83">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7A910AA3"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2%-3%</w:t>
            </w:r>
          </w:p>
        </w:tc>
        <w:tc>
          <w:tcPr>
            <w:tcW w:w="1360" w:type="dxa"/>
            <w:tcBorders>
              <w:top w:val="nil"/>
              <w:left w:val="nil"/>
              <w:bottom w:val="single" w:sz="4" w:space="0" w:color="auto"/>
              <w:right w:val="single" w:sz="4" w:space="0" w:color="auto"/>
            </w:tcBorders>
            <w:shd w:val="clear" w:color="auto" w:fill="auto"/>
            <w:noWrap/>
            <w:vAlign w:val="bottom"/>
            <w:hideMark/>
          </w:tcPr>
          <w:p w14:paraId="29520501"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7</w:t>
            </w:r>
          </w:p>
        </w:tc>
      </w:tr>
      <w:tr w:rsidR="000B1F83" w:rsidRPr="000B1F83" w14:paraId="721201C3" w14:textId="77777777" w:rsidTr="000B1F83">
        <w:trPr>
          <w:trHeight w:val="300"/>
        </w:trPr>
        <w:tc>
          <w:tcPr>
            <w:tcW w:w="2040" w:type="dxa"/>
            <w:tcBorders>
              <w:top w:val="nil"/>
              <w:left w:val="single" w:sz="4" w:space="0" w:color="auto"/>
              <w:bottom w:val="single" w:sz="4" w:space="0" w:color="auto"/>
              <w:right w:val="single" w:sz="4" w:space="0" w:color="auto"/>
            </w:tcBorders>
            <w:shd w:val="clear" w:color="auto" w:fill="auto"/>
            <w:noWrap/>
            <w:hideMark/>
          </w:tcPr>
          <w:p w14:paraId="143E2816"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3%-4%</w:t>
            </w:r>
          </w:p>
        </w:tc>
        <w:tc>
          <w:tcPr>
            <w:tcW w:w="1360" w:type="dxa"/>
            <w:tcBorders>
              <w:top w:val="nil"/>
              <w:left w:val="nil"/>
              <w:bottom w:val="single" w:sz="4" w:space="0" w:color="auto"/>
              <w:right w:val="single" w:sz="4" w:space="0" w:color="auto"/>
            </w:tcBorders>
            <w:shd w:val="clear" w:color="auto" w:fill="auto"/>
            <w:noWrap/>
            <w:vAlign w:val="bottom"/>
            <w:hideMark/>
          </w:tcPr>
          <w:p w14:paraId="2F949482" w14:textId="77777777" w:rsidR="000B1F83" w:rsidRPr="000B1F83" w:rsidRDefault="000B1F83" w:rsidP="000B1F83">
            <w:pPr>
              <w:spacing w:after="0" w:line="240" w:lineRule="auto"/>
              <w:jc w:val="center"/>
              <w:rPr>
                <w:rFonts w:ascii="Calibri" w:eastAsia="Times New Roman" w:hAnsi="Calibri" w:cs="Calibri"/>
                <w:color w:val="000000"/>
                <w:kern w:val="0"/>
                <w:lang w:eastAsia="en-IN" w:bidi="hi-IN"/>
                <w14:ligatures w14:val="none"/>
              </w:rPr>
            </w:pPr>
            <w:r w:rsidRPr="000B1F83">
              <w:rPr>
                <w:rFonts w:ascii="Calibri" w:eastAsia="Times New Roman" w:hAnsi="Calibri" w:cs="Calibri"/>
                <w:color w:val="000000"/>
                <w:kern w:val="0"/>
                <w:lang w:eastAsia="en-IN" w:bidi="hi-IN"/>
                <w14:ligatures w14:val="none"/>
              </w:rPr>
              <w:t>1</w:t>
            </w:r>
          </w:p>
        </w:tc>
      </w:tr>
    </w:tbl>
    <w:p w14:paraId="02FF9636" w14:textId="77777777" w:rsidR="000B1F83" w:rsidRDefault="000B1F83" w:rsidP="000B1F83"/>
    <w:p w14:paraId="24677A5F" w14:textId="2EB316C3" w:rsidR="00223289" w:rsidRDefault="00223289" w:rsidP="00223289">
      <w:pPr>
        <w:pStyle w:val="Caption"/>
      </w:pPr>
      <w:bookmarkStart w:id="42" w:name="_Ref149085987"/>
      <w:r>
        <w:t xml:space="preserve">Table </w:t>
      </w:r>
      <w:r w:rsidR="00AD4C5F">
        <w:fldChar w:fldCharType="begin"/>
      </w:r>
      <w:r w:rsidR="00AD4C5F">
        <w:instrText xml:space="preserve"> SEQ Table \* ARABIC </w:instrText>
      </w:r>
      <w:r w:rsidR="00AD4C5F">
        <w:fldChar w:fldCharType="separate"/>
      </w:r>
      <w:r w:rsidR="00E766E5">
        <w:rPr>
          <w:noProof/>
        </w:rPr>
        <w:t>9</w:t>
      </w:r>
      <w:r w:rsidR="00AD4C5F">
        <w:rPr>
          <w:noProof/>
        </w:rPr>
        <w:fldChar w:fldCharType="end"/>
      </w:r>
      <w:bookmarkEnd w:id="42"/>
    </w:p>
    <w:tbl>
      <w:tblPr>
        <w:tblW w:w="9350" w:type="dxa"/>
        <w:tblLook w:val="04A0" w:firstRow="1" w:lastRow="0" w:firstColumn="1" w:lastColumn="0" w:noHBand="0" w:noVBand="1"/>
      </w:tblPr>
      <w:tblGrid>
        <w:gridCol w:w="5342"/>
        <w:gridCol w:w="2260"/>
        <w:gridCol w:w="1053"/>
        <w:gridCol w:w="1053"/>
      </w:tblGrid>
      <w:tr w:rsidR="00223289" w:rsidRPr="00223289" w14:paraId="14F867F4" w14:textId="77777777" w:rsidTr="00223289">
        <w:trPr>
          <w:trHeight w:val="600"/>
        </w:trPr>
        <w:tc>
          <w:tcPr>
            <w:tcW w:w="53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152419"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Parameters</w:t>
            </w:r>
          </w:p>
        </w:tc>
        <w:tc>
          <w:tcPr>
            <w:tcW w:w="2192" w:type="dxa"/>
            <w:tcBorders>
              <w:top w:val="single" w:sz="4" w:space="0" w:color="auto"/>
              <w:left w:val="nil"/>
              <w:bottom w:val="single" w:sz="4" w:space="0" w:color="auto"/>
              <w:right w:val="single" w:sz="4" w:space="0" w:color="auto"/>
            </w:tcBorders>
            <w:shd w:val="clear" w:color="auto" w:fill="auto"/>
            <w:noWrap/>
            <w:vAlign w:val="bottom"/>
            <w:hideMark/>
          </w:tcPr>
          <w:p w14:paraId="3E16AB59"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Formulae</w:t>
            </w:r>
          </w:p>
        </w:tc>
        <w:tc>
          <w:tcPr>
            <w:tcW w:w="908" w:type="dxa"/>
            <w:tcBorders>
              <w:top w:val="single" w:sz="4" w:space="0" w:color="auto"/>
              <w:left w:val="nil"/>
              <w:bottom w:val="single" w:sz="4" w:space="0" w:color="auto"/>
              <w:right w:val="single" w:sz="4" w:space="0" w:color="auto"/>
            </w:tcBorders>
            <w:shd w:val="clear" w:color="000000" w:fill="FFC000"/>
            <w:noWrap/>
            <w:vAlign w:val="bottom"/>
            <w:hideMark/>
          </w:tcPr>
          <w:p w14:paraId="06B84E20"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stocks1</w:t>
            </w:r>
          </w:p>
        </w:tc>
        <w:tc>
          <w:tcPr>
            <w:tcW w:w="908" w:type="dxa"/>
            <w:tcBorders>
              <w:top w:val="single" w:sz="4" w:space="0" w:color="auto"/>
              <w:left w:val="nil"/>
              <w:bottom w:val="single" w:sz="4" w:space="0" w:color="auto"/>
              <w:right w:val="single" w:sz="4" w:space="0" w:color="auto"/>
            </w:tcBorders>
            <w:shd w:val="clear" w:color="000000" w:fill="ED7D31"/>
            <w:noWrap/>
            <w:vAlign w:val="bottom"/>
            <w:hideMark/>
          </w:tcPr>
          <w:p w14:paraId="6799DE77"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stock2</w:t>
            </w:r>
          </w:p>
        </w:tc>
      </w:tr>
      <w:tr w:rsidR="00223289" w:rsidRPr="00223289" w14:paraId="4EA1CB2B" w14:textId="77777777" w:rsidTr="00223289">
        <w:trPr>
          <w:trHeight w:val="300"/>
        </w:trPr>
        <w:tc>
          <w:tcPr>
            <w:tcW w:w="5342" w:type="dxa"/>
            <w:tcBorders>
              <w:top w:val="nil"/>
              <w:left w:val="single" w:sz="4" w:space="0" w:color="auto"/>
              <w:bottom w:val="single" w:sz="4" w:space="0" w:color="auto"/>
              <w:right w:val="single" w:sz="4" w:space="0" w:color="auto"/>
            </w:tcBorders>
            <w:shd w:val="clear" w:color="auto" w:fill="auto"/>
            <w:noWrap/>
            <w:vAlign w:val="bottom"/>
            <w:hideMark/>
          </w:tcPr>
          <w:p w14:paraId="18B8C4A0"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w:t>
            </w:r>
          </w:p>
        </w:tc>
        <w:tc>
          <w:tcPr>
            <w:tcW w:w="2192" w:type="dxa"/>
            <w:tcBorders>
              <w:top w:val="nil"/>
              <w:left w:val="nil"/>
              <w:bottom w:val="single" w:sz="4" w:space="0" w:color="auto"/>
              <w:right w:val="single" w:sz="4" w:space="0" w:color="auto"/>
            </w:tcBorders>
            <w:shd w:val="clear" w:color="auto" w:fill="auto"/>
            <w:noWrap/>
            <w:vAlign w:val="bottom"/>
            <w:hideMark/>
          </w:tcPr>
          <w:p w14:paraId="035BDE75"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AVERAGE(A2:A63)</w:t>
            </w:r>
          </w:p>
        </w:tc>
        <w:tc>
          <w:tcPr>
            <w:tcW w:w="908" w:type="dxa"/>
            <w:tcBorders>
              <w:top w:val="nil"/>
              <w:left w:val="nil"/>
              <w:bottom w:val="single" w:sz="4" w:space="0" w:color="auto"/>
              <w:right w:val="single" w:sz="4" w:space="0" w:color="auto"/>
            </w:tcBorders>
            <w:shd w:val="clear" w:color="auto" w:fill="auto"/>
            <w:noWrap/>
            <w:vAlign w:val="bottom"/>
            <w:hideMark/>
          </w:tcPr>
          <w:p w14:paraId="7671E80C"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0.252069</w:t>
            </w:r>
          </w:p>
        </w:tc>
        <w:tc>
          <w:tcPr>
            <w:tcW w:w="908" w:type="dxa"/>
            <w:tcBorders>
              <w:top w:val="nil"/>
              <w:left w:val="nil"/>
              <w:bottom w:val="single" w:sz="4" w:space="0" w:color="auto"/>
              <w:right w:val="single" w:sz="4" w:space="0" w:color="auto"/>
            </w:tcBorders>
            <w:shd w:val="clear" w:color="auto" w:fill="auto"/>
            <w:noWrap/>
            <w:vAlign w:val="bottom"/>
            <w:hideMark/>
          </w:tcPr>
          <w:p w14:paraId="0AE00162"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0.158902</w:t>
            </w:r>
          </w:p>
        </w:tc>
      </w:tr>
      <w:tr w:rsidR="00223289" w:rsidRPr="00223289" w14:paraId="6EE025AC" w14:textId="77777777" w:rsidTr="00223289">
        <w:trPr>
          <w:trHeight w:val="900"/>
        </w:trPr>
        <w:tc>
          <w:tcPr>
            <w:tcW w:w="5342" w:type="dxa"/>
            <w:tcBorders>
              <w:top w:val="nil"/>
              <w:left w:val="single" w:sz="4" w:space="0" w:color="auto"/>
              <w:bottom w:val="single" w:sz="4" w:space="0" w:color="auto"/>
              <w:right w:val="single" w:sz="4" w:space="0" w:color="auto"/>
            </w:tcBorders>
            <w:shd w:val="clear" w:color="auto" w:fill="auto"/>
            <w:vAlign w:val="bottom"/>
            <w:hideMark/>
          </w:tcPr>
          <w:p w14:paraId="2FFBFDCC"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lastRenderedPageBreak/>
              <w:t>Standard deviation</w:t>
            </w:r>
          </w:p>
        </w:tc>
        <w:tc>
          <w:tcPr>
            <w:tcW w:w="2192" w:type="dxa"/>
            <w:tcBorders>
              <w:top w:val="nil"/>
              <w:left w:val="nil"/>
              <w:bottom w:val="single" w:sz="4" w:space="0" w:color="auto"/>
              <w:right w:val="single" w:sz="4" w:space="0" w:color="auto"/>
            </w:tcBorders>
            <w:shd w:val="clear" w:color="auto" w:fill="auto"/>
            <w:noWrap/>
            <w:vAlign w:val="bottom"/>
            <w:hideMark/>
          </w:tcPr>
          <w:p w14:paraId="71445864"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STDEV.S(A2:A63)</w:t>
            </w:r>
          </w:p>
        </w:tc>
        <w:tc>
          <w:tcPr>
            <w:tcW w:w="908" w:type="dxa"/>
            <w:tcBorders>
              <w:top w:val="nil"/>
              <w:left w:val="nil"/>
              <w:bottom w:val="single" w:sz="4" w:space="0" w:color="auto"/>
              <w:right w:val="single" w:sz="4" w:space="0" w:color="auto"/>
            </w:tcBorders>
            <w:shd w:val="clear" w:color="auto" w:fill="auto"/>
            <w:noWrap/>
            <w:vAlign w:val="bottom"/>
            <w:hideMark/>
          </w:tcPr>
          <w:p w14:paraId="65FFFA00"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1.377404</w:t>
            </w:r>
          </w:p>
        </w:tc>
        <w:tc>
          <w:tcPr>
            <w:tcW w:w="908" w:type="dxa"/>
            <w:tcBorders>
              <w:top w:val="nil"/>
              <w:left w:val="nil"/>
              <w:bottom w:val="single" w:sz="4" w:space="0" w:color="auto"/>
              <w:right w:val="single" w:sz="4" w:space="0" w:color="auto"/>
            </w:tcBorders>
            <w:shd w:val="clear" w:color="auto" w:fill="auto"/>
            <w:noWrap/>
            <w:vAlign w:val="bottom"/>
            <w:hideMark/>
          </w:tcPr>
          <w:p w14:paraId="2826ADA4"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2.017719</w:t>
            </w:r>
          </w:p>
        </w:tc>
      </w:tr>
      <w:tr w:rsidR="00223289" w:rsidRPr="00223289" w14:paraId="2B29D427" w14:textId="77777777" w:rsidTr="00223289">
        <w:trPr>
          <w:trHeight w:val="600"/>
        </w:trPr>
        <w:tc>
          <w:tcPr>
            <w:tcW w:w="5342" w:type="dxa"/>
            <w:tcBorders>
              <w:top w:val="nil"/>
              <w:left w:val="single" w:sz="4" w:space="0" w:color="auto"/>
              <w:bottom w:val="single" w:sz="4" w:space="0" w:color="auto"/>
              <w:right w:val="single" w:sz="4" w:space="0" w:color="auto"/>
            </w:tcBorders>
            <w:shd w:val="clear" w:color="auto" w:fill="auto"/>
            <w:vAlign w:val="bottom"/>
            <w:hideMark/>
          </w:tcPr>
          <w:p w14:paraId="2812210F"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standard error of mean(SEM)</w:t>
            </w:r>
          </w:p>
        </w:tc>
        <w:tc>
          <w:tcPr>
            <w:tcW w:w="2192" w:type="dxa"/>
            <w:tcBorders>
              <w:top w:val="nil"/>
              <w:left w:val="nil"/>
              <w:bottom w:val="single" w:sz="4" w:space="0" w:color="auto"/>
              <w:right w:val="single" w:sz="4" w:space="0" w:color="auto"/>
            </w:tcBorders>
            <w:shd w:val="clear" w:color="auto" w:fill="auto"/>
            <w:vAlign w:val="bottom"/>
            <w:hideMark/>
          </w:tcPr>
          <w:p w14:paraId="5A8B13BD"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STDEV.S(A2:A:73) / SQRT(COUNT(A2:A73))</w:t>
            </w:r>
          </w:p>
        </w:tc>
        <w:tc>
          <w:tcPr>
            <w:tcW w:w="908" w:type="dxa"/>
            <w:tcBorders>
              <w:top w:val="nil"/>
              <w:left w:val="nil"/>
              <w:bottom w:val="single" w:sz="4" w:space="0" w:color="auto"/>
              <w:right w:val="single" w:sz="4" w:space="0" w:color="auto"/>
            </w:tcBorders>
            <w:shd w:val="clear" w:color="auto" w:fill="auto"/>
            <w:noWrap/>
            <w:vAlign w:val="bottom"/>
            <w:hideMark/>
          </w:tcPr>
          <w:p w14:paraId="24812AF4"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0.022216</w:t>
            </w:r>
          </w:p>
        </w:tc>
        <w:tc>
          <w:tcPr>
            <w:tcW w:w="908" w:type="dxa"/>
            <w:tcBorders>
              <w:top w:val="nil"/>
              <w:left w:val="nil"/>
              <w:bottom w:val="single" w:sz="4" w:space="0" w:color="auto"/>
              <w:right w:val="single" w:sz="4" w:space="0" w:color="auto"/>
            </w:tcBorders>
            <w:shd w:val="clear" w:color="auto" w:fill="auto"/>
            <w:noWrap/>
            <w:vAlign w:val="bottom"/>
            <w:hideMark/>
          </w:tcPr>
          <w:p w14:paraId="0A599EB2"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0.032027</w:t>
            </w:r>
          </w:p>
        </w:tc>
      </w:tr>
      <w:tr w:rsidR="00223289" w:rsidRPr="00223289" w14:paraId="33B5B3D7" w14:textId="77777777" w:rsidTr="00223289">
        <w:trPr>
          <w:trHeight w:val="600"/>
        </w:trPr>
        <w:tc>
          <w:tcPr>
            <w:tcW w:w="5342" w:type="dxa"/>
            <w:tcBorders>
              <w:top w:val="nil"/>
              <w:left w:val="single" w:sz="4" w:space="0" w:color="auto"/>
              <w:bottom w:val="single" w:sz="4" w:space="0" w:color="auto"/>
              <w:right w:val="single" w:sz="4" w:space="0" w:color="auto"/>
            </w:tcBorders>
            <w:shd w:val="clear" w:color="auto" w:fill="auto"/>
            <w:vAlign w:val="bottom"/>
            <w:hideMark/>
          </w:tcPr>
          <w:p w14:paraId="7EBCAC90"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Margin of error</w:t>
            </w:r>
          </w:p>
        </w:tc>
        <w:tc>
          <w:tcPr>
            <w:tcW w:w="2192" w:type="dxa"/>
            <w:tcBorders>
              <w:top w:val="nil"/>
              <w:left w:val="nil"/>
              <w:bottom w:val="single" w:sz="4" w:space="0" w:color="auto"/>
              <w:right w:val="single" w:sz="4" w:space="0" w:color="auto"/>
            </w:tcBorders>
            <w:shd w:val="clear" w:color="auto" w:fill="auto"/>
            <w:noWrap/>
            <w:vAlign w:val="bottom"/>
            <w:hideMark/>
          </w:tcPr>
          <w:p w14:paraId="27350CB2"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1.96 * SEM</w:t>
            </w:r>
          </w:p>
        </w:tc>
        <w:tc>
          <w:tcPr>
            <w:tcW w:w="908" w:type="dxa"/>
            <w:tcBorders>
              <w:top w:val="nil"/>
              <w:left w:val="nil"/>
              <w:bottom w:val="single" w:sz="4" w:space="0" w:color="auto"/>
              <w:right w:val="single" w:sz="4" w:space="0" w:color="auto"/>
            </w:tcBorders>
            <w:shd w:val="clear" w:color="auto" w:fill="auto"/>
            <w:noWrap/>
            <w:vAlign w:val="bottom"/>
            <w:hideMark/>
          </w:tcPr>
          <w:p w14:paraId="3934D039"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0.043544</w:t>
            </w:r>
          </w:p>
        </w:tc>
        <w:tc>
          <w:tcPr>
            <w:tcW w:w="908" w:type="dxa"/>
            <w:tcBorders>
              <w:top w:val="nil"/>
              <w:left w:val="nil"/>
              <w:bottom w:val="single" w:sz="4" w:space="0" w:color="auto"/>
              <w:right w:val="single" w:sz="4" w:space="0" w:color="auto"/>
            </w:tcBorders>
            <w:shd w:val="clear" w:color="auto" w:fill="auto"/>
            <w:noWrap/>
            <w:vAlign w:val="bottom"/>
            <w:hideMark/>
          </w:tcPr>
          <w:p w14:paraId="3A24E017"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0.062773</w:t>
            </w:r>
          </w:p>
        </w:tc>
      </w:tr>
      <w:tr w:rsidR="00223289" w:rsidRPr="00223289" w14:paraId="3BC17F7E" w14:textId="77777777" w:rsidTr="00223289">
        <w:trPr>
          <w:trHeight w:val="600"/>
        </w:trPr>
        <w:tc>
          <w:tcPr>
            <w:tcW w:w="5342" w:type="dxa"/>
            <w:tcBorders>
              <w:top w:val="nil"/>
              <w:left w:val="single" w:sz="4" w:space="0" w:color="auto"/>
              <w:bottom w:val="single" w:sz="4" w:space="0" w:color="auto"/>
              <w:right w:val="single" w:sz="4" w:space="0" w:color="auto"/>
            </w:tcBorders>
            <w:shd w:val="clear" w:color="auto" w:fill="auto"/>
            <w:vAlign w:val="bottom"/>
            <w:hideMark/>
          </w:tcPr>
          <w:p w14:paraId="5CC0FEA5"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lower bound</w:t>
            </w:r>
          </w:p>
        </w:tc>
        <w:tc>
          <w:tcPr>
            <w:tcW w:w="2192" w:type="dxa"/>
            <w:tcBorders>
              <w:top w:val="nil"/>
              <w:left w:val="nil"/>
              <w:bottom w:val="single" w:sz="4" w:space="0" w:color="auto"/>
              <w:right w:val="single" w:sz="4" w:space="0" w:color="auto"/>
            </w:tcBorders>
            <w:shd w:val="clear" w:color="auto" w:fill="auto"/>
            <w:vAlign w:val="bottom"/>
            <w:hideMark/>
          </w:tcPr>
          <w:p w14:paraId="72F5DAFA"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AVERAGE(A2:A73) - Margin of Error</w:t>
            </w:r>
          </w:p>
        </w:tc>
        <w:tc>
          <w:tcPr>
            <w:tcW w:w="908" w:type="dxa"/>
            <w:tcBorders>
              <w:top w:val="nil"/>
              <w:left w:val="nil"/>
              <w:bottom w:val="single" w:sz="4" w:space="0" w:color="auto"/>
              <w:right w:val="single" w:sz="4" w:space="0" w:color="auto"/>
            </w:tcBorders>
            <w:shd w:val="clear" w:color="auto" w:fill="auto"/>
            <w:noWrap/>
            <w:vAlign w:val="bottom"/>
            <w:hideMark/>
          </w:tcPr>
          <w:p w14:paraId="5CDE9D42"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0.252069</w:t>
            </w:r>
          </w:p>
        </w:tc>
        <w:tc>
          <w:tcPr>
            <w:tcW w:w="908" w:type="dxa"/>
            <w:tcBorders>
              <w:top w:val="nil"/>
              <w:left w:val="nil"/>
              <w:bottom w:val="single" w:sz="4" w:space="0" w:color="auto"/>
              <w:right w:val="single" w:sz="4" w:space="0" w:color="auto"/>
            </w:tcBorders>
            <w:shd w:val="clear" w:color="auto" w:fill="auto"/>
            <w:noWrap/>
            <w:vAlign w:val="bottom"/>
            <w:hideMark/>
          </w:tcPr>
          <w:p w14:paraId="6343D14E"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0.096129</w:t>
            </w:r>
          </w:p>
        </w:tc>
      </w:tr>
      <w:tr w:rsidR="00223289" w:rsidRPr="00223289" w14:paraId="14E95848" w14:textId="77777777" w:rsidTr="00223289">
        <w:trPr>
          <w:trHeight w:val="600"/>
        </w:trPr>
        <w:tc>
          <w:tcPr>
            <w:tcW w:w="5342" w:type="dxa"/>
            <w:tcBorders>
              <w:top w:val="nil"/>
              <w:left w:val="single" w:sz="4" w:space="0" w:color="auto"/>
              <w:bottom w:val="single" w:sz="4" w:space="0" w:color="auto"/>
              <w:right w:val="single" w:sz="4" w:space="0" w:color="auto"/>
            </w:tcBorders>
            <w:shd w:val="clear" w:color="auto" w:fill="auto"/>
            <w:vAlign w:val="bottom"/>
            <w:hideMark/>
          </w:tcPr>
          <w:p w14:paraId="0944DCAB"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upper bound</w:t>
            </w:r>
          </w:p>
        </w:tc>
        <w:tc>
          <w:tcPr>
            <w:tcW w:w="2192" w:type="dxa"/>
            <w:tcBorders>
              <w:top w:val="nil"/>
              <w:left w:val="nil"/>
              <w:bottom w:val="single" w:sz="4" w:space="0" w:color="auto"/>
              <w:right w:val="single" w:sz="4" w:space="0" w:color="auto"/>
            </w:tcBorders>
            <w:shd w:val="clear" w:color="auto" w:fill="auto"/>
            <w:vAlign w:val="bottom"/>
            <w:hideMark/>
          </w:tcPr>
          <w:p w14:paraId="31D24212"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AVERAGE(A1:A50) + Margin of Error</w:t>
            </w:r>
          </w:p>
        </w:tc>
        <w:tc>
          <w:tcPr>
            <w:tcW w:w="908" w:type="dxa"/>
            <w:tcBorders>
              <w:top w:val="nil"/>
              <w:left w:val="nil"/>
              <w:bottom w:val="single" w:sz="4" w:space="0" w:color="auto"/>
              <w:right w:val="single" w:sz="4" w:space="0" w:color="auto"/>
            </w:tcBorders>
            <w:shd w:val="clear" w:color="auto" w:fill="auto"/>
            <w:noWrap/>
            <w:vAlign w:val="bottom"/>
            <w:hideMark/>
          </w:tcPr>
          <w:p w14:paraId="6A3D7DFC"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0.295612</w:t>
            </w:r>
          </w:p>
        </w:tc>
        <w:tc>
          <w:tcPr>
            <w:tcW w:w="908" w:type="dxa"/>
            <w:tcBorders>
              <w:top w:val="nil"/>
              <w:left w:val="nil"/>
              <w:bottom w:val="single" w:sz="4" w:space="0" w:color="auto"/>
              <w:right w:val="single" w:sz="4" w:space="0" w:color="auto"/>
            </w:tcBorders>
            <w:shd w:val="clear" w:color="auto" w:fill="auto"/>
            <w:noWrap/>
            <w:vAlign w:val="bottom"/>
            <w:hideMark/>
          </w:tcPr>
          <w:p w14:paraId="54171765"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0.221676</w:t>
            </w:r>
          </w:p>
        </w:tc>
      </w:tr>
      <w:tr w:rsidR="00223289" w:rsidRPr="00223289" w14:paraId="70187AF9" w14:textId="77777777" w:rsidTr="00223289">
        <w:trPr>
          <w:trHeight w:val="300"/>
        </w:trPr>
        <w:tc>
          <w:tcPr>
            <w:tcW w:w="5342" w:type="dxa"/>
            <w:tcBorders>
              <w:top w:val="nil"/>
              <w:left w:val="single" w:sz="4" w:space="0" w:color="auto"/>
              <w:bottom w:val="single" w:sz="4" w:space="0" w:color="auto"/>
              <w:right w:val="single" w:sz="4" w:space="0" w:color="auto"/>
            </w:tcBorders>
            <w:shd w:val="clear" w:color="auto" w:fill="auto"/>
            <w:noWrap/>
            <w:vAlign w:val="bottom"/>
            <w:hideMark/>
          </w:tcPr>
          <w:p w14:paraId="56EC8CC9"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2192" w:type="dxa"/>
            <w:tcBorders>
              <w:top w:val="nil"/>
              <w:left w:val="nil"/>
              <w:bottom w:val="single" w:sz="4" w:space="0" w:color="auto"/>
              <w:right w:val="single" w:sz="4" w:space="0" w:color="auto"/>
            </w:tcBorders>
            <w:shd w:val="clear" w:color="auto" w:fill="auto"/>
            <w:noWrap/>
            <w:vAlign w:val="bottom"/>
            <w:hideMark/>
          </w:tcPr>
          <w:p w14:paraId="4BE1D190"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31315349"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4C54E66B"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r>
      <w:tr w:rsidR="00223289" w:rsidRPr="00223289" w14:paraId="18C27DC6" w14:textId="77777777" w:rsidTr="00223289">
        <w:trPr>
          <w:trHeight w:val="300"/>
        </w:trPr>
        <w:tc>
          <w:tcPr>
            <w:tcW w:w="5342" w:type="dxa"/>
            <w:tcBorders>
              <w:top w:val="nil"/>
              <w:left w:val="single" w:sz="4" w:space="0" w:color="auto"/>
              <w:bottom w:val="single" w:sz="4" w:space="0" w:color="auto"/>
              <w:right w:val="single" w:sz="4" w:space="0" w:color="auto"/>
            </w:tcBorders>
            <w:shd w:val="clear" w:color="auto" w:fill="auto"/>
            <w:noWrap/>
            <w:vAlign w:val="bottom"/>
            <w:hideMark/>
          </w:tcPr>
          <w:p w14:paraId="76329612"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2192" w:type="dxa"/>
            <w:tcBorders>
              <w:top w:val="nil"/>
              <w:left w:val="nil"/>
              <w:bottom w:val="single" w:sz="4" w:space="0" w:color="auto"/>
              <w:right w:val="single" w:sz="4" w:space="0" w:color="auto"/>
            </w:tcBorders>
            <w:shd w:val="clear" w:color="auto" w:fill="auto"/>
            <w:noWrap/>
            <w:vAlign w:val="bottom"/>
            <w:hideMark/>
          </w:tcPr>
          <w:p w14:paraId="0DB414DF"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50916AE1"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75BE1898"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r>
      <w:tr w:rsidR="00223289" w:rsidRPr="00223289" w14:paraId="743E536A" w14:textId="77777777" w:rsidTr="00223289">
        <w:trPr>
          <w:trHeight w:val="300"/>
        </w:trPr>
        <w:tc>
          <w:tcPr>
            <w:tcW w:w="5342" w:type="dxa"/>
            <w:tcBorders>
              <w:top w:val="nil"/>
              <w:left w:val="single" w:sz="4" w:space="0" w:color="auto"/>
              <w:bottom w:val="single" w:sz="4" w:space="0" w:color="auto"/>
              <w:right w:val="single" w:sz="4" w:space="0" w:color="auto"/>
            </w:tcBorders>
            <w:shd w:val="clear" w:color="auto" w:fill="auto"/>
            <w:noWrap/>
            <w:vAlign w:val="bottom"/>
            <w:hideMark/>
          </w:tcPr>
          <w:p w14:paraId="785FE6D3"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The critical value is 1.96 for a 95% confidence value because it</w:t>
            </w:r>
          </w:p>
        </w:tc>
        <w:tc>
          <w:tcPr>
            <w:tcW w:w="2192" w:type="dxa"/>
            <w:tcBorders>
              <w:top w:val="nil"/>
              <w:left w:val="nil"/>
              <w:bottom w:val="single" w:sz="4" w:space="0" w:color="auto"/>
              <w:right w:val="single" w:sz="4" w:space="0" w:color="auto"/>
            </w:tcBorders>
            <w:shd w:val="clear" w:color="auto" w:fill="auto"/>
            <w:noWrap/>
            <w:vAlign w:val="bottom"/>
            <w:hideMark/>
          </w:tcPr>
          <w:p w14:paraId="12271AF3"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01419E25"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4D5C97F4"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r>
      <w:tr w:rsidR="00223289" w:rsidRPr="00223289" w14:paraId="3E5C4022" w14:textId="77777777" w:rsidTr="00223289">
        <w:trPr>
          <w:trHeight w:val="300"/>
        </w:trPr>
        <w:tc>
          <w:tcPr>
            <w:tcW w:w="5342" w:type="dxa"/>
            <w:tcBorders>
              <w:top w:val="nil"/>
              <w:left w:val="single" w:sz="4" w:space="0" w:color="auto"/>
              <w:bottom w:val="single" w:sz="4" w:space="0" w:color="auto"/>
              <w:right w:val="single" w:sz="4" w:space="0" w:color="auto"/>
            </w:tcBorders>
            <w:shd w:val="clear" w:color="auto" w:fill="auto"/>
            <w:noWrap/>
            <w:vAlign w:val="bottom"/>
            <w:hideMark/>
          </w:tcPr>
          <w:p w14:paraId="161304C5"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xml:space="preserve">corresponds to the standard normal distribution and represent </w:t>
            </w:r>
          </w:p>
        </w:tc>
        <w:tc>
          <w:tcPr>
            <w:tcW w:w="2192" w:type="dxa"/>
            <w:tcBorders>
              <w:top w:val="nil"/>
              <w:left w:val="nil"/>
              <w:bottom w:val="single" w:sz="4" w:space="0" w:color="auto"/>
              <w:right w:val="single" w:sz="4" w:space="0" w:color="auto"/>
            </w:tcBorders>
            <w:shd w:val="clear" w:color="auto" w:fill="auto"/>
            <w:noWrap/>
            <w:vAlign w:val="bottom"/>
            <w:hideMark/>
          </w:tcPr>
          <w:p w14:paraId="72AAA566"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17981DDD"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41BE58AA"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r>
      <w:tr w:rsidR="00223289" w:rsidRPr="00223289" w14:paraId="563530D5" w14:textId="77777777" w:rsidTr="00223289">
        <w:trPr>
          <w:trHeight w:val="300"/>
        </w:trPr>
        <w:tc>
          <w:tcPr>
            <w:tcW w:w="5342" w:type="dxa"/>
            <w:tcBorders>
              <w:top w:val="nil"/>
              <w:left w:val="single" w:sz="4" w:space="0" w:color="auto"/>
              <w:bottom w:val="single" w:sz="4" w:space="0" w:color="auto"/>
              <w:right w:val="single" w:sz="4" w:space="0" w:color="auto"/>
            </w:tcBorders>
            <w:shd w:val="clear" w:color="auto" w:fill="auto"/>
            <w:noWrap/>
            <w:vAlign w:val="bottom"/>
            <w:hideMark/>
          </w:tcPr>
          <w:p w14:paraId="7415320A"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z-score for a 95%value and data is n&gt;30</w:t>
            </w:r>
          </w:p>
        </w:tc>
        <w:tc>
          <w:tcPr>
            <w:tcW w:w="2192" w:type="dxa"/>
            <w:tcBorders>
              <w:top w:val="nil"/>
              <w:left w:val="nil"/>
              <w:bottom w:val="single" w:sz="4" w:space="0" w:color="auto"/>
              <w:right w:val="single" w:sz="4" w:space="0" w:color="auto"/>
            </w:tcBorders>
            <w:shd w:val="clear" w:color="auto" w:fill="auto"/>
            <w:noWrap/>
            <w:vAlign w:val="bottom"/>
            <w:hideMark/>
          </w:tcPr>
          <w:p w14:paraId="6C2D93BB"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2B894E91"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c>
          <w:tcPr>
            <w:tcW w:w="908" w:type="dxa"/>
            <w:tcBorders>
              <w:top w:val="nil"/>
              <w:left w:val="nil"/>
              <w:bottom w:val="single" w:sz="4" w:space="0" w:color="auto"/>
              <w:right w:val="single" w:sz="4" w:space="0" w:color="auto"/>
            </w:tcBorders>
            <w:shd w:val="clear" w:color="auto" w:fill="auto"/>
            <w:noWrap/>
            <w:vAlign w:val="bottom"/>
            <w:hideMark/>
          </w:tcPr>
          <w:p w14:paraId="4D97DE3A"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 </w:t>
            </w:r>
          </w:p>
        </w:tc>
      </w:tr>
    </w:tbl>
    <w:p w14:paraId="661E8700" w14:textId="77777777" w:rsidR="00223289" w:rsidRDefault="00223289" w:rsidP="00223289"/>
    <w:p w14:paraId="2D488E60" w14:textId="48444982" w:rsidR="00223289" w:rsidRDefault="00223289" w:rsidP="00223289">
      <w:pPr>
        <w:pStyle w:val="Caption"/>
      </w:pPr>
      <w:bookmarkStart w:id="43" w:name="_Ref149086383"/>
      <w:r>
        <w:t xml:space="preserve">Table </w:t>
      </w:r>
      <w:r w:rsidR="00AD4C5F">
        <w:fldChar w:fldCharType="begin"/>
      </w:r>
      <w:r w:rsidR="00AD4C5F">
        <w:instrText xml:space="preserve"> SEQ Table \* ARABIC </w:instrText>
      </w:r>
      <w:r w:rsidR="00AD4C5F">
        <w:fldChar w:fldCharType="separate"/>
      </w:r>
      <w:r w:rsidR="00E766E5">
        <w:rPr>
          <w:noProof/>
        </w:rPr>
        <w:t>10</w:t>
      </w:r>
      <w:r w:rsidR="00AD4C5F">
        <w:rPr>
          <w:noProof/>
        </w:rPr>
        <w:fldChar w:fldCharType="end"/>
      </w:r>
      <w:bookmarkEnd w:id="43"/>
    </w:p>
    <w:tbl>
      <w:tblPr>
        <w:tblW w:w="6820" w:type="dxa"/>
        <w:tblLook w:val="04A0" w:firstRow="1" w:lastRow="0" w:firstColumn="1" w:lastColumn="0" w:noHBand="0" w:noVBand="1"/>
      </w:tblPr>
      <w:tblGrid>
        <w:gridCol w:w="1720"/>
        <w:gridCol w:w="2260"/>
        <w:gridCol w:w="1387"/>
        <w:gridCol w:w="1480"/>
      </w:tblGrid>
      <w:tr w:rsidR="00223289" w:rsidRPr="00223289" w14:paraId="3D7C6EF4" w14:textId="77777777" w:rsidTr="00223289">
        <w:trPr>
          <w:trHeight w:val="6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6686D8"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Parameters</w:t>
            </w:r>
          </w:p>
        </w:tc>
        <w:tc>
          <w:tcPr>
            <w:tcW w:w="2260" w:type="dxa"/>
            <w:tcBorders>
              <w:top w:val="single" w:sz="4" w:space="0" w:color="auto"/>
              <w:left w:val="nil"/>
              <w:bottom w:val="single" w:sz="4" w:space="0" w:color="auto"/>
              <w:right w:val="single" w:sz="4" w:space="0" w:color="auto"/>
            </w:tcBorders>
            <w:shd w:val="clear" w:color="auto" w:fill="auto"/>
            <w:noWrap/>
            <w:vAlign w:val="bottom"/>
            <w:hideMark/>
          </w:tcPr>
          <w:p w14:paraId="10500495"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Formulae</w:t>
            </w:r>
          </w:p>
        </w:tc>
        <w:tc>
          <w:tcPr>
            <w:tcW w:w="1360" w:type="dxa"/>
            <w:tcBorders>
              <w:top w:val="single" w:sz="4" w:space="0" w:color="auto"/>
              <w:left w:val="nil"/>
              <w:bottom w:val="single" w:sz="4" w:space="0" w:color="auto"/>
              <w:right w:val="single" w:sz="4" w:space="0" w:color="auto"/>
            </w:tcBorders>
            <w:shd w:val="clear" w:color="000000" w:fill="FFC000"/>
            <w:noWrap/>
            <w:vAlign w:val="bottom"/>
            <w:hideMark/>
          </w:tcPr>
          <w:p w14:paraId="68CC8232"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stocks1</w:t>
            </w:r>
          </w:p>
        </w:tc>
        <w:tc>
          <w:tcPr>
            <w:tcW w:w="1480" w:type="dxa"/>
            <w:tcBorders>
              <w:top w:val="single" w:sz="4" w:space="0" w:color="auto"/>
              <w:left w:val="nil"/>
              <w:bottom w:val="single" w:sz="4" w:space="0" w:color="auto"/>
              <w:right w:val="single" w:sz="4" w:space="0" w:color="auto"/>
            </w:tcBorders>
            <w:shd w:val="clear" w:color="000000" w:fill="ED7D31"/>
            <w:noWrap/>
            <w:vAlign w:val="bottom"/>
            <w:hideMark/>
          </w:tcPr>
          <w:p w14:paraId="08ABAF9A"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stock2</w:t>
            </w:r>
          </w:p>
        </w:tc>
      </w:tr>
      <w:tr w:rsidR="00223289" w:rsidRPr="00223289" w14:paraId="7ABE975A" w14:textId="77777777" w:rsidTr="00223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9B94F78"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w:t>
            </w:r>
          </w:p>
        </w:tc>
        <w:tc>
          <w:tcPr>
            <w:tcW w:w="2260" w:type="dxa"/>
            <w:tcBorders>
              <w:top w:val="nil"/>
              <w:left w:val="nil"/>
              <w:bottom w:val="single" w:sz="4" w:space="0" w:color="auto"/>
              <w:right w:val="single" w:sz="4" w:space="0" w:color="auto"/>
            </w:tcBorders>
            <w:shd w:val="clear" w:color="auto" w:fill="auto"/>
            <w:noWrap/>
            <w:vAlign w:val="bottom"/>
            <w:hideMark/>
          </w:tcPr>
          <w:p w14:paraId="052A9DB7"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AVERAGE(A2:A63)</w:t>
            </w:r>
          </w:p>
        </w:tc>
        <w:tc>
          <w:tcPr>
            <w:tcW w:w="1360" w:type="dxa"/>
            <w:tcBorders>
              <w:top w:val="nil"/>
              <w:left w:val="nil"/>
              <w:bottom w:val="single" w:sz="4" w:space="0" w:color="auto"/>
              <w:right w:val="single" w:sz="4" w:space="0" w:color="auto"/>
            </w:tcBorders>
            <w:shd w:val="clear" w:color="auto" w:fill="auto"/>
            <w:noWrap/>
            <w:vAlign w:val="bottom"/>
            <w:hideMark/>
          </w:tcPr>
          <w:p w14:paraId="4EF13744"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0.167102675</w:t>
            </w:r>
          </w:p>
        </w:tc>
        <w:tc>
          <w:tcPr>
            <w:tcW w:w="1480" w:type="dxa"/>
            <w:tcBorders>
              <w:top w:val="nil"/>
              <w:left w:val="nil"/>
              <w:bottom w:val="single" w:sz="4" w:space="0" w:color="auto"/>
              <w:right w:val="single" w:sz="4" w:space="0" w:color="auto"/>
            </w:tcBorders>
            <w:shd w:val="clear" w:color="auto" w:fill="auto"/>
            <w:noWrap/>
            <w:vAlign w:val="bottom"/>
            <w:hideMark/>
          </w:tcPr>
          <w:p w14:paraId="16E217FA"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0.080817728</w:t>
            </w:r>
          </w:p>
        </w:tc>
      </w:tr>
      <w:tr w:rsidR="00223289" w:rsidRPr="00223289" w14:paraId="6920E2E8" w14:textId="77777777" w:rsidTr="00223289">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CC1471C"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Standard deviation</w:t>
            </w:r>
          </w:p>
        </w:tc>
        <w:tc>
          <w:tcPr>
            <w:tcW w:w="2260" w:type="dxa"/>
            <w:tcBorders>
              <w:top w:val="nil"/>
              <w:left w:val="nil"/>
              <w:bottom w:val="single" w:sz="4" w:space="0" w:color="auto"/>
              <w:right w:val="single" w:sz="4" w:space="0" w:color="auto"/>
            </w:tcBorders>
            <w:shd w:val="clear" w:color="auto" w:fill="auto"/>
            <w:noWrap/>
            <w:vAlign w:val="bottom"/>
            <w:hideMark/>
          </w:tcPr>
          <w:p w14:paraId="1DD20146"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STDEV.S(A2:A63)</w:t>
            </w:r>
          </w:p>
        </w:tc>
        <w:tc>
          <w:tcPr>
            <w:tcW w:w="1360" w:type="dxa"/>
            <w:tcBorders>
              <w:top w:val="nil"/>
              <w:left w:val="nil"/>
              <w:bottom w:val="single" w:sz="4" w:space="0" w:color="auto"/>
              <w:right w:val="single" w:sz="4" w:space="0" w:color="auto"/>
            </w:tcBorders>
            <w:shd w:val="clear" w:color="auto" w:fill="auto"/>
            <w:noWrap/>
            <w:vAlign w:val="bottom"/>
            <w:hideMark/>
          </w:tcPr>
          <w:p w14:paraId="1C8796E6"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0.689326274</w:t>
            </w:r>
          </w:p>
        </w:tc>
        <w:tc>
          <w:tcPr>
            <w:tcW w:w="1480" w:type="dxa"/>
            <w:tcBorders>
              <w:top w:val="nil"/>
              <w:left w:val="nil"/>
              <w:bottom w:val="single" w:sz="4" w:space="0" w:color="auto"/>
              <w:right w:val="single" w:sz="4" w:space="0" w:color="auto"/>
            </w:tcBorders>
            <w:shd w:val="clear" w:color="auto" w:fill="auto"/>
            <w:noWrap/>
            <w:vAlign w:val="bottom"/>
            <w:hideMark/>
          </w:tcPr>
          <w:p w14:paraId="18B4BF70"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1.535667402</w:t>
            </w:r>
          </w:p>
        </w:tc>
      </w:tr>
      <w:tr w:rsidR="00223289" w:rsidRPr="00223289" w14:paraId="513283B6" w14:textId="77777777" w:rsidTr="00223289">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2DADD977"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standard error of mean(SEM)</w:t>
            </w:r>
          </w:p>
        </w:tc>
        <w:tc>
          <w:tcPr>
            <w:tcW w:w="2260" w:type="dxa"/>
            <w:tcBorders>
              <w:top w:val="nil"/>
              <w:left w:val="nil"/>
              <w:bottom w:val="single" w:sz="4" w:space="0" w:color="auto"/>
              <w:right w:val="single" w:sz="4" w:space="0" w:color="auto"/>
            </w:tcBorders>
            <w:shd w:val="clear" w:color="auto" w:fill="auto"/>
            <w:vAlign w:val="bottom"/>
            <w:hideMark/>
          </w:tcPr>
          <w:p w14:paraId="017C7563"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STDEV.S(A2:A:73) / SQRT(COUNT(A2:A73))</w:t>
            </w:r>
          </w:p>
        </w:tc>
        <w:tc>
          <w:tcPr>
            <w:tcW w:w="1360" w:type="dxa"/>
            <w:tcBorders>
              <w:top w:val="nil"/>
              <w:left w:val="nil"/>
              <w:bottom w:val="single" w:sz="4" w:space="0" w:color="auto"/>
              <w:right w:val="single" w:sz="4" w:space="0" w:color="auto"/>
            </w:tcBorders>
            <w:shd w:val="clear" w:color="auto" w:fill="auto"/>
            <w:noWrap/>
            <w:vAlign w:val="bottom"/>
            <w:hideMark/>
          </w:tcPr>
          <w:p w14:paraId="1EB01190"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0.010941687</w:t>
            </w:r>
          </w:p>
        </w:tc>
        <w:tc>
          <w:tcPr>
            <w:tcW w:w="1480" w:type="dxa"/>
            <w:tcBorders>
              <w:top w:val="nil"/>
              <w:left w:val="nil"/>
              <w:bottom w:val="single" w:sz="4" w:space="0" w:color="auto"/>
              <w:right w:val="single" w:sz="4" w:space="0" w:color="auto"/>
            </w:tcBorders>
            <w:shd w:val="clear" w:color="auto" w:fill="auto"/>
            <w:noWrap/>
            <w:vAlign w:val="bottom"/>
            <w:hideMark/>
          </w:tcPr>
          <w:p w14:paraId="639E7670"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0.024375673</w:t>
            </w:r>
          </w:p>
        </w:tc>
      </w:tr>
      <w:tr w:rsidR="00223289" w:rsidRPr="00223289" w14:paraId="43EBC5D3" w14:textId="77777777" w:rsidTr="00223289">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9F3B72F"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Margin of error</w:t>
            </w:r>
          </w:p>
        </w:tc>
        <w:tc>
          <w:tcPr>
            <w:tcW w:w="2260" w:type="dxa"/>
            <w:tcBorders>
              <w:top w:val="nil"/>
              <w:left w:val="nil"/>
              <w:bottom w:val="single" w:sz="4" w:space="0" w:color="auto"/>
              <w:right w:val="single" w:sz="4" w:space="0" w:color="auto"/>
            </w:tcBorders>
            <w:shd w:val="clear" w:color="auto" w:fill="auto"/>
            <w:noWrap/>
            <w:vAlign w:val="bottom"/>
            <w:hideMark/>
          </w:tcPr>
          <w:p w14:paraId="35C7464A"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1.96 * SEM</w:t>
            </w:r>
          </w:p>
        </w:tc>
        <w:tc>
          <w:tcPr>
            <w:tcW w:w="1360" w:type="dxa"/>
            <w:tcBorders>
              <w:top w:val="nil"/>
              <w:left w:val="nil"/>
              <w:bottom w:val="single" w:sz="4" w:space="0" w:color="auto"/>
              <w:right w:val="single" w:sz="4" w:space="0" w:color="auto"/>
            </w:tcBorders>
            <w:shd w:val="clear" w:color="auto" w:fill="auto"/>
            <w:noWrap/>
            <w:vAlign w:val="bottom"/>
            <w:hideMark/>
          </w:tcPr>
          <w:p w14:paraId="38E051E9"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0.021445706</w:t>
            </w:r>
          </w:p>
        </w:tc>
        <w:tc>
          <w:tcPr>
            <w:tcW w:w="1480" w:type="dxa"/>
            <w:tcBorders>
              <w:top w:val="nil"/>
              <w:left w:val="nil"/>
              <w:bottom w:val="single" w:sz="4" w:space="0" w:color="auto"/>
              <w:right w:val="single" w:sz="4" w:space="0" w:color="auto"/>
            </w:tcBorders>
            <w:shd w:val="clear" w:color="auto" w:fill="auto"/>
            <w:noWrap/>
            <w:vAlign w:val="bottom"/>
            <w:hideMark/>
          </w:tcPr>
          <w:p w14:paraId="10B326FF"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0.047776319</w:t>
            </w:r>
          </w:p>
        </w:tc>
      </w:tr>
      <w:tr w:rsidR="00223289" w:rsidRPr="00223289" w14:paraId="1B9D679B" w14:textId="77777777" w:rsidTr="00223289">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7110A8A"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lower bound</w:t>
            </w:r>
          </w:p>
        </w:tc>
        <w:tc>
          <w:tcPr>
            <w:tcW w:w="2260" w:type="dxa"/>
            <w:tcBorders>
              <w:top w:val="nil"/>
              <w:left w:val="nil"/>
              <w:bottom w:val="single" w:sz="4" w:space="0" w:color="auto"/>
              <w:right w:val="single" w:sz="4" w:space="0" w:color="auto"/>
            </w:tcBorders>
            <w:shd w:val="clear" w:color="auto" w:fill="auto"/>
            <w:vAlign w:val="bottom"/>
            <w:hideMark/>
          </w:tcPr>
          <w:p w14:paraId="73CE36A2"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AVERAGE(A2:A73) - Margin of Error</w:t>
            </w:r>
          </w:p>
        </w:tc>
        <w:tc>
          <w:tcPr>
            <w:tcW w:w="1360" w:type="dxa"/>
            <w:tcBorders>
              <w:top w:val="nil"/>
              <w:left w:val="nil"/>
              <w:bottom w:val="single" w:sz="4" w:space="0" w:color="auto"/>
              <w:right w:val="single" w:sz="4" w:space="0" w:color="auto"/>
            </w:tcBorders>
            <w:shd w:val="clear" w:color="auto" w:fill="auto"/>
            <w:noWrap/>
            <w:vAlign w:val="bottom"/>
            <w:hideMark/>
          </w:tcPr>
          <w:p w14:paraId="4912D146"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0.167102675</w:t>
            </w:r>
          </w:p>
        </w:tc>
        <w:tc>
          <w:tcPr>
            <w:tcW w:w="1480" w:type="dxa"/>
            <w:tcBorders>
              <w:top w:val="nil"/>
              <w:left w:val="nil"/>
              <w:bottom w:val="single" w:sz="4" w:space="0" w:color="auto"/>
              <w:right w:val="single" w:sz="4" w:space="0" w:color="auto"/>
            </w:tcBorders>
            <w:shd w:val="clear" w:color="auto" w:fill="auto"/>
            <w:noWrap/>
            <w:vAlign w:val="bottom"/>
            <w:hideMark/>
          </w:tcPr>
          <w:p w14:paraId="71F33DF9"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0.033041409</w:t>
            </w:r>
          </w:p>
        </w:tc>
      </w:tr>
      <w:tr w:rsidR="00223289" w:rsidRPr="00223289" w14:paraId="1411A0DD" w14:textId="77777777" w:rsidTr="00223289">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09C5963"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upper bound</w:t>
            </w:r>
          </w:p>
        </w:tc>
        <w:tc>
          <w:tcPr>
            <w:tcW w:w="2260" w:type="dxa"/>
            <w:tcBorders>
              <w:top w:val="nil"/>
              <w:left w:val="nil"/>
              <w:bottom w:val="single" w:sz="4" w:space="0" w:color="auto"/>
              <w:right w:val="single" w:sz="4" w:space="0" w:color="auto"/>
            </w:tcBorders>
            <w:shd w:val="clear" w:color="auto" w:fill="auto"/>
            <w:vAlign w:val="bottom"/>
            <w:hideMark/>
          </w:tcPr>
          <w:p w14:paraId="091DE7A9" w14:textId="77777777" w:rsidR="00223289" w:rsidRPr="00223289" w:rsidRDefault="00223289" w:rsidP="00223289">
            <w:pPr>
              <w:spacing w:after="0" w:line="240" w:lineRule="auto"/>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AVERAGE(A1:A50) + Margin of Error</w:t>
            </w:r>
          </w:p>
        </w:tc>
        <w:tc>
          <w:tcPr>
            <w:tcW w:w="1360" w:type="dxa"/>
            <w:tcBorders>
              <w:top w:val="nil"/>
              <w:left w:val="nil"/>
              <w:bottom w:val="single" w:sz="4" w:space="0" w:color="auto"/>
              <w:right w:val="single" w:sz="4" w:space="0" w:color="auto"/>
            </w:tcBorders>
            <w:shd w:val="clear" w:color="auto" w:fill="auto"/>
            <w:noWrap/>
            <w:vAlign w:val="bottom"/>
            <w:hideMark/>
          </w:tcPr>
          <w:p w14:paraId="5B4CF6D1"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0.188548381</w:t>
            </w:r>
          </w:p>
        </w:tc>
        <w:tc>
          <w:tcPr>
            <w:tcW w:w="1480" w:type="dxa"/>
            <w:tcBorders>
              <w:top w:val="nil"/>
              <w:left w:val="nil"/>
              <w:bottom w:val="single" w:sz="4" w:space="0" w:color="auto"/>
              <w:right w:val="single" w:sz="4" w:space="0" w:color="auto"/>
            </w:tcBorders>
            <w:shd w:val="clear" w:color="auto" w:fill="auto"/>
            <w:noWrap/>
            <w:vAlign w:val="bottom"/>
            <w:hideMark/>
          </w:tcPr>
          <w:p w14:paraId="32A58CA7" w14:textId="77777777" w:rsidR="00223289" w:rsidRPr="00223289" w:rsidRDefault="00223289" w:rsidP="00223289">
            <w:pPr>
              <w:spacing w:after="0" w:line="240" w:lineRule="auto"/>
              <w:jc w:val="right"/>
              <w:rPr>
                <w:rFonts w:ascii="Calibri" w:eastAsia="Times New Roman" w:hAnsi="Calibri" w:cs="Calibri"/>
                <w:color w:val="000000"/>
                <w:kern w:val="0"/>
                <w:lang w:eastAsia="en-IN" w:bidi="hi-IN"/>
                <w14:ligatures w14:val="none"/>
              </w:rPr>
            </w:pPr>
            <w:r w:rsidRPr="00223289">
              <w:rPr>
                <w:rFonts w:ascii="Calibri" w:eastAsia="Times New Roman" w:hAnsi="Calibri" w:cs="Calibri"/>
                <w:color w:val="000000"/>
                <w:kern w:val="0"/>
                <w:lang w:eastAsia="en-IN" w:bidi="hi-IN"/>
                <w14:ligatures w14:val="none"/>
              </w:rPr>
              <w:t>0.128594047</w:t>
            </w:r>
          </w:p>
        </w:tc>
      </w:tr>
    </w:tbl>
    <w:p w14:paraId="5BD4F86C" w14:textId="77777777" w:rsidR="00223289" w:rsidRDefault="00223289" w:rsidP="00223289"/>
    <w:p w14:paraId="6F8E6882" w14:textId="2F24E75F" w:rsidR="00E766E5" w:rsidRDefault="00E766E5" w:rsidP="00E766E5">
      <w:pPr>
        <w:pStyle w:val="Caption"/>
      </w:pPr>
      <w:bookmarkStart w:id="44" w:name="_Ref149088035"/>
      <w:r>
        <w:t xml:space="preserve">Table </w:t>
      </w:r>
      <w:r w:rsidR="00AD4C5F">
        <w:fldChar w:fldCharType="begin"/>
      </w:r>
      <w:r w:rsidR="00AD4C5F">
        <w:instrText xml:space="preserve"> SEQ Table \* ARABIC </w:instrText>
      </w:r>
      <w:r w:rsidR="00AD4C5F">
        <w:fldChar w:fldCharType="separate"/>
      </w:r>
      <w:r>
        <w:rPr>
          <w:noProof/>
        </w:rPr>
        <w:t>11</w:t>
      </w:r>
      <w:r w:rsidR="00AD4C5F">
        <w:rPr>
          <w:noProof/>
        </w:rPr>
        <w:fldChar w:fldCharType="end"/>
      </w:r>
      <w:bookmarkEnd w:id="44"/>
    </w:p>
    <w:tbl>
      <w:tblPr>
        <w:tblW w:w="8478" w:type="dxa"/>
        <w:tblLook w:val="04A0" w:firstRow="1" w:lastRow="0" w:firstColumn="1" w:lastColumn="0" w:noHBand="0" w:noVBand="1"/>
      </w:tblPr>
      <w:tblGrid>
        <w:gridCol w:w="2798"/>
        <w:gridCol w:w="2760"/>
        <w:gridCol w:w="2920"/>
      </w:tblGrid>
      <w:tr w:rsidR="00847014" w:rsidRPr="00847014" w14:paraId="53655462" w14:textId="77777777" w:rsidTr="00847014">
        <w:trPr>
          <w:trHeight w:val="300"/>
        </w:trPr>
        <w:tc>
          <w:tcPr>
            <w:tcW w:w="2798" w:type="dxa"/>
            <w:tcBorders>
              <w:top w:val="single" w:sz="8" w:space="0" w:color="auto"/>
              <w:left w:val="nil"/>
              <w:bottom w:val="single" w:sz="4" w:space="0" w:color="auto"/>
              <w:right w:val="nil"/>
            </w:tcBorders>
            <w:shd w:val="clear" w:color="auto" w:fill="auto"/>
            <w:noWrap/>
            <w:vAlign w:val="bottom"/>
            <w:hideMark/>
          </w:tcPr>
          <w:p w14:paraId="39B91F9C" w14:textId="77777777" w:rsidR="00847014" w:rsidRPr="00847014" w:rsidRDefault="00847014" w:rsidP="00847014">
            <w:pPr>
              <w:spacing w:after="0" w:line="240" w:lineRule="auto"/>
              <w:jc w:val="center"/>
              <w:rPr>
                <w:rFonts w:ascii="Calibri" w:eastAsia="Times New Roman" w:hAnsi="Calibri" w:cs="Calibri"/>
                <w:i/>
                <w:iCs/>
                <w:color w:val="000000"/>
                <w:kern w:val="0"/>
                <w:lang w:eastAsia="en-IN" w:bidi="hi-IN"/>
                <w14:ligatures w14:val="none"/>
              </w:rPr>
            </w:pPr>
            <w:r w:rsidRPr="00847014">
              <w:rPr>
                <w:rFonts w:ascii="Calibri" w:eastAsia="Times New Roman" w:hAnsi="Calibri" w:cs="Calibri"/>
                <w:i/>
                <w:iCs/>
                <w:color w:val="000000"/>
                <w:kern w:val="0"/>
                <w:lang w:eastAsia="en-IN" w:bidi="hi-IN"/>
                <w14:ligatures w14:val="none"/>
              </w:rPr>
              <w:t> </w:t>
            </w:r>
          </w:p>
        </w:tc>
        <w:tc>
          <w:tcPr>
            <w:tcW w:w="2760" w:type="dxa"/>
            <w:tcBorders>
              <w:top w:val="single" w:sz="8" w:space="0" w:color="auto"/>
              <w:left w:val="nil"/>
              <w:bottom w:val="single" w:sz="4" w:space="0" w:color="auto"/>
              <w:right w:val="nil"/>
            </w:tcBorders>
            <w:shd w:val="clear" w:color="auto" w:fill="auto"/>
            <w:noWrap/>
            <w:vAlign w:val="bottom"/>
            <w:hideMark/>
          </w:tcPr>
          <w:p w14:paraId="0DFE7D11" w14:textId="77777777" w:rsidR="00847014" w:rsidRPr="00847014" w:rsidRDefault="00847014" w:rsidP="00847014">
            <w:pPr>
              <w:spacing w:after="0" w:line="240" w:lineRule="auto"/>
              <w:jc w:val="center"/>
              <w:rPr>
                <w:rFonts w:ascii="Calibri" w:eastAsia="Times New Roman" w:hAnsi="Calibri" w:cs="Calibri"/>
                <w:i/>
                <w:iCs/>
                <w:color w:val="000000"/>
                <w:kern w:val="0"/>
                <w:lang w:eastAsia="en-IN" w:bidi="hi-IN"/>
                <w14:ligatures w14:val="none"/>
              </w:rPr>
            </w:pPr>
            <w:r w:rsidRPr="00847014">
              <w:rPr>
                <w:rFonts w:ascii="Calibri" w:eastAsia="Times New Roman" w:hAnsi="Calibri" w:cs="Calibri"/>
                <w:i/>
                <w:iCs/>
                <w:color w:val="000000"/>
                <w:kern w:val="0"/>
                <w:lang w:eastAsia="en-IN" w:bidi="hi-IN"/>
                <w14:ligatures w14:val="none"/>
              </w:rPr>
              <w:t>stocks1 for technology</w:t>
            </w:r>
          </w:p>
        </w:tc>
        <w:tc>
          <w:tcPr>
            <w:tcW w:w="2920" w:type="dxa"/>
            <w:tcBorders>
              <w:top w:val="single" w:sz="8" w:space="0" w:color="auto"/>
              <w:left w:val="nil"/>
              <w:bottom w:val="single" w:sz="4" w:space="0" w:color="auto"/>
              <w:right w:val="nil"/>
            </w:tcBorders>
            <w:shd w:val="clear" w:color="auto" w:fill="auto"/>
            <w:noWrap/>
            <w:vAlign w:val="bottom"/>
            <w:hideMark/>
          </w:tcPr>
          <w:p w14:paraId="77109D09" w14:textId="77777777" w:rsidR="00847014" w:rsidRPr="00847014" w:rsidRDefault="00847014" w:rsidP="00847014">
            <w:pPr>
              <w:spacing w:after="0" w:line="240" w:lineRule="auto"/>
              <w:jc w:val="center"/>
              <w:rPr>
                <w:rFonts w:ascii="Calibri" w:eastAsia="Times New Roman" w:hAnsi="Calibri" w:cs="Calibri"/>
                <w:i/>
                <w:iCs/>
                <w:color w:val="000000"/>
                <w:kern w:val="0"/>
                <w:lang w:eastAsia="en-IN" w:bidi="hi-IN"/>
                <w14:ligatures w14:val="none"/>
              </w:rPr>
            </w:pPr>
            <w:r w:rsidRPr="00847014">
              <w:rPr>
                <w:rFonts w:ascii="Calibri" w:eastAsia="Times New Roman" w:hAnsi="Calibri" w:cs="Calibri"/>
                <w:i/>
                <w:iCs/>
                <w:color w:val="000000"/>
                <w:kern w:val="0"/>
                <w:lang w:eastAsia="en-IN" w:bidi="hi-IN"/>
                <w14:ligatures w14:val="none"/>
              </w:rPr>
              <w:t>stock1 for industrialist</w:t>
            </w:r>
          </w:p>
        </w:tc>
      </w:tr>
      <w:tr w:rsidR="00847014" w:rsidRPr="00847014" w14:paraId="098C490F" w14:textId="77777777" w:rsidTr="00847014">
        <w:trPr>
          <w:trHeight w:val="300"/>
        </w:trPr>
        <w:tc>
          <w:tcPr>
            <w:tcW w:w="2798" w:type="dxa"/>
            <w:tcBorders>
              <w:top w:val="nil"/>
              <w:left w:val="nil"/>
              <w:bottom w:val="nil"/>
              <w:right w:val="nil"/>
            </w:tcBorders>
            <w:shd w:val="clear" w:color="auto" w:fill="auto"/>
            <w:noWrap/>
            <w:vAlign w:val="bottom"/>
            <w:hideMark/>
          </w:tcPr>
          <w:p w14:paraId="71632604"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Mean</w:t>
            </w:r>
          </w:p>
        </w:tc>
        <w:tc>
          <w:tcPr>
            <w:tcW w:w="2760" w:type="dxa"/>
            <w:tcBorders>
              <w:top w:val="nil"/>
              <w:left w:val="nil"/>
              <w:bottom w:val="nil"/>
              <w:right w:val="nil"/>
            </w:tcBorders>
            <w:shd w:val="clear" w:color="auto" w:fill="auto"/>
            <w:noWrap/>
            <w:vAlign w:val="bottom"/>
            <w:hideMark/>
          </w:tcPr>
          <w:p w14:paraId="03B64F4F"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0.256200935</w:t>
            </w:r>
          </w:p>
        </w:tc>
        <w:tc>
          <w:tcPr>
            <w:tcW w:w="2920" w:type="dxa"/>
            <w:tcBorders>
              <w:top w:val="nil"/>
              <w:left w:val="nil"/>
              <w:bottom w:val="nil"/>
              <w:right w:val="nil"/>
            </w:tcBorders>
            <w:shd w:val="clear" w:color="auto" w:fill="auto"/>
            <w:noWrap/>
            <w:vAlign w:val="bottom"/>
            <w:hideMark/>
          </w:tcPr>
          <w:p w14:paraId="040D33E3"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0.172581451</w:t>
            </w:r>
          </w:p>
        </w:tc>
      </w:tr>
      <w:tr w:rsidR="00847014" w:rsidRPr="00847014" w14:paraId="46983B44" w14:textId="77777777" w:rsidTr="00847014">
        <w:trPr>
          <w:trHeight w:val="300"/>
        </w:trPr>
        <w:tc>
          <w:tcPr>
            <w:tcW w:w="2798" w:type="dxa"/>
            <w:tcBorders>
              <w:top w:val="nil"/>
              <w:left w:val="nil"/>
              <w:bottom w:val="nil"/>
              <w:right w:val="nil"/>
            </w:tcBorders>
            <w:shd w:val="clear" w:color="auto" w:fill="auto"/>
            <w:noWrap/>
            <w:vAlign w:val="bottom"/>
            <w:hideMark/>
          </w:tcPr>
          <w:p w14:paraId="65DB83C3"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Variance</w:t>
            </w:r>
          </w:p>
        </w:tc>
        <w:tc>
          <w:tcPr>
            <w:tcW w:w="2760" w:type="dxa"/>
            <w:tcBorders>
              <w:top w:val="nil"/>
              <w:left w:val="nil"/>
              <w:bottom w:val="nil"/>
              <w:right w:val="nil"/>
            </w:tcBorders>
            <w:shd w:val="clear" w:color="auto" w:fill="auto"/>
            <w:noWrap/>
            <w:vAlign w:val="bottom"/>
            <w:hideMark/>
          </w:tcPr>
          <w:p w14:paraId="315ABC56"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1.927785884</w:t>
            </w:r>
          </w:p>
        </w:tc>
        <w:tc>
          <w:tcPr>
            <w:tcW w:w="2920" w:type="dxa"/>
            <w:tcBorders>
              <w:top w:val="nil"/>
              <w:left w:val="nil"/>
              <w:bottom w:val="nil"/>
              <w:right w:val="nil"/>
            </w:tcBorders>
            <w:shd w:val="clear" w:color="auto" w:fill="auto"/>
            <w:noWrap/>
            <w:vAlign w:val="bottom"/>
            <w:hideMark/>
          </w:tcPr>
          <w:p w14:paraId="00F809AF"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0.490048442</w:t>
            </w:r>
          </w:p>
        </w:tc>
      </w:tr>
      <w:tr w:rsidR="00847014" w:rsidRPr="00847014" w14:paraId="163529F9" w14:textId="77777777" w:rsidTr="00847014">
        <w:trPr>
          <w:trHeight w:val="300"/>
        </w:trPr>
        <w:tc>
          <w:tcPr>
            <w:tcW w:w="2798" w:type="dxa"/>
            <w:tcBorders>
              <w:top w:val="nil"/>
              <w:left w:val="nil"/>
              <w:bottom w:val="nil"/>
              <w:right w:val="nil"/>
            </w:tcBorders>
            <w:shd w:val="clear" w:color="auto" w:fill="auto"/>
            <w:noWrap/>
            <w:vAlign w:val="bottom"/>
            <w:hideMark/>
          </w:tcPr>
          <w:p w14:paraId="59267E7D"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Observations</w:t>
            </w:r>
          </w:p>
        </w:tc>
        <w:tc>
          <w:tcPr>
            <w:tcW w:w="2760" w:type="dxa"/>
            <w:tcBorders>
              <w:top w:val="nil"/>
              <w:left w:val="nil"/>
              <w:bottom w:val="nil"/>
              <w:right w:val="nil"/>
            </w:tcBorders>
            <w:shd w:val="clear" w:color="auto" w:fill="auto"/>
            <w:noWrap/>
            <w:vAlign w:val="bottom"/>
            <w:hideMark/>
          </w:tcPr>
          <w:p w14:paraId="34CF5E19"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61</w:t>
            </w:r>
          </w:p>
        </w:tc>
        <w:tc>
          <w:tcPr>
            <w:tcW w:w="2920" w:type="dxa"/>
            <w:tcBorders>
              <w:top w:val="nil"/>
              <w:left w:val="nil"/>
              <w:bottom w:val="nil"/>
              <w:right w:val="nil"/>
            </w:tcBorders>
            <w:shd w:val="clear" w:color="auto" w:fill="auto"/>
            <w:noWrap/>
            <w:vAlign w:val="bottom"/>
            <w:hideMark/>
          </w:tcPr>
          <w:p w14:paraId="1259B303"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61</w:t>
            </w:r>
          </w:p>
        </w:tc>
      </w:tr>
      <w:tr w:rsidR="00847014" w:rsidRPr="00847014" w14:paraId="7B8B775D" w14:textId="77777777" w:rsidTr="00847014">
        <w:trPr>
          <w:trHeight w:val="300"/>
        </w:trPr>
        <w:tc>
          <w:tcPr>
            <w:tcW w:w="2798" w:type="dxa"/>
            <w:tcBorders>
              <w:top w:val="nil"/>
              <w:left w:val="nil"/>
              <w:bottom w:val="nil"/>
              <w:right w:val="nil"/>
            </w:tcBorders>
            <w:shd w:val="clear" w:color="auto" w:fill="auto"/>
            <w:noWrap/>
            <w:vAlign w:val="bottom"/>
            <w:hideMark/>
          </w:tcPr>
          <w:p w14:paraId="1097EB8F"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Hypothesized Mean Difference</w:t>
            </w:r>
          </w:p>
        </w:tc>
        <w:tc>
          <w:tcPr>
            <w:tcW w:w="2760" w:type="dxa"/>
            <w:tcBorders>
              <w:top w:val="nil"/>
              <w:left w:val="nil"/>
              <w:bottom w:val="nil"/>
              <w:right w:val="nil"/>
            </w:tcBorders>
            <w:shd w:val="clear" w:color="auto" w:fill="auto"/>
            <w:noWrap/>
            <w:vAlign w:val="bottom"/>
            <w:hideMark/>
          </w:tcPr>
          <w:p w14:paraId="2F3485F9"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0</w:t>
            </w:r>
          </w:p>
        </w:tc>
        <w:tc>
          <w:tcPr>
            <w:tcW w:w="2920" w:type="dxa"/>
            <w:tcBorders>
              <w:top w:val="nil"/>
              <w:left w:val="nil"/>
              <w:bottom w:val="nil"/>
              <w:right w:val="nil"/>
            </w:tcBorders>
            <w:shd w:val="clear" w:color="auto" w:fill="auto"/>
            <w:noWrap/>
            <w:vAlign w:val="bottom"/>
            <w:hideMark/>
          </w:tcPr>
          <w:p w14:paraId="0D045DB4"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p>
        </w:tc>
      </w:tr>
      <w:tr w:rsidR="00847014" w:rsidRPr="00847014" w14:paraId="75798219" w14:textId="77777777" w:rsidTr="00847014">
        <w:trPr>
          <w:trHeight w:val="300"/>
        </w:trPr>
        <w:tc>
          <w:tcPr>
            <w:tcW w:w="2798" w:type="dxa"/>
            <w:tcBorders>
              <w:top w:val="nil"/>
              <w:left w:val="nil"/>
              <w:bottom w:val="nil"/>
              <w:right w:val="nil"/>
            </w:tcBorders>
            <w:shd w:val="clear" w:color="auto" w:fill="auto"/>
            <w:noWrap/>
            <w:vAlign w:val="bottom"/>
            <w:hideMark/>
          </w:tcPr>
          <w:p w14:paraId="306F14BC"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df</w:t>
            </w:r>
          </w:p>
        </w:tc>
        <w:tc>
          <w:tcPr>
            <w:tcW w:w="2760" w:type="dxa"/>
            <w:tcBorders>
              <w:top w:val="nil"/>
              <w:left w:val="nil"/>
              <w:bottom w:val="nil"/>
              <w:right w:val="nil"/>
            </w:tcBorders>
            <w:shd w:val="clear" w:color="auto" w:fill="auto"/>
            <w:noWrap/>
            <w:vAlign w:val="bottom"/>
            <w:hideMark/>
          </w:tcPr>
          <w:p w14:paraId="307B4425"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89</w:t>
            </w:r>
          </w:p>
        </w:tc>
        <w:tc>
          <w:tcPr>
            <w:tcW w:w="2920" w:type="dxa"/>
            <w:tcBorders>
              <w:top w:val="nil"/>
              <w:left w:val="nil"/>
              <w:bottom w:val="nil"/>
              <w:right w:val="nil"/>
            </w:tcBorders>
            <w:shd w:val="clear" w:color="auto" w:fill="auto"/>
            <w:noWrap/>
            <w:vAlign w:val="bottom"/>
            <w:hideMark/>
          </w:tcPr>
          <w:p w14:paraId="03F1FCBD"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p>
        </w:tc>
      </w:tr>
      <w:tr w:rsidR="00847014" w:rsidRPr="00847014" w14:paraId="05CCA950" w14:textId="77777777" w:rsidTr="00847014">
        <w:trPr>
          <w:trHeight w:val="300"/>
        </w:trPr>
        <w:tc>
          <w:tcPr>
            <w:tcW w:w="2798" w:type="dxa"/>
            <w:tcBorders>
              <w:top w:val="nil"/>
              <w:left w:val="nil"/>
              <w:bottom w:val="nil"/>
              <w:right w:val="nil"/>
            </w:tcBorders>
            <w:shd w:val="clear" w:color="auto" w:fill="auto"/>
            <w:noWrap/>
            <w:vAlign w:val="bottom"/>
            <w:hideMark/>
          </w:tcPr>
          <w:p w14:paraId="5180F610"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t Stat</w:t>
            </w:r>
          </w:p>
        </w:tc>
        <w:tc>
          <w:tcPr>
            <w:tcW w:w="2760" w:type="dxa"/>
            <w:tcBorders>
              <w:top w:val="nil"/>
              <w:left w:val="nil"/>
              <w:bottom w:val="nil"/>
              <w:right w:val="nil"/>
            </w:tcBorders>
            <w:shd w:val="clear" w:color="auto" w:fill="auto"/>
            <w:noWrap/>
            <w:vAlign w:val="bottom"/>
            <w:hideMark/>
          </w:tcPr>
          <w:p w14:paraId="5B6C9CC0"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0.420009517</w:t>
            </w:r>
          </w:p>
        </w:tc>
        <w:tc>
          <w:tcPr>
            <w:tcW w:w="2920" w:type="dxa"/>
            <w:tcBorders>
              <w:top w:val="nil"/>
              <w:left w:val="nil"/>
              <w:bottom w:val="nil"/>
              <w:right w:val="nil"/>
            </w:tcBorders>
            <w:shd w:val="clear" w:color="auto" w:fill="auto"/>
            <w:noWrap/>
            <w:vAlign w:val="bottom"/>
            <w:hideMark/>
          </w:tcPr>
          <w:p w14:paraId="70C662E4"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p>
        </w:tc>
      </w:tr>
      <w:tr w:rsidR="00847014" w:rsidRPr="00847014" w14:paraId="139C6BE8" w14:textId="77777777" w:rsidTr="00847014">
        <w:trPr>
          <w:trHeight w:val="300"/>
        </w:trPr>
        <w:tc>
          <w:tcPr>
            <w:tcW w:w="2798" w:type="dxa"/>
            <w:tcBorders>
              <w:top w:val="nil"/>
              <w:left w:val="nil"/>
              <w:bottom w:val="nil"/>
              <w:right w:val="nil"/>
            </w:tcBorders>
            <w:shd w:val="clear" w:color="auto" w:fill="auto"/>
            <w:noWrap/>
            <w:vAlign w:val="bottom"/>
            <w:hideMark/>
          </w:tcPr>
          <w:p w14:paraId="17880582"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P(T&lt;=t) one-tail</w:t>
            </w:r>
          </w:p>
        </w:tc>
        <w:tc>
          <w:tcPr>
            <w:tcW w:w="2760" w:type="dxa"/>
            <w:tcBorders>
              <w:top w:val="nil"/>
              <w:left w:val="nil"/>
              <w:bottom w:val="nil"/>
              <w:right w:val="nil"/>
            </w:tcBorders>
            <w:shd w:val="clear" w:color="auto" w:fill="auto"/>
            <w:noWrap/>
            <w:vAlign w:val="bottom"/>
            <w:hideMark/>
          </w:tcPr>
          <w:p w14:paraId="5847FC7B"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0.337745375</w:t>
            </w:r>
          </w:p>
        </w:tc>
        <w:tc>
          <w:tcPr>
            <w:tcW w:w="2920" w:type="dxa"/>
            <w:tcBorders>
              <w:top w:val="nil"/>
              <w:left w:val="nil"/>
              <w:bottom w:val="nil"/>
              <w:right w:val="nil"/>
            </w:tcBorders>
            <w:shd w:val="clear" w:color="auto" w:fill="auto"/>
            <w:noWrap/>
            <w:vAlign w:val="bottom"/>
            <w:hideMark/>
          </w:tcPr>
          <w:p w14:paraId="5CADD39F"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p>
        </w:tc>
      </w:tr>
      <w:tr w:rsidR="00847014" w:rsidRPr="00847014" w14:paraId="66A4FA2E" w14:textId="77777777" w:rsidTr="00847014">
        <w:trPr>
          <w:trHeight w:val="300"/>
        </w:trPr>
        <w:tc>
          <w:tcPr>
            <w:tcW w:w="2798" w:type="dxa"/>
            <w:tcBorders>
              <w:top w:val="nil"/>
              <w:left w:val="nil"/>
              <w:bottom w:val="nil"/>
              <w:right w:val="nil"/>
            </w:tcBorders>
            <w:shd w:val="clear" w:color="auto" w:fill="auto"/>
            <w:noWrap/>
            <w:vAlign w:val="bottom"/>
            <w:hideMark/>
          </w:tcPr>
          <w:p w14:paraId="72E46165"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lastRenderedPageBreak/>
              <w:t>t Critical one-tail</w:t>
            </w:r>
          </w:p>
        </w:tc>
        <w:tc>
          <w:tcPr>
            <w:tcW w:w="2760" w:type="dxa"/>
            <w:tcBorders>
              <w:top w:val="nil"/>
              <w:left w:val="nil"/>
              <w:bottom w:val="nil"/>
              <w:right w:val="nil"/>
            </w:tcBorders>
            <w:shd w:val="clear" w:color="auto" w:fill="auto"/>
            <w:noWrap/>
            <w:vAlign w:val="bottom"/>
            <w:hideMark/>
          </w:tcPr>
          <w:p w14:paraId="3E794FC9"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1.662155326</w:t>
            </w:r>
          </w:p>
        </w:tc>
        <w:tc>
          <w:tcPr>
            <w:tcW w:w="2920" w:type="dxa"/>
            <w:tcBorders>
              <w:top w:val="nil"/>
              <w:left w:val="nil"/>
              <w:bottom w:val="nil"/>
              <w:right w:val="nil"/>
            </w:tcBorders>
            <w:shd w:val="clear" w:color="auto" w:fill="auto"/>
            <w:noWrap/>
            <w:vAlign w:val="bottom"/>
            <w:hideMark/>
          </w:tcPr>
          <w:p w14:paraId="4EF6A1AB"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p>
        </w:tc>
      </w:tr>
      <w:tr w:rsidR="00847014" w:rsidRPr="00847014" w14:paraId="53231466" w14:textId="77777777" w:rsidTr="00847014">
        <w:trPr>
          <w:trHeight w:val="300"/>
        </w:trPr>
        <w:tc>
          <w:tcPr>
            <w:tcW w:w="2798" w:type="dxa"/>
            <w:tcBorders>
              <w:top w:val="nil"/>
              <w:left w:val="nil"/>
              <w:bottom w:val="nil"/>
              <w:right w:val="nil"/>
            </w:tcBorders>
            <w:shd w:val="clear" w:color="auto" w:fill="auto"/>
            <w:noWrap/>
            <w:vAlign w:val="bottom"/>
            <w:hideMark/>
          </w:tcPr>
          <w:p w14:paraId="621EA77A"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P(T&lt;=t) two-tail</w:t>
            </w:r>
          </w:p>
        </w:tc>
        <w:tc>
          <w:tcPr>
            <w:tcW w:w="2760" w:type="dxa"/>
            <w:tcBorders>
              <w:top w:val="nil"/>
              <w:left w:val="nil"/>
              <w:bottom w:val="nil"/>
              <w:right w:val="nil"/>
            </w:tcBorders>
            <w:shd w:val="clear" w:color="auto" w:fill="auto"/>
            <w:noWrap/>
            <w:vAlign w:val="bottom"/>
            <w:hideMark/>
          </w:tcPr>
          <w:p w14:paraId="4D0BDB52"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0.675490749</w:t>
            </w:r>
          </w:p>
        </w:tc>
        <w:tc>
          <w:tcPr>
            <w:tcW w:w="2920" w:type="dxa"/>
            <w:tcBorders>
              <w:top w:val="nil"/>
              <w:left w:val="nil"/>
              <w:bottom w:val="nil"/>
              <w:right w:val="nil"/>
            </w:tcBorders>
            <w:shd w:val="clear" w:color="auto" w:fill="auto"/>
            <w:noWrap/>
            <w:vAlign w:val="bottom"/>
            <w:hideMark/>
          </w:tcPr>
          <w:p w14:paraId="5AE9B71F"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p>
        </w:tc>
      </w:tr>
      <w:tr w:rsidR="00847014" w:rsidRPr="00847014" w14:paraId="694A3E71" w14:textId="77777777" w:rsidTr="00847014">
        <w:trPr>
          <w:trHeight w:val="315"/>
        </w:trPr>
        <w:tc>
          <w:tcPr>
            <w:tcW w:w="2798" w:type="dxa"/>
            <w:tcBorders>
              <w:top w:val="nil"/>
              <w:left w:val="nil"/>
              <w:bottom w:val="single" w:sz="8" w:space="0" w:color="auto"/>
              <w:right w:val="nil"/>
            </w:tcBorders>
            <w:shd w:val="clear" w:color="auto" w:fill="auto"/>
            <w:noWrap/>
            <w:vAlign w:val="bottom"/>
            <w:hideMark/>
          </w:tcPr>
          <w:p w14:paraId="03D27BBA"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t Critical two-tail</w:t>
            </w:r>
          </w:p>
        </w:tc>
        <w:tc>
          <w:tcPr>
            <w:tcW w:w="2760" w:type="dxa"/>
            <w:tcBorders>
              <w:top w:val="nil"/>
              <w:left w:val="nil"/>
              <w:bottom w:val="single" w:sz="8" w:space="0" w:color="auto"/>
              <w:right w:val="nil"/>
            </w:tcBorders>
            <w:shd w:val="clear" w:color="auto" w:fill="auto"/>
            <w:noWrap/>
            <w:vAlign w:val="bottom"/>
            <w:hideMark/>
          </w:tcPr>
          <w:p w14:paraId="3CE14CE9" w14:textId="77777777" w:rsidR="00847014" w:rsidRPr="00847014" w:rsidRDefault="00847014" w:rsidP="00847014">
            <w:pPr>
              <w:spacing w:after="0" w:line="240" w:lineRule="auto"/>
              <w:jc w:val="right"/>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1.9869787</w:t>
            </w:r>
          </w:p>
        </w:tc>
        <w:tc>
          <w:tcPr>
            <w:tcW w:w="2920" w:type="dxa"/>
            <w:tcBorders>
              <w:top w:val="nil"/>
              <w:left w:val="nil"/>
              <w:bottom w:val="single" w:sz="8" w:space="0" w:color="auto"/>
              <w:right w:val="nil"/>
            </w:tcBorders>
            <w:shd w:val="clear" w:color="auto" w:fill="auto"/>
            <w:noWrap/>
            <w:vAlign w:val="bottom"/>
            <w:hideMark/>
          </w:tcPr>
          <w:p w14:paraId="2A506548" w14:textId="77777777" w:rsidR="00847014" w:rsidRPr="00847014" w:rsidRDefault="00847014" w:rsidP="00847014">
            <w:pPr>
              <w:spacing w:after="0" w:line="240" w:lineRule="auto"/>
              <w:rPr>
                <w:rFonts w:ascii="Calibri" w:eastAsia="Times New Roman" w:hAnsi="Calibri" w:cs="Calibri"/>
                <w:color w:val="000000"/>
                <w:kern w:val="0"/>
                <w:lang w:eastAsia="en-IN" w:bidi="hi-IN"/>
                <w14:ligatures w14:val="none"/>
              </w:rPr>
            </w:pPr>
            <w:r w:rsidRPr="00847014">
              <w:rPr>
                <w:rFonts w:ascii="Calibri" w:eastAsia="Times New Roman" w:hAnsi="Calibri" w:cs="Calibri"/>
                <w:color w:val="000000"/>
                <w:kern w:val="0"/>
                <w:lang w:eastAsia="en-IN" w:bidi="hi-IN"/>
                <w14:ligatures w14:val="none"/>
              </w:rPr>
              <w:t> </w:t>
            </w:r>
          </w:p>
        </w:tc>
      </w:tr>
    </w:tbl>
    <w:p w14:paraId="121EC960" w14:textId="77777777" w:rsidR="00E766E5" w:rsidRDefault="00E766E5" w:rsidP="00E766E5"/>
    <w:p w14:paraId="6542DB07" w14:textId="44B32349" w:rsidR="00E766E5" w:rsidRDefault="00E766E5" w:rsidP="00E766E5">
      <w:pPr>
        <w:pStyle w:val="Caption"/>
      </w:pPr>
      <w:bookmarkStart w:id="45" w:name="_Ref149088449"/>
      <w:r>
        <w:t xml:space="preserve">Figure </w:t>
      </w:r>
      <w:r w:rsidR="00AD4C5F">
        <w:fldChar w:fldCharType="begin"/>
      </w:r>
      <w:r w:rsidR="00AD4C5F">
        <w:instrText xml:space="preserve"> SEQ Figure \* ARABIC </w:instrText>
      </w:r>
      <w:r w:rsidR="00AD4C5F">
        <w:fldChar w:fldCharType="separate"/>
      </w:r>
      <w:r w:rsidR="00B6076C">
        <w:rPr>
          <w:noProof/>
        </w:rPr>
        <w:t>5</w:t>
      </w:r>
      <w:r w:rsidR="00AD4C5F">
        <w:rPr>
          <w:noProof/>
        </w:rPr>
        <w:fldChar w:fldCharType="end"/>
      </w:r>
      <w:bookmarkEnd w:id="45"/>
    </w:p>
    <w:p w14:paraId="23776FAA" w14:textId="58E5F5D2" w:rsidR="00E766E5" w:rsidRDefault="00E766E5" w:rsidP="00E766E5">
      <w:r>
        <w:rPr>
          <w:noProof/>
        </w:rPr>
        <w:drawing>
          <wp:inline distT="0" distB="0" distL="0" distR="0" wp14:anchorId="09146018" wp14:editId="7BC55D98">
            <wp:extent cx="4416905" cy="3187908"/>
            <wp:effectExtent l="0" t="0" r="3175" b="0"/>
            <wp:docPr id="141722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24378" name=""/>
                    <pic:cNvPicPr/>
                  </pic:nvPicPr>
                  <pic:blipFill>
                    <a:blip r:embed="rId18"/>
                    <a:stretch>
                      <a:fillRect/>
                    </a:stretch>
                  </pic:blipFill>
                  <pic:spPr>
                    <a:xfrm>
                      <a:off x="0" y="0"/>
                      <a:ext cx="4443798" cy="3207318"/>
                    </a:xfrm>
                    <a:prstGeom prst="rect">
                      <a:avLst/>
                    </a:prstGeom>
                  </pic:spPr>
                </pic:pic>
              </a:graphicData>
            </a:graphic>
          </wp:inline>
        </w:drawing>
      </w:r>
    </w:p>
    <w:p w14:paraId="3A4C944B" w14:textId="5E5E4FB4" w:rsidR="00D61333" w:rsidRDefault="00D61333" w:rsidP="00D61333">
      <w:pPr>
        <w:pStyle w:val="Caption"/>
      </w:pPr>
      <w:bookmarkStart w:id="46" w:name="_Ref149089094"/>
      <w:r>
        <w:t xml:space="preserve">Figure </w:t>
      </w:r>
      <w:r w:rsidR="00AD4C5F">
        <w:fldChar w:fldCharType="begin"/>
      </w:r>
      <w:r w:rsidR="00AD4C5F">
        <w:instrText xml:space="preserve"> SEQ Figure \* ARABIC </w:instrText>
      </w:r>
      <w:r w:rsidR="00AD4C5F">
        <w:fldChar w:fldCharType="separate"/>
      </w:r>
      <w:r w:rsidR="00B6076C">
        <w:rPr>
          <w:noProof/>
        </w:rPr>
        <w:t>6</w:t>
      </w:r>
      <w:r w:rsidR="00AD4C5F">
        <w:rPr>
          <w:noProof/>
        </w:rPr>
        <w:fldChar w:fldCharType="end"/>
      </w:r>
      <w:bookmarkEnd w:id="46"/>
    </w:p>
    <w:p w14:paraId="3080F685" w14:textId="45F5BD2C" w:rsidR="00D61333" w:rsidRDefault="00B6076C" w:rsidP="00D61333">
      <w:r>
        <w:rPr>
          <w:noProof/>
        </w:rPr>
        <w:drawing>
          <wp:inline distT="0" distB="0" distL="0" distR="0" wp14:anchorId="7F670D68" wp14:editId="44014468">
            <wp:extent cx="4221159" cy="3387777"/>
            <wp:effectExtent l="0" t="0" r="8255" b="3175"/>
            <wp:docPr id="76620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04476" name=""/>
                    <pic:cNvPicPr/>
                  </pic:nvPicPr>
                  <pic:blipFill>
                    <a:blip r:embed="rId19"/>
                    <a:stretch>
                      <a:fillRect/>
                    </a:stretch>
                  </pic:blipFill>
                  <pic:spPr>
                    <a:xfrm>
                      <a:off x="0" y="0"/>
                      <a:ext cx="4224313" cy="3390308"/>
                    </a:xfrm>
                    <a:prstGeom prst="rect">
                      <a:avLst/>
                    </a:prstGeom>
                  </pic:spPr>
                </pic:pic>
              </a:graphicData>
            </a:graphic>
          </wp:inline>
        </w:drawing>
      </w:r>
    </w:p>
    <w:p w14:paraId="17AB301B" w14:textId="77777777" w:rsidR="00B6076C" w:rsidRDefault="00B6076C" w:rsidP="00B6076C">
      <w:pPr>
        <w:pStyle w:val="Caption"/>
      </w:pPr>
      <w:bookmarkStart w:id="47" w:name="_Ref149090901"/>
    </w:p>
    <w:p w14:paraId="37A72F6E" w14:textId="77777777" w:rsidR="00B6076C" w:rsidRDefault="00B6076C" w:rsidP="00B6076C">
      <w:pPr>
        <w:pStyle w:val="Caption"/>
      </w:pPr>
    </w:p>
    <w:p w14:paraId="3C39A70A" w14:textId="0C384F2E" w:rsidR="00B6076C" w:rsidRDefault="00B6076C" w:rsidP="00B6076C">
      <w:pPr>
        <w:pStyle w:val="Caption"/>
      </w:pPr>
      <w:r>
        <w:lastRenderedPageBreak/>
        <w:t xml:space="preserve">Figure </w:t>
      </w:r>
      <w:r w:rsidR="00AD4C5F">
        <w:fldChar w:fldCharType="begin"/>
      </w:r>
      <w:r w:rsidR="00AD4C5F">
        <w:instrText xml:space="preserve"> SEQ Figure \* ARABIC </w:instrText>
      </w:r>
      <w:r w:rsidR="00AD4C5F">
        <w:fldChar w:fldCharType="separate"/>
      </w:r>
      <w:r>
        <w:rPr>
          <w:noProof/>
        </w:rPr>
        <w:t>7</w:t>
      </w:r>
      <w:r w:rsidR="00AD4C5F">
        <w:rPr>
          <w:noProof/>
        </w:rPr>
        <w:fldChar w:fldCharType="end"/>
      </w:r>
      <w:bookmarkEnd w:id="47"/>
    </w:p>
    <w:p w14:paraId="7BE03AA0" w14:textId="7B911160" w:rsidR="00B6076C" w:rsidRDefault="00B6076C" w:rsidP="00B6076C">
      <w:r>
        <w:rPr>
          <w:noProof/>
        </w:rPr>
        <w:drawing>
          <wp:inline distT="0" distB="0" distL="0" distR="0" wp14:anchorId="2B2E0521" wp14:editId="67D1ED7F">
            <wp:extent cx="4584700" cy="2755900"/>
            <wp:effectExtent l="0" t="0" r="6350" b="6350"/>
            <wp:docPr id="1006816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247FEFA" w14:textId="321AB068" w:rsidR="00B6076C" w:rsidRDefault="00B6076C" w:rsidP="00B6076C">
      <w:pPr>
        <w:pStyle w:val="Caption"/>
      </w:pPr>
      <w:bookmarkStart w:id="48" w:name="_Ref149091065"/>
      <w:r>
        <w:t xml:space="preserve">Figure </w:t>
      </w:r>
      <w:r w:rsidR="00AD4C5F">
        <w:fldChar w:fldCharType="begin"/>
      </w:r>
      <w:r w:rsidR="00AD4C5F">
        <w:instrText xml:space="preserve"> SEQ Figure \* ARABIC </w:instrText>
      </w:r>
      <w:r w:rsidR="00AD4C5F">
        <w:fldChar w:fldCharType="separate"/>
      </w:r>
      <w:r>
        <w:rPr>
          <w:noProof/>
        </w:rPr>
        <w:t>8</w:t>
      </w:r>
      <w:r w:rsidR="00AD4C5F">
        <w:rPr>
          <w:noProof/>
        </w:rPr>
        <w:fldChar w:fldCharType="end"/>
      </w:r>
      <w:bookmarkEnd w:id="48"/>
    </w:p>
    <w:p w14:paraId="66A91968" w14:textId="6BB54D48" w:rsidR="00B6076C" w:rsidRPr="00B6076C" w:rsidRDefault="00B6076C" w:rsidP="00B6076C">
      <w:r>
        <w:rPr>
          <w:noProof/>
        </w:rPr>
        <w:drawing>
          <wp:inline distT="0" distB="0" distL="0" distR="0" wp14:anchorId="2562AD8E" wp14:editId="1A056172">
            <wp:extent cx="5731510" cy="3223895"/>
            <wp:effectExtent l="0" t="0" r="2540" b="0"/>
            <wp:docPr id="104631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14774" name=""/>
                    <pic:cNvPicPr/>
                  </pic:nvPicPr>
                  <pic:blipFill>
                    <a:blip r:embed="rId21"/>
                    <a:stretch>
                      <a:fillRect/>
                    </a:stretch>
                  </pic:blipFill>
                  <pic:spPr>
                    <a:xfrm>
                      <a:off x="0" y="0"/>
                      <a:ext cx="5731510" cy="3223895"/>
                    </a:xfrm>
                    <a:prstGeom prst="rect">
                      <a:avLst/>
                    </a:prstGeom>
                  </pic:spPr>
                </pic:pic>
              </a:graphicData>
            </a:graphic>
          </wp:inline>
        </w:drawing>
      </w:r>
    </w:p>
    <w:p w14:paraId="236BE83A" w14:textId="77777777" w:rsidR="00E766E5" w:rsidRPr="00E766E5" w:rsidRDefault="00E766E5" w:rsidP="00E766E5"/>
    <w:sectPr w:rsidR="00E766E5" w:rsidRPr="00E766E5" w:rsidSect="003D7C05">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EC6CB" w14:textId="77777777" w:rsidR="00A96F6C" w:rsidRDefault="00A96F6C" w:rsidP="00201B65">
      <w:pPr>
        <w:spacing w:after="0" w:line="240" w:lineRule="auto"/>
      </w:pPr>
      <w:r>
        <w:separator/>
      </w:r>
    </w:p>
  </w:endnote>
  <w:endnote w:type="continuationSeparator" w:id="0">
    <w:p w14:paraId="2A92845E" w14:textId="77777777" w:rsidR="00A96F6C" w:rsidRDefault="00A96F6C" w:rsidP="00201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734294"/>
      <w:docPartObj>
        <w:docPartGallery w:val="Page Numbers (Bottom of Page)"/>
        <w:docPartUnique/>
      </w:docPartObj>
    </w:sdtPr>
    <w:sdtEndPr>
      <w:rPr>
        <w:noProof/>
      </w:rPr>
    </w:sdtEndPr>
    <w:sdtContent>
      <w:p w14:paraId="314D273D" w14:textId="76C13D56" w:rsidR="00201B65" w:rsidRDefault="00201B65" w:rsidP="00694E49">
        <w:pPr>
          <w:pStyle w:val="Footer"/>
        </w:pPr>
        <w:r>
          <w:fldChar w:fldCharType="begin"/>
        </w:r>
        <w:r>
          <w:instrText xml:space="preserve"> PAGE   \* MERGEFORMAT </w:instrText>
        </w:r>
        <w:r>
          <w:fldChar w:fldCharType="separate"/>
        </w:r>
        <w:r>
          <w:rPr>
            <w:noProof/>
          </w:rPr>
          <w:t>2</w:t>
        </w:r>
        <w:r>
          <w:rPr>
            <w:noProof/>
          </w:rPr>
          <w:fldChar w:fldCharType="end"/>
        </w:r>
      </w:p>
    </w:sdtContent>
  </w:sdt>
  <w:p w14:paraId="4892B07C" w14:textId="406155AC" w:rsidR="00201B65" w:rsidRDefault="00201B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DAF08" w14:textId="77777777" w:rsidR="00A96F6C" w:rsidRDefault="00A96F6C" w:rsidP="00201B65">
      <w:pPr>
        <w:spacing w:after="0" w:line="240" w:lineRule="auto"/>
      </w:pPr>
      <w:r>
        <w:separator/>
      </w:r>
    </w:p>
  </w:footnote>
  <w:footnote w:type="continuationSeparator" w:id="0">
    <w:p w14:paraId="785C3B4C" w14:textId="77777777" w:rsidR="00A96F6C" w:rsidRDefault="00A96F6C" w:rsidP="00201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1B3C"/>
    <w:multiLevelType w:val="hybridMultilevel"/>
    <w:tmpl w:val="06B6EA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2F678C"/>
    <w:multiLevelType w:val="hybridMultilevel"/>
    <w:tmpl w:val="82160F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F20397"/>
    <w:multiLevelType w:val="hybridMultilevel"/>
    <w:tmpl w:val="BD4E0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4B24FC"/>
    <w:multiLevelType w:val="hybridMultilevel"/>
    <w:tmpl w:val="129C2DF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705AF4"/>
    <w:multiLevelType w:val="hybridMultilevel"/>
    <w:tmpl w:val="1CE87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566D34"/>
    <w:multiLevelType w:val="hybridMultilevel"/>
    <w:tmpl w:val="828EF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4C5329"/>
    <w:multiLevelType w:val="hybridMultilevel"/>
    <w:tmpl w:val="38BAB3D0"/>
    <w:lvl w:ilvl="0" w:tplc="40090001">
      <w:start w:val="1"/>
      <w:numFmt w:val="bullet"/>
      <w:lvlText w:val=""/>
      <w:lvlJc w:val="left"/>
      <w:pPr>
        <w:ind w:left="1440" w:hanging="360"/>
      </w:pPr>
      <w:rPr>
        <w:rFonts w:ascii="Symbol" w:hAnsi="Symbol" w:hint="default"/>
      </w:rPr>
    </w:lvl>
    <w:lvl w:ilvl="1" w:tplc="E6D62584">
      <w:start w:val="4"/>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65F6DA5"/>
    <w:multiLevelType w:val="hybridMultilevel"/>
    <w:tmpl w:val="5D0C27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1557A5"/>
    <w:multiLevelType w:val="hybridMultilevel"/>
    <w:tmpl w:val="2D44D410"/>
    <w:lvl w:ilvl="0" w:tplc="1CE869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4B2533"/>
    <w:multiLevelType w:val="hybridMultilevel"/>
    <w:tmpl w:val="86E69B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1E2CCE"/>
    <w:multiLevelType w:val="hybridMultilevel"/>
    <w:tmpl w:val="D10C4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2F65EF5"/>
    <w:multiLevelType w:val="hybridMultilevel"/>
    <w:tmpl w:val="733E7E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6A9665B"/>
    <w:multiLevelType w:val="hybridMultilevel"/>
    <w:tmpl w:val="E7BEF0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288541A0"/>
    <w:multiLevelType w:val="hybridMultilevel"/>
    <w:tmpl w:val="8D8809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9AC74C8"/>
    <w:multiLevelType w:val="hybridMultilevel"/>
    <w:tmpl w:val="BE648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DC695C"/>
    <w:multiLevelType w:val="hybridMultilevel"/>
    <w:tmpl w:val="35D469FC"/>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2D833272"/>
    <w:multiLevelType w:val="hybridMultilevel"/>
    <w:tmpl w:val="E9C02B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1AA120E"/>
    <w:multiLevelType w:val="hybridMultilevel"/>
    <w:tmpl w:val="BD18C5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473C35"/>
    <w:multiLevelType w:val="hybridMultilevel"/>
    <w:tmpl w:val="1C3A3D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865303D"/>
    <w:multiLevelType w:val="hybridMultilevel"/>
    <w:tmpl w:val="8034B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772CED"/>
    <w:multiLevelType w:val="hybridMultilevel"/>
    <w:tmpl w:val="7B2CDC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FCD5EDA"/>
    <w:multiLevelType w:val="hybridMultilevel"/>
    <w:tmpl w:val="2ED4D716"/>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43B07BD7"/>
    <w:multiLevelType w:val="hybridMultilevel"/>
    <w:tmpl w:val="7E5AA3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08273C"/>
    <w:multiLevelType w:val="hybridMultilevel"/>
    <w:tmpl w:val="C5526B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550531F"/>
    <w:multiLevelType w:val="hybridMultilevel"/>
    <w:tmpl w:val="44143F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A82926"/>
    <w:multiLevelType w:val="hybridMultilevel"/>
    <w:tmpl w:val="75F0FA5C"/>
    <w:lvl w:ilvl="0" w:tplc="3E689B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98E1773"/>
    <w:multiLevelType w:val="hybridMultilevel"/>
    <w:tmpl w:val="39FE3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765016"/>
    <w:multiLevelType w:val="hybridMultilevel"/>
    <w:tmpl w:val="5A864D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BF77B8D"/>
    <w:multiLevelType w:val="hybridMultilevel"/>
    <w:tmpl w:val="514683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3A0B87"/>
    <w:multiLevelType w:val="hybridMultilevel"/>
    <w:tmpl w:val="D876A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8B6151"/>
    <w:multiLevelType w:val="hybridMultilevel"/>
    <w:tmpl w:val="760E74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A61085F"/>
    <w:multiLevelType w:val="hybridMultilevel"/>
    <w:tmpl w:val="BA70F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EC280E"/>
    <w:multiLevelType w:val="hybridMultilevel"/>
    <w:tmpl w:val="A5B8F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8C7E31"/>
    <w:multiLevelType w:val="hybridMultilevel"/>
    <w:tmpl w:val="E6807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5AA07BA"/>
    <w:multiLevelType w:val="hybridMultilevel"/>
    <w:tmpl w:val="3B9054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7794E78"/>
    <w:multiLevelType w:val="hybridMultilevel"/>
    <w:tmpl w:val="20BC3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98618BB"/>
    <w:multiLevelType w:val="hybridMultilevel"/>
    <w:tmpl w:val="C4988C18"/>
    <w:lvl w:ilvl="0" w:tplc="4009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BB83B5D"/>
    <w:multiLevelType w:val="hybridMultilevel"/>
    <w:tmpl w:val="5E3EFE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0513380"/>
    <w:multiLevelType w:val="hybridMultilevel"/>
    <w:tmpl w:val="E1D2F700"/>
    <w:lvl w:ilvl="0" w:tplc="40090001">
      <w:start w:val="1"/>
      <w:numFmt w:val="bullet"/>
      <w:lvlText w:val=""/>
      <w:lvlJc w:val="left"/>
      <w:pPr>
        <w:ind w:left="1492" w:hanging="360"/>
      </w:pPr>
      <w:rPr>
        <w:rFonts w:ascii="Symbol" w:hAnsi="Symbol" w:hint="default"/>
      </w:rPr>
    </w:lvl>
    <w:lvl w:ilvl="1" w:tplc="40090003" w:tentative="1">
      <w:start w:val="1"/>
      <w:numFmt w:val="bullet"/>
      <w:lvlText w:val="o"/>
      <w:lvlJc w:val="left"/>
      <w:pPr>
        <w:ind w:left="2212" w:hanging="360"/>
      </w:pPr>
      <w:rPr>
        <w:rFonts w:ascii="Courier New" w:hAnsi="Courier New" w:cs="Courier New" w:hint="default"/>
      </w:rPr>
    </w:lvl>
    <w:lvl w:ilvl="2" w:tplc="40090005" w:tentative="1">
      <w:start w:val="1"/>
      <w:numFmt w:val="bullet"/>
      <w:lvlText w:val=""/>
      <w:lvlJc w:val="left"/>
      <w:pPr>
        <w:ind w:left="2932" w:hanging="360"/>
      </w:pPr>
      <w:rPr>
        <w:rFonts w:ascii="Wingdings" w:hAnsi="Wingdings" w:hint="default"/>
      </w:rPr>
    </w:lvl>
    <w:lvl w:ilvl="3" w:tplc="40090001" w:tentative="1">
      <w:start w:val="1"/>
      <w:numFmt w:val="bullet"/>
      <w:lvlText w:val=""/>
      <w:lvlJc w:val="left"/>
      <w:pPr>
        <w:ind w:left="3652" w:hanging="360"/>
      </w:pPr>
      <w:rPr>
        <w:rFonts w:ascii="Symbol" w:hAnsi="Symbol" w:hint="default"/>
      </w:rPr>
    </w:lvl>
    <w:lvl w:ilvl="4" w:tplc="40090003" w:tentative="1">
      <w:start w:val="1"/>
      <w:numFmt w:val="bullet"/>
      <w:lvlText w:val="o"/>
      <w:lvlJc w:val="left"/>
      <w:pPr>
        <w:ind w:left="4372" w:hanging="360"/>
      </w:pPr>
      <w:rPr>
        <w:rFonts w:ascii="Courier New" w:hAnsi="Courier New" w:cs="Courier New" w:hint="default"/>
      </w:rPr>
    </w:lvl>
    <w:lvl w:ilvl="5" w:tplc="40090005" w:tentative="1">
      <w:start w:val="1"/>
      <w:numFmt w:val="bullet"/>
      <w:lvlText w:val=""/>
      <w:lvlJc w:val="left"/>
      <w:pPr>
        <w:ind w:left="5092" w:hanging="360"/>
      </w:pPr>
      <w:rPr>
        <w:rFonts w:ascii="Wingdings" w:hAnsi="Wingdings" w:hint="default"/>
      </w:rPr>
    </w:lvl>
    <w:lvl w:ilvl="6" w:tplc="40090001" w:tentative="1">
      <w:start w:val="1"/>
      <w:numFmt w:val="bullet"/>
      <w:lvlText w:val=""/>
      <w:lvlJc w:val="left"/>
      <w:pPr>
        <w:ind w:left="5812" w:hanging="360"/>
      </w:pPr>
      <w:rPr>
        <w:rFonts w:ascii="Symbol" w:hAnsi="Symbol" w:hint="default"/>
      </w:rPr>
    </w:lvl>
    <w:lvl w:ilvl="7" w:tplc="40090003" w:tentative="1">
      <w:start w:val="1"/>
      <w:numFmt w:val="bullet"/>
      <w:lvlText w:val="o"/>
      <w:lvlJc w:val="left"/>
      <w:pPr>
        <w:ind w:left="6532" w:hanging="360"/>
      </w:pPr>
      <w:rPr>
        <w:rFonts w:ascii="Courier New" w:hAnsi="Courier New" w:cs="Courier New" w:hint="default"/>
      </w:rPr>
    </w:lvl>
    <w:lvl w:ilvl="8" w:tplc="40090005" w:tentative="1">
      <w:start w:val="1"/>
      <w:numFmt w:val="bullet"/>
      <w:lvlText w:val=""/>
      <w:lvlJc w:val="left"/>
      <w:pPr>
        <w:ind w:left="7252" w:hanging="360"/>
      </w:pPr>
      <w:rPr>
        <w:rFonts w:ascii="Wingdings" w:hAnsi="Wingdings" w:hint="default"/>
      </w:rPr>
    </w:lvl>
  </w:abstractNum>
  <w:abstractNum w:abstractNumId="39" w15:restartNumberingAfterBreak="0">
    <w:nsid w:val="714F3B84"/>
    <w:multiLevelType w:val="hybridMultilevel"/>
    <w:tmpl w:val="C61CDCC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30E2C78"/>
    <w:multiLevelType w:val="hybridMultilevel"/>
    <w:tmpl w:val="648A8C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4553D4B"/>
    <w:multiLevelType w:val="hybridMultilevel"/>
    <w:tmpl w:val="64A22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59A7828"/>
    <w:multiLevelType w:val="hybridMultilevel"/>
    <w:tmpl w:val="0E229522"/>
    <w:lvl w:ilvl="0" w:tplc="90E416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62708E7"/>
    <w:multiLevelType w:val="hybridMultilevel"/>
    <w:tmpl w:val="90E2A93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765031FA"/>
    <w:multiLevelType w:val="hybridMultilevel"/>
    <w:tmpl w:val="63C0596E"/>
    <w:lvl w:ilvl="0" w:tplc="BF38506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88129965">
    <w:abstractNumId w:val="24"/>
  </w:num>
  <w:num w:numId="2" w16cid:durableId="981157212">
    <w:abstractNumId w:val="6"/>
  </w:num>
  <w:num w:numId="3" w16cid:durableId="1162116350">
    <w:abstractNumId w:val="40"/>
  </w:num>
  <w:num w:numId="4" w16cid:durableId="906650711">
    <w:abstractNumId w:val="15"/>
  </w:num>
  <w:num w:numId="5" w16cid:durableId="778336058">
    <w:abstractNumId w:val="29"/>
  </w:num>
  <w:num w:numId="6" w16cid:durableId="1890846845">
    <w:abstractNumId w:val="39"/>
  </w:num>
  <w:num w:numId="7" w16cid:durableId="1722436645">
    <w:abstractNumId w:val="31"/>
  </w:num>
  <w:num w:numId="8" w16cid:durableId="1440906186">
    <w:abstractNumId w:val="22"/>
  </w:num>
  <w:num w:numId="9" w16cid:durableId="1384328257">
    <w:abstractNumId w:val="41"/>
  </w:num>
  <w:num w:numId="10" w16cid:durableId="1367945416">
    <w:abstractNumId w:val="13"/>
  </w:num>
  <w:num w:numId="11" w16cid:durableId="1042753730">
    <w:abstractNumId w:val="35"/>
  </w:num>
  <w:num w:numId="12" w16cid:durableId="2120559582">
    <w:abstractNumId w:val="9"/>
  </w:num>
  <w:num w:numId="13" w16cid:durableId="116728296">
    <w:abstractNumId w:val="2"/>
  </w:num>
  <w:num w:numId="14" w16cid:durableId="1101602962">
    <w:abstractNumId w:val="28"/>
  </w:num>
  <w:num w:numId="15" w16cid:durableId="1533612592">
    <w:abstractNumId w:val="32"/>
  </w:num>
  <w:num w:numId="16" w16cid:durableId="2025084839">
    <w:abstractNumId w:val="33"/>
  </w:num>
  <w:num w:numId="17" w16cid:durableId="951397868">
    <w:abstractNumId w:val="37"/>
  </w:num>
  <w:num w:numId="18" w16cid:durableId="1025011756">
    <w:abstractNumId w:val="5"/>
  </w:num>
  <w:num w:numId="19" w16cid:durableId="382680152">
    <w:abstractNumId w:val="14"/>
  </w:num>
  <w:num w:numId="20" w16cid:durableId="779682810">
    <w:abstractNumId w:val="19"/>
  </w:num>
  <w:num w:numId="21" w16cid:durableId="254631921">
    <w:abstractNumId w:val="10"/>
  </w:num>
  <w:num w:numId="22" w16cid:durableId="1706365754">
    <w:abstractNumId w:val="27"/>
  </w:num>
  <w:num w:numId="23" w16cid:durableId="1314868120">
    <w:abstractNumId w:val="23"/>
  </w:num>
  <w:num w:numId="24" w16cid:durableId="435516009">
    <w:abstractNumId w:val="34"/>
  </w:num>
  <w:num w:numId="25" w16cid:durableId="105005394">
    <w:abstractNumId w:val="11"/>
  </w:num>
  <w:num w:numId="26" w16cid:durableId="1826432004">
    <w:abstractNumId w:val="36"/>
  </w:num>
  <w:num w:numId="27" w16cid:durableId="1817843821">
    <w:abstractNumId w:val="17"/>
  </w:num>
  <w:num w:numId="28" w16cid:durableId="596330245">
    <w:abstractNumId w:val="44"/>
  </w:num>
  <w:num w:numId="29" w16cid:durableId="422725516">
    <w:abstractNumId w:val="7"/>
  </w:num>
  <w:num w:numId="30" w16cid:durableId="874924691">
    <w:abstractNumId w:val="20"/>
  </w:num>
  <w:num w:numId="31" w16cid:durableId="2025744838">
    <w:abstractNumId w:val="25"/>
  </w:num>
  <w:num w:numId="32" w16cid:durableId="2042781177">
    <w:abstractNumId w:val="30"/>
  </w:num>
  <w:num w:numId="33" w16cid:durableId="213735603">
    <w:abstractNumId w:val="0"/>
  </w:num>
  <w:num w:numId="34" w16cid:durableId="1316373448">
    <w:abstractNumId w:val="1"/>
  </w:num>
  <w:num w:numId="35" w16cid:durableId="1451708389">
    <w:abstractNumId w:val="18"/>
  </w:num>
  <w:num w:numId="36" w16cid:durableId="1774588064">
    <w:abstractNumId w:val="38"/>
  </w:num>
  <w:num w:numId="37" w16cid:durableId="1533298272">
    <w:abstractNumId w:val="12"/>
  </w:num>
  <w:num w:numId="38" w16cid:durableId="1287010358">
    <w:abstractNumId w:val="16"/>
  </w:num>
  <w:num w:numId="39" w16cid:durableId="1223951269">
    <w:abstractNumId w:val="4"/>
  </w:num>
  <w:num w:numId="40" w16cid:durableId="1355422856">
    <w:abstractNumId w:val="21"/>
  </w:num>
  <w:num w:numId="41" w16cid:durableId="1584102975">
    <w:abstractNumId w:val="3"/>
  </w:num>
  <w:num w:numId="42" w16cid:durableId="2121489690">
    <w:abstractNumId w:val="43"/>
  </w:num>
  <w:num w:numId="43" w16cid:durableId="873077949">
    <w:abstractNumId w:val="42"/>
  </w:num>
  <w:num w:numId="44" w16cid:durableId="1529292735">
    <w:abstractNumId w:val="8"/>
  </w:num>
  <w:num w:numId="45" w16cid:durableId="409617637">
    <w:abstractNumId w:val="2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A4B"/>
    <w:rsid w:val="00001232"/>
    <w:rsid w:val="0000465F"/>
    <w:rsid w:val="00023EA5"/>
    <w:rsid w:val="0002682F"/>
    <w:rsid w:val="00027171"/>
    <w:rsid w:val="00027372"/>
    <w:rsid w:val="00032AE2"/>
    <w:rsid w:val="00033E0A"/>
    <w:rsid w:val="0003551F"/>
    <w:rsid w:val="00036EBA"/>
    <w:rsid w:val="00044240"/>
    <w:rsid w:val="00047A3C"/>
    <w:rsid w:val="00050BFA"/>
    <w:rsid w:val="00064244"/>
    <w:rsid w:val="00065978"/>
    <w:rsid w:val="00075C50"/>
    <w:rsid w:val="00080B13"/>
    <w:rsid w:val="000845D4"/>
    <w:rsid w:val="0008739C"/>
    <w:rsid w:val="000A044C"/>
    <w:rsid w:val="000B1F83"/>
    <w:rsid w:val="000B2003"/>
    <w:rsid w:val="000B69D7"/>
    <w:rsid w:val="000C0C57"/>
    <w:rsid w:val="000C1978"/>
    <w:rsid w:val="000C2186"/>
    <w:rsid w:val="000E1A36"/>
    <w:rsid w:val="000E28B3"/>
    <w:rsid w:val="000F4652"/>
    <w:rsid w:val="00111BEA"/>
    <w:rsid w:val="00112B25"/>
    <w:rsid w:val="00114CD0"/>
    <w:rsid w:val="0011519C"/>
    <w:rsid w:val="00120AE7"/>
    <w:rsid w:val="001221A1"/>
    <w:rsid w:val="00125BEE"/>
    <w:rsid w:val="00126479"/>
    <w:rsid w:val="0013064E"/>
    <w:rsid w:val="00131C3A"/>
    <w:rsid w:val="0013210B"/>
    <w:rsid w:val="00133D18"/>
    <w:rsid w:val="0016558F"/>
    <w:rsid w:val="00192CB7"/>
    <w:rsid w:val="0019303F"/>
    <w:rsid w:val="0019376E"/>
    <w:rsid w:val="00194FFC"/>
    <w:rsid w:val="001B07FC"/>
    <w:rsid w:val="001B427C"/>
    <w:rsid w:val="001C1DF7"/>
    <w:rsid w:val="001C2D12"/>
    <w:rsid w:val="001C2F05"/>
    <w:rsid w:val="001D2683"/>
    <w:rsid w:val="001D6790"/>
    <w:rsid w:val="001D7F4D"/>
    <w:rsid w:val="001E49A4"/>
    <w:rsid w:val="001F02C3"/>
    <w:rsid w:val="001F0BA9"/>
    <w:rsid w:val="00201B65"/>
    <w:rsid w:val="00201D06"/>
    <w:rsid w:val="00203CE0"/>
    <w:rsid w:val="00203F45"/>
    <w:rsid w:val="00214412"/>
    <w:rsid w:val="00214CF0"/>
    <w:rsid w:val="00223289"/>
    <w:rsid w:val="00232FBD"/>
    <w:rsid w:val="00233ABC"/>
    <w:rsid w:val="00235B5A"/>
    <w:rsid w:val="0024279E"/>
    <w:rsid w:val="002463DF"/>
    <w:rsid w:val="00254D39"/>
    <w:rsid w:val="002830AE"/>
    <w:rsid w:val="00294F4A"/>
    <w:rsid w:val="002B6ED0"/>
    <w:rsid w:val="002B7574"/>
    <w:rsid w:val="002C6A3A"/>
    <w:rsid w:val="002D223C"/>
    <w:rsid w:val="002D4FA7"/>
    <w:rsid w:val="002F1341"/>
    <w:rsid w:val="00300FDB"/>
    <w:rsid w:val="0031064B"/>
    <w:rsid w:val="00311BAD"/>
    <w:rsid w:val="00311BAF"/>
    <w:rsid w:val="00314D41"/>
    <w:rsid w:val="003259DB"/>
    <w:rsid w:val="0033398F"/>
    <w:rsid w:val="00333AB1"/>
    <w:rsid w:val="00333D7A"/>
    <w:rsid w:val="00335E13"/>
    <w:rsid w:val="00337CDF"/>
    <w:rsid w:val="0034135C"/>
    <w:rsid w:val="003426F5"/>
    <w:rsid w:val="00351438"/>
    <w:rsid w:val="00366021"/>
    <w:rsid w:val="00367AD8"/>
    <w:rsid w:val="00370B24"/>
    <w:rsid w:val="00376D93"/>
    <w:rsid w:val="00393A22"/>
    <w:rsid w:val="003B3560"/>
    <w:rsid w:val="003B418F"/>
    <w:rsid w:val="003B4483"/>
    <w:rsid w:val="003B5C1B"/>
    <w:rsid w:val="003C780F"/>
    <w:rsid w:val="003D6280"/>
    <w:rsid w:val="003D6C0C"/>
    <w:rsid w:val="003D7C05"/>
    <w:rsid w:val="003E0FC8"/>
    <w:rsid w:val="003E3FC1"/>
    <w:rsid w:val="003F20EC"/>
    <w:rsid w:val="003F2A7E"/>
    <w:rsid w:val="00403327"/>
    <w:rsid w:val="004112AC"/>
    <w:rsid w:val="00415989"/>
    <w:rsid w:val="00415BFC"/>
    <w:rsid w:val="004209E6"/>
    <w:rsid w:val="00422A17"/>
    <w:rsid w:val="004336B8"/>
    <w:rsid w:val="00434173"/>
    <w:rsid w:val="00434F5C"/>
    <w:rsid w:val="004429B0"/>
    <w:rsid w:val="00461B9B"/>
    <w:rsid w:val="00465E0C"/>
    <w:rsid w:val="0046684F"/>
    <w:rsid w:val="004669C2"/>
    <w:rsid w:val="00471C18"/>
    <w:rsid w:val="00481BFC"/>
    <w:rsid w:val="00484509"/>
    <w:rsid w:val="004A51B3"/>
    <w:rsid w:val="004A7110"/>
    <w:rsid w:val="004C1325"/>
    <w:rsid w:val="004C4C12"/>
    <w:rsid w:val="004C5D4D"/>
    <w:rsid w:val="004C6050"/>
    <w:rsid w:val="004D7FF6"/>
    <w:rsid w:val="004E0190"/>
    <w:rsid w:val="004F1FA6"/>
    <w:rsid w:val="00523313"/>
    <w:rsid w:val="0053236E"/>
    <w:rsid w:val="005371DD"/>
    <w:rsid w:val="00537946"/>
    <w:rsid w:val="00543E11"/>
    <w:rsid w:val="00556614"/>
    <w:rsid w:val="00582EAE"/>
    <w:rsid w:val="005877E9"/>
    <w:rsid w:val="00592531"/>
    <w:rsid w:val="00596E09"/>
    <w:rsid w:val="005A0389"/>
    <w:rsid w:val="005B054F"/>
    <w:rsid w:val="005B39BF"/>
    <w:rsid w:val="005B5C58"/>
    <w:rsid w:val="005B6FCE"/>
    <w:rsid w:val="005C1F54"/>
    <w:rsid w:val="005C38DE"/>
    <w:rsid w:val="005C4622"/>
    <w:rsid w:val="005E1824"/>
    <w:rsid w:val="005F0C31"/>
    <w:rsid w:val="005F308C"/>
    <w:rsid w:val="005F4CC5"/>
    <w:rsid w:val="006004D9"/>
    <w:rsid w:val="006033FF"/>
    <w:rsid w:val="006101CD"/>
    <w:rsid w:val="00613231"/>
    <w:rsid w:val="0062032A"/>
    <w:rsid w:val="0062750E"/>
    <w:rsid w:val="00630EAB"/>
    <w:rsid w:val="00632913"/>
    <w:rsid w:val="00635462"/>
    <w:rsid w:val="006409E0"/>
    <w:rsid w:val="00640D91"/>
    <w:rsid w:val="00642120"/>
    <w:rsid w:val="006650F3"/>
    <w:rsid w:val="0067153B"/>
    <w:rsid w:val="00675BB4"/>
    <w:rsid w:val="0068317B"/>
    <w:rsid w:val="00686440"/>
    <w:rsid w:val="00690D66"/>
    <w:rsid w:val="00694E49"/>
    <w:rsid w:val="006A6C1E"/>
    <w:rsid w:val="006B1B2C"/>
    <w:rsid w:val="006B303D"/>
    <w:rsid w:val="006C164F"/>
    <w:rsid w:val="006E33A3"/>
    <w:rsid w:val="006E6C3A"/>
    <w:rsid w:val="006F1417"/>
    <w:rsid w:val="006F1AC4"/>
    <w:rsid w:val="006F535C"/>
    <w:rsid w:val="007132C6"/>
    <w:rsid w:val="0074125C"/>
    <w:rsid w:val="007419A7"/>
    <w:rsid w:val="007539E8"/>
    <w:rsid w:val="007672EE"/>
    <w:rsid w:val="00776F73"/>
    <w:rsid w:val="00782D87"/>
    <w:rsid w:val="007833E3"/>
    <w:rsid w:val="007969B2"/>
    <w:rsid w:val="007A4864"/>
    <w:rsid w:val="007A575F"/>
    <w:rsid w:val="007B7814"/>
    <w:rsid w:val="007C3AF2"/>
    <w:rsid w:val="007D3694"/>
    <w:rsid w:val="007D78AF"/>
    <w:rsid w:val="00801047"/>
    <w:rsid w:val="00802BD2"/>
    <w:rsid w:val="008100F2"/>
    <w:rsid w:val="00815CE6"/>
    <w:rsid w:val="00817A9C"/>
    <w:rsid w:val="008209E9"/>
    <w:rsid w:val="00824DC0"/>
    <w:rsid w:val="008270C6"/>
    <w:rsid w:val="00827B8A"/>
    <w:rsid w:val="00847014"/>
    <w:rsid w:val="008558C0"/>
    <w:rsid w:val="008576A1"/>
    <w:rsid w:val="00863FCD"/>
    <w:rsid w:val="008640C9"/>
    <w:rsid w:val="00873503"/>
    <w:rsid w:val="0087735E"/>
    <w:rsid w:val="008807B5"/>
    <w:rsid w:val="00895C07"/>
    <w:rsid w:val="00895F81"/>
    <w:rsid w:val="008968EF"/>
    <w:rsid w:val="008B1C0F"/>
    <w:rsid w:val="008B2965"/>
    <w:rsid w:val="008B29DB"/>
    <w:rsid w:val="008C1BCE"/>
    <w:rsid w:val="008D2776"/>
    <w:rsid w:val="008D4B9A"/>
    <w:rsid w:val="008E0509"/>
    <w:rsid w:val="008F5E6B"/>
    <w:rsid w:val="008F73B4"/>
    <w:rsid w:val="008F7593"/>
    <w:rsid w:val="00901747"/>
    <w:rsid w:val="009020E6"/>
    <w:rsid w:val="00904A77"/>
    <w:rsid w:val="009079B8"/>
    <w:rsid w:val="00911B9B"/>
    <w:rsid w:val="00911CA3"/>
    <w:rsid w:val="00916955"/>
    <w:rsid w:val="009300BA"/>
    <w:rsid w:val="00932F86"/>
    <w:rsid w:val="00941116"/>
    <w:rsid w:val="00945975"/>
    <w:rsid w:val="00946AD3"/>
    <w:rsid w:val="00957CD4"/>
    <w:rsid w:val="00960DBE"/>
    <w:rsid w:val="00966CF7"/>
    <w:rsid w:val="00967B3C"/>
    <w:rsid w:val="00973553"/>
    <w:rsid w:val="00974B86"/>
    <w:rsid w:val="00976BFC"/>
    <w:rsid w:val="00981D2B"/>
    <w:rsid w:val="00982502"/>
    <w:rsid w:val="00984D76"/>
    <w:rsid w:val="009929DC"/>
    <w:rsid w:val="009C1CC8"/>
    <w:rsid w:val="009D3217"/>
    <w:rsid w:val="009D4745"/>
    <w:rsid w:val="009D55B3"/>
    <w:rsid w:val="009D6A4B"/>
    <w:rsid w:val="009F043D"/>
    <w:rsid w:val="009F6BC2"/>
    <w:rsid w:val="00A0459E"/>
    <w:rsid w:val="00A12A69"/>
    <w:rsid w:val="00A16342"/>
    <w:rsid w:val="00A54825"/>
    <w:rsid w:val="00A601FF"/>
    <w:rsid w:val="00A755D7"/>
    <w:rsid w:val="00A771E0"/>
    <w:rsid w:val="00A77542"/>
    <w:rsid w:val="00A816E2"/>
    <w:rsid w:val="00A83479"/>
    <w:rsid w:val="00A96F6C"/>
    <w:rsid w:val="00AA0166"/>
    <w:rsid w:val="00AA21B9"/>
    <w:rsid w:val="00AA37D5"/>
    <w:rsid w:val="00AA5F9B"/>
    <w:rsid w:val="00AA60C4"/>
    <w:rsid w:val="00AB477D"/>
    <w:rsid w:val="00AC0CFB"/>
    <w:rsid w:val="00AC4C3C"/>
    <w:rsid w:val="00AC511A"/>
    <w:rsid w:val="00AD29D4"/>
    <w:rsid w:val="00AD3CB4"/>
    <w:rsid w:val="00AD45ED"/>
    <w:rsid w:val="00AD4C5F"/>
    <w:rsid w:val="00AE1C4E"/>
    <w:rsid w:val="00AE1DED"/>
    <w:rsid w:val="00B205B6"/>
    <w:rsid w:val="00B211CA"/>
    <w:rsid w:val="00B215DC"/>
    <w:rsid w:val="00B224E9"/>
    <w:rsid w:val="00B27B92"/>
    <w:rsid w:val="00B34C86"/>
    <w:rsid w:val="00B37F80"/>
    <w:rsid w:val="00B412BA"/>
    <w:rsid w:val="00B439DB"/>
    <w:rsid w:val="00B44EF0"/>
    <w:rsid w:val="00B6076C"/>
    <w:rsid w:val="00B63136"/>
    <w:rsid w:val="00B64E1F"/>
    <w:rsid w:val="00B703E1"/>
    <w:rsid w:val="00B74EE9"/>
    <w:rsid w:val="00B754C7"/>
    <w:rsid w:val="00B76AC8"/>
    <w:rsid w:val="00B94420"/>
    <w:rsid w:val="00B9493F"/>
    <w:rsid w:val="00B9790B"/>
    <w:rsid w:val="00BB33D0"/>
    <w:rsid w:val="00BC65AA"/>
    <w:rsid w:val="00BC7914"/>
    <w:rsid w:val="00BD3200"/>
    <w:rsid w:val="00BD58F8"/>
    <w:rsid w:val="00BE46E2"/>
    <w:rsid w:val="00C07808"/>
    <w:rsid w:val="00C108F8"/>
    <w:rsid w:val="00C219CE"/>
    <w:rsid w:val="00C360B0"/>
    <w:rsid w:val="00C40427"/>
    <w:rsid w:val="00C52FBC"/>
    <w:rsid w:val="00C54D13"/>
    <w:rsid w:val="00C70C1D"/>
    <w:rsid w:val="00C73A86"/>
    <w:rsid w:val="00C7557D"/>
    <w:rsid w:val="00C80290"/>
    <w:rsid w:val="00CA6BBA"/>
    <w:rsid w:val="00CB419E"/>
    <w:rsid w:val="00CC35FA"/>
    <w:rsid w:val="00CC51B5"/>
    <w:rsid w:val="00CE24B7"/>
    <w:rsid w:val="00CE2AFF"/>
    <w:rsid w:val="00CF524D"/>
    <w:rsid w:val="00CF71A7"/>
    <w:rsid w:val="00D008EA"/>
    <w:rsid w:val="00D13F77"/>
    <w:rsid w:val="00D16E4B"/>
    <w:rsid w:val="00D27D0E"/>
    <w:rsid w:val="00D534DB"/>
    <w:rsid w:val="00D61018"/>
    <w:rsid w:val="00D61333"/>
    <w:rsid w:val="00D85BF5"/>
    <w:rsid w:val="00D94B6C"/>
    <w:rsid w:val="00D969A1"/>
    <w:rsid w:val="00D97ABC"/>
    <w:rsid w:val="00D97B13"/>
    <w:rsid w:val="00DA0B78"/>
    <w:rsid w:val="00DA10FA"/>
    <w:rsid w:val="00DA2873"/>
    <w:rsid w:val="00DB02C0"/>
    <w:rsid w:val="00DB279D"/>
    <w:rsid w:val="00DC44CB"/>
    <w:rsid w:val="00DD7C19"/>
    <w:rsid w:val="00DE2057"/>
    <w:rsid w:val="00E05682"/>
    <w:rsid w:val="00E1147C"/>
    <w:rsid w:val="00E13B63"/>
    <w:rsid w:val="00E2335C"/>
    <w:rsid w:val="00E24D23"/>
    <w:rsid w:val="00E267DA"/>
    <w:rsid w:val="00E306A1"/>
    <w:rsid w:val="00E56C7F"/>
    <w:rsid w:val="00E7109D"/>
    <w:rsid w:val="00E737AB"/>
    <w:rsid w:val="00E766E5"/>
    <w:rsid w:val="00E76B9C"/>
    <w:rsid w:val="00E82281"/>
    <w:rsid w:val="00E83DC1"/>
    <w:rsid w:val="00E8407A"/>
    <w:rsid w:val="00E84B2D"/>
    <w:rsid w:val="00E912DE"/>
    <w:rsid w:val="00E9466D"/>
    <w:rsid w:val="00E95D6B"/>
    <w:rsid w:val="00EA0722"/>
    <w:rsid w:val="00EA3DCD"/>
    <w:rsid w:val="00ED0623"/>
    <w:rsid w:val="00ED1352"/>
    <w:rsid w:val="00ED6732"/>
    <w:rsid w:val="00ED6DF5"/>
    <w:rsid w:val="00EE311A"/>
    <w:rsid w:val="00EF44B4"/>
    <w:rsid w:val="00EF47F6"/>
    <w:rsid w:val="00EF57DE"/>
    <w:rsid w:val="00F03615"/>
    <w:rsid w:val="00F04379"/>
    <w:rsid w:val="00F0675F"/>
    <w:rsid w:val="00F21122"/>
    <w:rsid w:val="00F31D7D"/>
    <w:rsid w:val="00F43EF2"/>
    <w:rsid w:val="00F5048A"/>
    <w:rsid w:val="00F5226A"/>
    <w:rsid w:val="00F668D9"/>
    <w:rsid w:val="00F74D8A"/>
    <w:rsid w:val="00F74DF8"/>
    <w:rsid w:val="00F80DD8"/>
    <w:rsid w:val="00F95095"/>
    <w:rsid w:val="00FB638E"/>
    <w:rsid w:val="00FC0F95"/>
    <w:rsid w:val="00FC32F7"/>
    <w:rsid w:val="00FD36F8"/>
    <w:rsid w:val="00FE7D60"/>
    <w:rsid w:val="00FF569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ECDAC"/>
  <w15:chartTrackingRefBased/>
  <w15:docId w15:val="{8F870DE1-983C-4AD5-B8FC-EB2194973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1B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26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4E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49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B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1B65"/>
  </w:style>
  <w:style w:type="paragraph" w:styleId="Footer">
    <w:name w:val="footer"/>
    <w:basedOn w:val="Normal"/>
    <w:link w:val="FooterChar"/>
    <w:uiPriority w:val="99"/>
    <w:unhideWhenUsed/>
    <w:rsid w:val="00201B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1B65"/>
  </w:style>
  <w:style w:type="character" w:customStyle="1" w:styleId="Heading1Char">
    <w:name w:val="Heading 1 Char"/>
    <w:basedOn w:val="DefaultParagraphFont"/>
    <w:link w:val="Heading1"/>
    <w:uiPriority w:val="9"/>
    <w:rsid w:val="00201B6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01B65"/>
    <w:pPr>
      <w:outlineLvl w:val="9"/>
    </w:pPr>
    <w:rPr>
      <w:kern w:val="0"/>
      <w:lang w:val="en-US"/>
      <w14:ligatures w14:val="none"/>
    </w:rPr>
  </w:style>
  <w:style w:type="character" w:customStyle="1" w:styleId="Heading2Char">
    <w:name w:val="Heading 2 Char"/>
    <w:basedOn w:val="DefaultParagraphFont"/>
    <w:link w:val="Heading2"/>
    <w:uiPriority w:val="9"/>
    <w:rsid w:val="003426F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F57DE"/>
    <w:pPr>
      <w:ind w:left="720"/>
      <w:contextualSpacing/>
    </w:pPr>
  </w:style>
  <w:style w:type="paragraph" w:styleId="TOC1">
    <w:name w:val="toc 1"/>
    <w:basedOn w:val="Normal"/>
    <w:next w:val="Normal"/>
    <w:autoRedefine/>
    <w:uiPriority w:val="39"/>
    <w:unhideWhenUsed/>
    <w:rsid w:val="00027171"/>
    <w:pPr>
      <w:spacing w:after="100"/>
    </w:pPr>
  </w:style>
  <w:style w:type="paragraph" w:styleId="TOC2">
    <w:name w:val="toc 2"/>
    <w:basedOn w:val="Normal"/>
    <w:next w:val="Normal"/>
    <w:autoRedefine/>
    <w:uiPriority w:val="39"/>
    <w:unhideWhenUsed/>
    <w:rsid w:val="00027171"/>
    <w:pPr>
      <w:spacing w:after="100"/>
      <w:ind w:left="220"/>
    </w:pPr>
  </w:style>
  <w:style w:type="character" w:styleId="Hyperlink">
    <w:name w:val="Hyperlink"/>
    <w:basedOn w:val="DefaultParagraphFont"/>
    <w:uiPriority w:val="99"/>
    <w:unhideWhenUsed/>
    <w:rsid w:val="00027171"/>
    <w:rPr>
      <w:color w:val="0563C1" w:themeColor="hyperlink"/>
      <w:u w:val="single"/>
    </w:rPr>
  </w:style>
  <w:style w:type="character" w:customStyle="1" w:styleId="Heading3Char">
    <w:name w:val="Heading 3 Char"/>
    <w:basedOn w:val="DefaultParagraphFont"/>
    <w:link w:val="Heading3"/>
    <w:uiPriority w:val="9"/>
    <w:rsid w:val="00B44EF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34C86"/>
    <w:pPr>
      <w:spacing w:after="100"/>
      <w:ind w:left="440"/>
    </w:pPr>
  </w:style>
  <w:style w:type="paragraph" w:styleId="NoSpacing">
    <w:name w:val="No Spacing"/>
    <w:link w:val="NoSpacingChar"/>
    <w:uiPriority w:val="1"/>
    <w:qFormat/>
    <w:rsid w:val="006E33A3"/>
    <w:pPr>
      <w:spacing w:after="0" w:line="240" w:lineRule="auto"/>
    </w:pPr>
  </w:style>
  <w:style w:type="character" w:customStyle="1" w:styleId="Heading4Char">
    <w:name w:val="Heading 4 Char"/>
    <w:basedOn w:val="DefaultParagraphFont"/>
    <w:link w:val="Heading4"/>
    <w:uiPriority w:val="9"/>
    <w:rsid w:val="00B9493F"/>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EF47F6"/>
  </w:style>
  <w:style w:type="character" w:customStyle="1" w:styleId="NoSpacingChar">
    <w:name w:val="No Spacing Char"/>
    <w:basedOn w:val="DefaultParagraphFont"/>
    <w:link w:val="NoSpacing"/>
    <w:uiPriority w:val="1"/>
    <w:rsid w:val="003D7C05"/>
  </w:style>
  <w:style w:type="paragraph" w:styleId="Caption">
    <w:name w:val="caption"/>
    <w:basedOn w:val="Normal"/>
    <w:next w:val="Normal"/>
    <w:uiPriority w:val="35"/>
    <w:unhideWhenUsed/>
    <w:qFormat/>
    <w:rsid w:val="007419A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B303D"/>
    <w:pPr>
      <w:spacing w:after="0"/>
    </w:pPr>
  </w:style>
  <w:style w:type="table" w:styleId="TableGrid">
    <w:name w:val="Table Grid"/>
    <w:basedOn w:val="TableNormal"/>
    <w:uiPriority w:val="39"/>
    <w:rsid w:val="0064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4429">
      <w:bodyDiv w:val="1"/>
      <w:marLeft w:val="0"/>
      <w:marRight w:val="0"/>
      <w:marTop w:val="0"/>
      <w:marBottom w:val="0"/>
      <w:divBdr>
        <w:top w:val="none" w:sz="0" w:space="0" w:color="auto"/>
        <w:left w:val="none" w:sz="0" w:space="0" w:color="auto"/>
        <w:bottom w:val="none" w:sz="0" w:space="0" w:color="auto"/>
        <w:right w:val="none" w:sz="0" w:space="0" w:color="auto"/>
      </w:divBdr>
    </w:div>
    <w:div w:id="33510268">
      <w:bodyDiv w:val="1"/>
      <w:marLeft w:val="0"/>
      <w:marRight w:val="0"/>
      <w:marTop w:val="0"/>
      <w:marBottom w:val="0"/>
      <w:divBdr>
        <w:top w:val="none" w:sz="0" w:space="0" w:color="auto"/>
        <w:left w:val="none" w:sz="0" w:space="0" w:color="auto"/>
        <w:bottom w:val="none" w:sz="0" w:space="0" w:color="auto"/>
        <w:right w:val="none" w:sz="0" w:space="0" w:color="auto"/>
      </w:divBdr>
    </w:div>
    <w:div w:id="54395543">
      <w:bodyDiv w:val="1"/>
      <w:marLeft w:val="0"/>
      <w:marRight w:val="0"/>
      <w:marTop w:val="0"/>
      <w:marBottom w:val="0"/>
      <w:divBdr>
        <w:top w:val="none" w:sz="0" w:space="0" w:color="auto"/>
        <w:left w:val="none" w:sz="0" w:space="0" w:color="auto"/>
        <w:bottom w:val="none" w:sz="0" w:space="0" w:color="auto"/>
        <w:right w:val="none" w:sz="0" w:space="0" w:color="auto"/>
      </w:divBdr>
    </w:div>
    <w:div w:id="57673267">
      <w:bodyDiv w:val="1"/>
      <w:marLeft w:val="0"/>
      <w:marRight w:val="0"/>
      <w:marTop w:val="0"/>
      <w:marBottom w:val="0"/>
      <w:divBdr>
        <w:top w:val="none" w:sz="0" w:space="0" w:color="auto"/>
        <w:left w:val="none" w:sz="0" w:space="0" w:color="auto"/>
        <w:bottom w:val="none" w:sz="0" w:space="0" w:color="auto"/>
        <w:right w:val="none" w:sz="0" w:space="0" w:color="auto"/>
      </w:divBdr>
    </w:div>
    <w:div w:id="65037514">
      <w:bodyDiv w:val="1"/>
      <w:marLeft w:val="0"/>
      <w:marRight w:val="0"/>
      <w:marTop w:val="0"/>
      <w:marBottom w:val="0"/>
      <w:divBdr>
        <w:top w:val="none" w:sz="0" w:space="0" w:color="auto"/>
        <w:left w:val="none" w:sz="0" w:space="0" w:color="auto"/>
        <w:bottom w:val="none" w:sz="0" w:space="0" w:color="auto"/>
        <w:right w:val="none" w:sz="0" w:space="0" w:color="auto"/>
      </w:divBdr>
    </w:div>
    <w:div w:id="75177045">
      <w:bodyDiv w:val="1"/>
      <w:marLeft w:val="0"/>
      <w:marRight w:val="0"/>
      <w:marTop w:val="0"/>
      <w:marBottom w:val="0"/>
      <w:divBdr>
        <w:top w:val="none" w:sz="0" w:space="0" w:color="auto"/>
        <w:left w:val="none" w:sz="0" w:space="0" w:color="auto"/>
        <w:bottom w:val="none" w:sz="0" w:space="0" w:color="auto"/>
        <w:right w:val="none" w:sz="0" w:space="0" w:color="auto"/>
      </w:divBdr>
    </w:div>
    <w:div w:id="147211490">
      <w:bodyDiv w:val="1"/>
      <w:marLeft w:val="0"/>
      <w:marRight w:val="0"/>
      <w:marTop w:val="0"/>
      <w:marBottom w:val="0"/>
      <w:divBdr>
        <w:top w:val="none" w:sz="0" w:space="0" w:color="auto"/>
        <w:left w:val="none" w:sz="0" w:space="0" w:color="auto"/>
        <w:bottom w:val="none" w:sz="0" w:space="0" w:color="auto"/>
        <w:right w:val="none" w:sz="0" w:space="0" w:color="auto"/>
      </w:divBdr>
    </w:div>
    <w:div w:id="156383369">
      <w:bodyDiv w:val="1"/>
      <w:marLeft w:val="0"/>
      <w:marRight w:val="0"/>
      <w:marTop w:val="0"/>
      <w:marBottom w:val="0"/>
      <w:divBdr>
        <w:top w:val="none" w:sz="0" w:space="0" w:color="auto"/>
        <w:left w:val="none" w:sz="0" w:space="0" w:color="auto"/>
        <w:bottom w:val="none" w:sz="0" w:space="0" w:color="auto"/>
        <w:right w:val="none" w:sz="0" w:space="0" w:color="auto"/>
      </w:divBdr>
    </w:div>
    <w:div w:id="165831641">
      <w:bodyDiv w:val="1"/>
      <w:marLeft w:val="0"/>
      <w:marRight w:val="0"/>
      <w:marTop w:val="0"/>
      <w:marBottom w:val="0"/>
      <w:divBdr>
        <w:top w:val="none" w:sz="0" w:space="0" w:color="auto"/>
        <w:left w:val="none" w:sz="0" w:space="0" w:color="auto"/>
        <w:bottom w:val="none" w:sz="0" w:space="0" w:color="auto"/>
        <w:right w:val="none" w:sz="0" w:space="0" w:color="auto"/>
      </w:divBdr>
    </w:div>
    <w:div w:id="198400840">
      <w:bodyDiv w:val="1"/>
      <w:marLeft w:val="0"/>
      <w:marRight w:val="0"/>
      <w:marTop w:val="0"/>
      <w:marBottom w:val="0"/>
      <w:divBdr>
        <w:top w:val="none" w:sz="0" w:space="0" w:color="auto"/>
        <w:left w:val="none" w:sz="0" w:space="0" w:color="auto"/>
        <w:bottom w:val="none" w:sz="0" w:space="0" w:color="auto"/>
        <w:right w:val="none" w:sz="0" w:space="0" w:color="auto"/>
      </w:divBdr>
    </w:div>
    <w:div w:id="213784718">
      <w:bodyDiv w:val="1"/>
      <w:marLeft w:val="0"/>
      <w:marRight w:val="0"/>
      <w:marTop w:val="0"/>
      <w:marBottom w:val="0"/>
      <w:divBdr>
        <w:top w:val="none" w:sz="0" w:space="0" w:color="auto"/>
        <w:left w:val="none" w:sz="0" w:space="0" w:color="auto"/>
        <w:bottom w:val="none" w:sz="0" w:space="0" w:color="auto"/>
        <w:right w:val="none" w:sz="0" w:space="0" w:color="auto"/>
      </w:divBdr>
    </w:div>
    <w:div w:id="215089387">
      <w:bodyDiv w:val="1"/>
      <w:marLeft w:val="0"/>
      <w:marRight w:val="0"/>
      <w:marTop w:val="0"/>
      <w:marBottom w:val="0"/>
      <w:divBdr>
        <w:top w:val="none" w:sz="0" w:space="0" w:color="auto"/>
        <w:left w:val="none" w:sz="0" w:space="0" w:color="auto"/>
        <w:bottom w:val="none" w:sz="0" w:space="0" w:color="auto"/>
        <w:right w:val="none" w:sz="0" w:space="0" w:color="auto"/>
      </w:divBdr>
    </w:div>
    <w:div w:id="229121467">
      <w:bodyDiv w:val="1"/>
      <w:marLeft w:val="0"/>
      <w:marRight w:val="0"/>
      <w:marTop w:val="0"/>
      <w:marBottom w:val="0"/>
      <w:divBdr>
        <w:top w:val="none" w:sz="0" w:space="0" w:color="auto"/>
        <w:left w:val="none" w:sz="0" w:space="0" w:color="auto"/>
        <w:bottom w:val="none" w:sz="0" w:space="0" w:color="auto"/>
        <w:right w:val="none" w:sz="0" w:space="0" w:color="auto"/>
      </w:divBdr>
    </w:div>
    <w:div w:id="233709109">
      <w:bodyDiv w:val="1"/>
      <w:marLeft w:val="0"/>
      <w:marRight w:val="0"/>
      <w:marTop w:val="0"/>
      <w:marBottom w:val="0"/>
      <w:divBdr>
        <w:top w:val="none" w:sz="0" w:space="0" w:color="auto"/>
        <w:left w:val="none" w:sz="0" w:space="0" w:color="auto"/>
        <w:bottom w:val="none" w:sz="0" w:space="0" w:color="auto"/>
        <w:right w:val="none" w:sz="0" w:space="0" w:color="auto"/>
      </w:divBdr>
    </w:div>
    <w:div w:id="241450379">
      <w:bodyDiv w:val="1"/>
      <w:marLeft w:val="0"/>
      <w:marRight w:val="0"/>
      <w:marTop w:val="0"/>
      <w:marBottom w:val="0"/>
      <w:divBdr>
        <w:top w:val="none" w:sz="0" w:space="0" w:color="auto"/>
        <w:left w:val="none" w:sz="0" w:space="0" w:color="auto"/>
        <w:bottom w:val="none" w:sz="0" w:space="0" w:color="auto"/>
        <w:right w:val="none" w:sz="0" w:space="0" w:color="auto"/>
      </w:divBdr>
    </w:div>
    <w:div w:id="251470130">
      <w:bodyDiv w:val="1"/>
      <w:marLeft w:val="0"/>
      <w:marRight w:val="0"/>
      <w:marTop w:val="0"/>
      <w:marBottom w:val="0"/>
      <w:divBdr>
        <w:top w:val="none" w:sz="0" w:space="0" w:color="auto"/>
        <w:left w:val="none" w:sz="0" w:space="0" w:color="auto"/>
        <w:bottom w:val="none" w:sz="0" w:space="0" w:color="auto"/>
        <w:right w:val="none" w:sz="0" w:space="0" w:color="auto"/>
      </w:divBdr>
    </w:div>
    <w:div w:id="262494854">
      <w:bodyDiv w:val="1"/>
      <w:marLeft w:val="0"/>
      <w:marRight w:val="0"/>
      <w:marTop w:val="0"/>
      <w:marBottom w:val="0"/>
      <w:divBdr>
        <w:top w:val="none" w:sz="0" w:space="0" w:color="auto"/>
        <w:left w:val="none" w:sz="0" w:space="0" w:color="auto"/>
        <w:bottom w:val="none" w:sz="0" w:space="0" w:color="auto"/>
        <w:right w:val="none" w:sz="0" w:space="0" w:color="auto"/>
      </w:divBdr>
    </w:div>
    <w:div w:id="281767629">
      <w:bodyDiv w:val="1"/>
      <w:marLeft w:val="0"/>
      <w:marRight w:val="0"/>
      <w:marTop w:val="0"/>
      <w:marBottom w:val="0"/>
      <w:divBdr>
        <w:top w:val="none" w:sz="0" w:space="0" w:color="auto"/>
        <w:left w:val="none" w:sz="0" w:space="0" w:color="auto"/>
        <w:bottom w:val="none" w:sz="0" w:space="0" w:color="auto"/>
        <w:right w:val="none" w:sz="0" w:space="0" w:color="auto"/>
      </w:divBdr>
    </w:div>
    <w:div w:id="301546249">
      <w:bodyDiv w:val="1"/>
      <w:marLeft w:val="0"/>
      <w:marRight w:val="0"/>
      <w:marTop w:val="0"/>
      <w:marBottom w:val="0"/>
      <w:divBdr>
        <w:top w:val="none" w:sz="0" w:space="0" w:color="auto"/>
        <w:left w:val="none" w:sz="0" w:space="0" w:color="auto"/>
        <w:bottom w:val="none" w:sz="0" w:space="0" w:color="auto"/>
        <w:right w:val="none" w:sz="0" w:space="0" w:color="auto"/>
      </w:divBdr>
    </w:div>
    <w:div w:id="318964716">
      <w:bodyDiv w:val="1"/>
      <w:marLeft w:val="0"/>
      <w:marRight w:val="0"/>
      <w:marTop w:val="0"/>
      <w:marBottom w:val="0"/>
      <w:divBdr>
        <w:top w:val="none" w:sz="0" w:space="0" w:color="auto"/>
        <w:left w:val="none" w:sz="0" w:space="0" w:color="auto"/>
        <w:bottom w:val="none" w:sz="0" w:space="0" w:color="auto"/>
        <w:right w:val="none" w:sz="0" w:space="0" w:color="auto"/>
      </w:divBdr>
    </w:div>
    <w:div w:id="326440651">
      <w:bodyDiv w:val="1"/>
      <w:marLeft w:val="0"/>
      <w:marRight w:val="0"/>
      <w:marTop w:val="0"/>
      <w:marBottom w:val="0"/>
      <w:divBdr>
        <w:top w:val="none" w:sz="0" w:space="0" w:color="auto"/>
        <w:left w:val="none" w:sz="0" w:space="0" w:color="auto"/>
        <w:bottom w:val="none" w:sz="0" w:space="0" w:color="auto"/>
        <w:right w:val="none" w:sz="0" w:space="0" w:color="auto"/>
      </w:divBdr>
    </w:div>
    <w:div w:id="347752519">
      <w:bodyDiv w:val="1"/>
      <w:marLeft w:val="0"/>
      <w:marRight w:val="0"/>
      <w:marTop w:val="0"/>
      <w:marBottom w:val="0"/>
      <w:divBdr>
        <w:top w:val="none" w:sz="0" w:space="0" w:color="auto"/>
        <w:left w:val="none" w:sz="0" w:space="0" w:color="auto"/>
        <w:bottom w:val="none" w:sz="0" w:space="0" w:color="auto"/>
        <w:right w:val="none" w:sz="0" w:space="0" w:color="auto"/>
      </w:divBdr>
    </w:div>
    <w:div w:id="371928512">
      <w:bodyDiv w:val="1"/>
      <w:marLeft w:val="0"/>
      <w:marRight w:val="0"/>
      <w:marTop w:val="0"/>
      <w:marBottom w:val="0"/>
      <w:divBdr>
        <w:top w:val="none" w:sz="0" w:space="0" w:color="auto"/>
        <w:left w:val="none" w:sz="0" w:space="0" w:color="auto"/>
        <w:bottom w:val="none" w:sz="0" w:space="0" w:color="auto"/>
        <w:right w:val="none" w:sz="0" w:space="0" w:color="auto"/>
      </w:divBdr>
    </w:div>
    <w:div w:id="382871641">
      <w:bodyDiv w:val="1"/>
      <w:marLeft w:val="0"/>
      <w:marRight w:val="0"/>
      <w:marTop w:val="0"/>
      <w:marBottom w:val="0"/>
      <w:divBdr>
        <w:top w:val="none" w:sz="0" w:space="0" w:color="auto"/>
        <w:left w:val="none" w:sz="0" w:space="0" w:color="auto"/>
        <w:bottom w:val="none" w:sz="0" w:space="0" w:color="auto"/>
        <w:right w:val="none" w:sz="0" w:space="0" w:color="auto"/>
      </w:divBdr>
    </w:div>
    <w:div w:id="398291091">
      <w:bodyDiv w:val="1"/>
      <w:marLeft w:val="0"/>
      <w:marRight w:val="0"/>
      <w:marTop w:val="0"/>
      <w:marBottom w:val="0"/>
      <w:divBdr>
        <w:top w:val="none" w:sz="0" w:space="0" w:color="auto"/>
        <w:left w:val="none" w:sz="0" w:space="0" w:color="auto"/>
        <w:bottom w:val="none" w:sz="0" w:space="0" w:color="auto"/>
        <w:right w:val="none" w:sz="0" w:space="0" w:color="auto"/>
      </w:divBdr>
    </w:div>
    <w:div w:id="415174236">
      <w:bodyDiv w:val="1"/>
      <w:marLeft w:val="0"/>
      <w:marRight w:val="0"/>
      <w:marTop w:val="0"/>
      <w:marBottom w:val="0"/>
      <w:divBdr>
        <w:top w:val="none" w:sz="0" w:space="0" w:color="auto"/>
        <w:left w:val="none" w:sz="0" w:space="0" w:color="auto"/>
        <w:bottom w:val="none" w:sz="0" w:space="0" w:color="auto"/>
        <w:right w:val="none" w:sz="0" w:space="0" w:color="auto"/>
      </w:divBdr>
    </w:div>
    <w:div w:id="416559299">
      <w:bodyDiv w:val="1"/>
      <w:marLeft w:val="0"/>
      <w:marRight w:val="0"/>
      <w:marTop w:val="0"/>
      <w:marBottom w:val="0"/>
      <w:divBdr>
        <w:top w:val="none" w:sz="0" w:space="0" w:color="auto"/>
        <w:left w:val="none" w:sz="0" w:space="0" w:color="auto"/>
        <w:bottom w:val="none" w:sz="0" w:space="0" w:color="auto"/>
        <w:right w:val="none" w:sz="0" w:space="0" w:color="auto"/>
      </w:divBdr>
    </w:div>
    <w:div w:id="430662370">
      <w:bodyDiv w:val="1"/>
      <w:marLeft w:val="0"/>
      <w:marRight w:val="0"/>
      <w:marTop w:val="0"/>
      <w:marBottom w:val="0"/>
      <w:divBdr>
        <w:top w:val="none" w:sz="0" w:space="0" w:color="auto"/>
        <w:left w:val="none" w:sz="0" w:space="0" w:color="auto"/>
        <w:bottom w:val="none" w:sz="0" w:space="0" w:color="auto"/>
        <w:right w:val="none" w:sz="0" w:space="0" w:color="auto"/>
      </w:divBdr>
    </w:div>
    <w:div w:id="436298045">
      <w:bodyDiv w:val="1"/>
      <w:marLeft w:val="0"/>
      <w:marRight w:val="0"/>
      <w:marTop w:val="0"/>
      <w:marBottom w:val="0"/>
      <w:divBdr>
        <w:top w:val="none" w:sz="0" w:space="0" w:color="auto"/>
        <w:left w:val="none" w:sz="0" w:space="0" w:color="auto"/>
        <w:bottom w:val="none" w:sz="0" w:space="0" w:color="auto"/>
        <w:right w:val="none" w:sz="0" w:space="0" w:color="auto"/>
      </w:divBdr>
    </w:div>
    <w:div w:id="468937987">
      <w:bodyDiv w:val="1"/>
      <w:marLeft w:val="0"/>
      <w:marRight w:val="0"/>
      <w:marTop w:val="0"/>
      <w:marBottom w:val="0"/>
      <w:divBdr>
        <w:top w:val="none" w:sz="0" w:space="0" w:color="auto"/>
        <w:left w:val="none" w:sz="0" w:space="0" w:color="auto"/>
        <w:bottom w:val="none" w:sz="0" w:space="0" w:color="auto"/>
        <w:right w:val="none" w:sz="0" w:space="0" w:color="auto"/>
      </w:divBdr>
    </w:div>
    <w:div w:id="476069382">
      <w:bodyDiv w:val="1"/>
      <w:marLeft w:val="0"/>
      <w:marRight w:val="0"/>
      <w:marTop w:val="0"/>
      <w:marBottom w:val="0"/>
      <w:divBdr>
        <w:top w:val="none" w:sz="0" w:space="0" w:color="auto"/>
        <w:left w:val="none" w:sz="0" w:space="0" w:color="auto"/>
        <w:bottom w:val="none" w:sz="0" w:space="0" w:color="auto"/>
        <w:right w:val="none" w:sz="0" w:space="0" w:color="auto"/>
      </w:divBdr>
    </w:div>
    <w:div w:id="477040775">
      <w:bodyDiv w:val="1"/>
      <w:marLeft w:val="0"/>
      <w:marRight w:val="0"/>
      <w:marTop w:val="0"/>
      <w:marBottom w:val="0"/>
      <w:divBdr>
        <w:top w:val="none" w:sz="0" w:space="0" w:color="auto"/>
        <w:left w:val="none" w:sz="0" w:space="0" w:color="auto"/>
        <w:bottom w:val="none" w:sz="0" w:space="0" w:color="auto"/>
        <w:right w:val="none" w:sz="0" w:space="0" w:color="auto"/>
      </w:divBdr>
    </w:div>
    <w:div w:id="499392842">
      <w:bodyDiv w:val="1"/>
      <w:marLeft w:val="0"/>
      <w:marRight w:val="0"/>
      <w:marTop w:val="0"/>
      <w:marBottom w:val="0"/>
      <w:divBdr>
        <w:top w:val="none" w:sz="0" w:space="0" w:color="auto"/>
        <w:left w:val="none" w:sz="0" w:space="0" w:color="auto"/>
        <w:bottom w:val="none" w:sz="0" w:space="0" w:color="auto"/>
        <w:right w:val="none" w:sz="0" w:space="0" w:color="auto"/>
      </w:divBdr>
    </w:div>
    <w:div w:id="509373979">
      <w:bodyDiv w:val="1"/>
      <w:marLeft w:val="0"/>
      <w:marRight w:val="0"/>
      <w:marTop w:val="0"/>
      <w:marBottom w:val="0"/>
      <w:divBdr>
        <w:top w:val="none" w:sz="0" w:space="0" w:color="auto"/>
        <w:left w:val="none" w:sz="0" w:space="0" w:color="auto"/>
        <w:bottom w:val="none" w:sz="0" w:space="0" w:color="auto"/>
        <w:right w:val="none" w:sz="0" w:space="0" w:color="auto"/>
      </w:divBdr>
    </w:div>
    <w:div w:id="526262500">
      <w:bodyDiv w:val="1"/>
      <w:marLeft w:val="0"/>
      <w:marRight w:val="0"/>
      <w:marTop w:val="0"/>
      <w:marBottom w:val="0"/>
      <w:divBdr>
        <w:top w:val="none" w:sz="0" w:space="0" w:color="auto"/>
        <w:left w:val="none" w:sz="0" w:space="0" w:color="auto"/>
        <w:bottom w:val="none" w:sz="0" w:space="0" w:color="auto"/>
        <w:right w:val="none" w:sz="0" w:space="0" w:color="auto"/>
      </w:divBdr>
    </w:div>
    <w:div w:id="554001400">
      <w:bodyDiv w:val="1"/>
      <w:marLeft w:val="0"/>
      <w:marRight w:val="0"/>
      <w:marTop w:val="0"/>
      <w:marBottom w:val="0"/>
      <w:divBdr>
        <w:top w:val="none" w:sz="0" w:space="0" w:color="auto"/>
        <w:left w:val="none" w:sz="0" w:space="0" w:color="auto"/>
        <w:bottom w:val="none" w:sz="0" w:space="0" w:color="auto"/>
        <w:right w:val="none" w:sz="0" w:space="0" w:color="auto"/>
      </w:divBdr>
    </w:div>
    <w:div w:id="561604412">
      <w:bodyDiv w:val="1"/>
      <w:marLeft w:val="0"/>
      <w:marRight w:val="0"/>
      <w:marTop w:val="0"/>
      <w:marBottom w:val="0"/>
      <w:divBdr>
        <w:top w:val="none" w:sz="0" w:space="0" w:color="auto"/>
        <w:left w:val="none" w:sz="0" w:space="0" w:color="auto"/>
        <w:bottom w:val="none" w:sz="0" w:space="0" w:color="auto"/>
        <w:right w:val="none" w:sz="0" w:space="0" w:color="auto"/>
      </w:divBdr>
    </w:div>
    <w:div w:id="585650408">
      <w:bodyDiv w:val="1"/>
      <w:marLeft w:val="0"/>
      <w:marRight w:val="0"/>
      <w:marTop w:val="0"/>
      <w:marBottom w:val="0"/>
      <w:divBdr>
        <w:top w:val="none" w:sz="0" w:space="0" w:color="auto"/>
        <w:left w:val="none" w:sz="0" w:space="0" w:color="auto"/>
        <w:bottom w:val="none" w:sz="0" w:space="0" w:color="auto"/>
        <w:right w:val="none" w:sz="0" w:space="0" w:color="auto"/>
      </w:divBdr>
    </w:div>
    <w:div w:id="612370315">
      <w:bodyDiv w:val="1"/>
      <w:marLeft w:val="0"/>
      <w:marRight w:val="0"/>
      <w:marTop w:val="0"/>
      <w:marBottom w:val="0"/>
      <w:divBdr>
        <w:top w:val="none" w:sz="0" w:space="0" w:color="auto"/>
        <w:left w:val="none" w:sz="0" w:space="0" w:color="auto"/>
        <w:bottom w:val="none" w:sz="0" w:space="0" w:color="auto"/>
        <w:right w:val="none" w:sz="0" w:space="0" w:color="auto"/>
      </w:divBdr>
    </w:div>
    <w:div w:id="616254712">
      <w:bodyDiv w:val="1"/>
      <w:marLeft w:val="0"/>
      <w:marRight w:val="0"/>
      <w:marTop w:val="0"/>
      <w:marBottom w:val="0"/>
      <w:divBdr>
        <w:top w:val="none" w:sz="0" w:space="0" w:color="auto"/>
        <w:left w:val="none" w:sz="0" w:space="0" w:color="auto"/>
        <w:bottom w:val="none" w:sz="0" w:space="0" w:color="auto"/>
        <w:right w:val="none" w:sz="0" w:space="0" w:color="auto"/>
      </w:divBdr>
    </w:div>
    <w:div w:id="623191066">
      <w:bodyDiv w:val="1"/>
      <w:marLeft w:val="0"/>
      <w:marRight w:val="0"/>
      <w:marTop w:val="0"/>
      <w:marBottom w:val="0"/>
      <w:divBdr>
        <w:top w:val="none" w:sz="0" w:space="0" w:color="auto"/>
        <w:left w:val="none" w:sz="0" w:space="0" w:color="auto"/>
        <w:bottom w:val="none" w:sz="0" w:space="0" w:color="auto"/>
        <w:right w:val="none" w:sz="0" w:space="0" w:color="auto"/>
      </w:divBdr>
    </w:div>
    <w:div w:id="648244955">
      <w:bodyDiv w:val="1"/>
      <w:marLeft w:val="0"/>
      <w:marRight w:val="0"/>
      <w:marTop w:val="0"/>
      <w:marBottom w:val="0"/>
      <w:divBdr>
        <w:top w:val="none" w:sz="0" w:space="0" w:color="auto"/>
        <w:left w:val="none" w:sz="0" w:space="0" w:color="auto"/>
        <w:bottom w:val="none" w:sz="0" w:space="0" w:color="auto"/>
        <w:right w:val="none" w:sz="0" w:space="0" w:color="auto"/>
      </w:divBdr>
    </w:div>
    <w:div w:id="731544375">
      <w:bodyDiv w:val="1"/>
      <w:marLeft w:val="0"/>
      <w:marRight w:val="0"/>
      <w:marTop w:val="0"/>
      <w:marBottom w:val="0"/>
      <w:divBdr>
        <w:top w:val="none" w:sz="0" w:space="0" w:color="auto"/>
        <w:left w:val="none" w:sz="0" w:space="0" w:color="auto"/>
        <w:bottom w:val="none" w:sz="0" w:space="0" w:color="auto"/>
        <w:right w:val="none" w:sz="0" w:space="0" w:color="auto"/>
      </w:divBdr>
    </w:div>
    <w:div w:id="746801470">
      <w:bodyDiv w:val="1"/>
      <w:marLeft w:val="0"/>
      <w:marRight w:val="0"/>
      <w:marTop w:val="0"/>
      <w:marBottom w:val="0"/>
      <w:divBdr>
        <w:top w:val="none" w:sz="0" w:space="0" w:color="auto"/>
        <w:left w:val="none" w:sz="0" w:space="0" w:color="auto"/>
        <w:bottom w:val="none" w:sz="0" w:space="0" w:color="auto"/>
        <w:right w:val="none" w:sz="0" w:space="0" w:color="auto"/>
      </w:divBdr>
    </w:div>
    <w:div w:id="767386170">
      <w:bodyDiv w:val="1"/>
      <w:marLeft w:val="0"/>
      <w:marRight w:val="0"/>
      <w:marTop w:val="0"/>
      <w:marBottom w:val="0"/>
      <w:divBdr>
        <w:top w:val="none" w:sz="0" w:space="0" w:color="auto"/>
        <w:left w:val="none" w:sz="0" w:space="0" w:color="auto"/>
        <w:bottom w:val="none" w:sz="0" w:space="0" w:color="auto"/>
        <w:right w:val="none" w:sz="0" w:space="0" w:color="auto"/>
      </w:divBdr>
    </w:div>
    <w:div w:id="776026707">
      <w:bodyDiv w:val="1"/>
      <w:marLeft w:val="0"/>
      <w:marRight w:val="0"/>
      <w:marTop w:val="0"/>
      <w:marBottom w:val="0"/>
      <w:divBdr>
        <w:top w:val="none" w:sz="0" w:space="0" w:color="auto"/>
        <w:left w:val="none" w:sz="0" w:space="0" w:color="auto"/>
        <w:bottom w:val="none" w:sz="0" w:space="0" w:color="auto"/>
        <w:right w:val="none" w:sz="0" w:space="0" w:color="auto"/>
      </w:divBdr>
    </w:div>
    <w:div w:id="828903170">
      <w:bodyDiv w:val="1"/>
      <w:marLeft w:val="0"/>
      <w:marRight w:val="0"/>
      <w:marTop w:val="0"/>
      <w:marBottom w:val="0"/>
      <w:divBdr>
        <w:top w:val="none" w:sz="0" w:space="0" w:color="auto"/>
        <w:left w:val="none" w:sz="0" w:space="0" w:color="auto"/>
        <w:bottom w:val="none" w:sz="0" w:space="0" w:color="auto"/>
        <w:right w:val="none" w:sz="0" w:space="0" w:color="auto"/>
      </w:divBdr>
    </w:div>
    <w:div w:id="929968423">
      <w:bodyDiv w:val="1"/>
      <w:marLeft w:val="0"/>
      <w:marRight w:val="0"/>
      <w:marTop w:val="0"/>
      <w:marBottom w:val="0"/>
      <w:divBdr>
        <w:top w:val="none" w:sz="0" w:space="0" w:color="auto"/>
        <w:left w:val="none" w:sz="0" w:space="0" w:color="auto"/>
        <w:bottom w:val="none" w:sz="0" w:space="0" w:color="auto"/>
        <w:right w:val="none" w:sz="0" w:space="0" w:color="auto"/>
      </w:divBdr>
    </w:div>
    <w:div w:id="938754941">
      <w:bodyDiv w:val="1"/>
      <w:marLeft w:val="0"/>
      <w:marRight w:val="0"/>
      <w:marTop w:val="0"/>
      <w:marBottom w:val="0"/>
      <w:divBdr>
        <w:top w:val="none" w:sz="0" w:space="0" w:color="auto"/>
        <w:left w:val="none" w:sz="0" w:space="0" w:color="auto"/>
        <w:bottom w:val="none" w:sz="0" w:space="0" w:color="auto"/>
        <w:right w:val="none" w:sz="0" w:space="0" w:color="auto"/>
      </w:divBdr>
    </w:div>
    <w:div w:id="961031190">
      <w:bodyDiv w:val="1"/>
      <w:marLeft w:val="0"/>
      <w:marRight w:val="0"/>
      <w:marTop w:val="0"/>
      <w:marBottom w:val="0"/>
      <w:divBdr>
        <w:top w:val="none" w:sz="0" w:space="0" w:color="auto"/>
        <w:left w:val="none" w:sz="0" w:space="0" w:color="auto"/>
        <w:bottom w:val="none" w:sz="0" w:space="0" w:color="auto"/>
        <w:right w:val="none" w:sz="0" w:space="0" w:color="auto"/>
      </w:divBdr>
    </w:div>
    <w:div w:id="1018893311">
      <w:bodyDiv w:val="1"/>
      <w:marLeft w:val="0"/>
      <w:marRight w:val="0"/>
      <w:marTop w:val="0"/>
      <w:marBottom w:val="0"/>
      <w:divBdr>
        <w:top w:val="none" w:sz="0" w:space="0" w:color="auto"/>
        <w:left w:val="none" w:sz="0" w:space="0" w:color="auto"/>
        <w:bottom w:val="none" w:sz="0" w:space="0" w:color="auto"/>
        <w:right w:val="none" w:sz="0" w:space="0" w:color="auto"/>
      </w:divBdr>
    </w:div>
    <w:div w:id="1020080924">
      <w:bodyDiv w:val="1"/>
      <w:marLeft w:val="0"/>
      <w:marRight w:val="0"/>
      <w:marTop w:val="0"/>
      <w:marBottom w:val="0"/>
      <w:divBdr>
        <w:top w:val="none" w:sz="0" w:space="0" w:color="auto"/>
        <w:left w:val="none" w:sz="0" w:space="0" w:color="auto"/>
        <w:bottom w:val="none" w:sz="0" w:space="0" w:color="auto"/>
        <w:right w:val="none" w:sz="0" w:space="0" w:color="auto"/>
      </w:divBdr>
    </w:div>
    <w:div w:id="1096705965">
      <w:bodyDiv w:val="1"/>
      <w:marLeft w:val="0"/>
      <w:marRight w:val="0"/>
      <w:marTop w:val="0"/>
      <w:marBottom w:val="0"/>
      <w:divBdr>
        <w:top w:val="none" w:sz="0" w:space="0" w:color="auto"/>
        <w:left w:val="none" w:sz="0" w:space="0" w:color="auto"/>
        <w:bottom w:val="none" w:sz="0" w:space="0" w:color="auto"/>
        <w:right w:val="none" w:sz="0" w:space="0" w:color="auto"/>
      </w:divBdr>
    </w:div>
    <w:div w:id="1152065999">
      <w:bodyDiv w:val="1"/>
      <w:marLeft w:val="0"/>
      <w:marRight w:val="0"/>
      <w:marTop w:val="0"/>
      <w:marBottom w:val="0"/>
      <w:divBdr>
        <w:top w:val="none" w:sz="0" w:space="0" w:color="auto"/>
        <w:left w:val="none" w:sz="0" w:space="0" w:color="auto"/>
        <w:bottom w:val="none" w:sz="0" w:space="0" w:color="auto"/>
        <w:right w:val="none" w:sz="0" w:space="0" w:color="auto"/>
      </w:divBdr>
    </w:div>
    <w:div w:id="1176966633">
      <w:bodyDiv w:val="1"/>
      <w:marLeft w:val="0"/>
      <w:marRight w:val="0"/>
      <w:marTop w:val="0"/>
      <w:marBottom w:val="0"/>
      <w:divBdr>
        <w:top w:val="none" w:sz="0" w:space="0" w:color="auto"/>
        <w:left w:val="none" w:sz="0" w:space="0" w:color="auto"/>
        <w:bottom w:val="none" w:sz="0" w:space="0" w:color="auto"/>
        <w:right w:val="none" w:sz="0" w:space="0" w:color="auto"/>
      </w:divBdr>
    </w:div>
    <w:div w:id="1191189104">
      <w:bodyDiv w:val="1"/>
      <w:marLeft w:val="0"/>
      <w:marRight w:val="0"/>
      <w:marTop w:val="0"/>
      <w:marBottom w:val="0"/>
      <w:divBdr>
        <w:top w:val="none" w:sz="0" w:space="0" w:color="auto"/>
        <w:left w:val="none" w:sz="0" w:space="0" w:color="auto"/>
        <w:bottom w:val="none" w:sz="0" w:space="0" w:color="auto"/>
        <w:right w:val="none" w:sz="0" w:space="0" w:color="auto"/>
      </w:divBdr>
    </w:div>
    <w:div w:id="1199583005">
      <w:bodyDiv w:val="1"/>
      <w:marLeft w:val="0"/>
      <w:marRight w:val="0"/>
      <w:marTop w:val="0"/>
      <w:marBottom w:val="0"/>
      <w:divBdr>
        <w:top w:val="none" w:sz="0" w:space="0" w:color="auto"/>
        <w:left w:val="none" w:sz="0" w:space="0" w:color="auto"/>
        <w:bottom w:val="none" w:sz="0" w:space="0" w:color="auto"/>
        <w:right w:val="none" w:sz="0" w:space="0" w:color="auto"/>
      </w:divBdr>
    </w:div>
    <w:div w:id="1214081132">
      <w:bodyDiv w:val="1"/>
      <w:marLeft w:val="0"/>
      <w:marRight w:val="0"/>
      <w:marTop w:val="0"/>
      <w:marBottom w:val="0"/>
      <w:divBdr>
        <w:top w:val="none" w:sz="0" w:space="0" w:color="auto"/>
        <w:left w:val="none" w:sz="0" w:space="0" w:color="auto"/>
        <w:bottom w:val="none" w:sz="0" w:space="0" w:color="auto"/>
        <w:right w:val="none" w:sz="0" w:space="0" w:color="auto"/>
      </w:divBdr>
    </w:div>
    <w:div w:id="1236551649">
      <w:bodyDiv w:val="1"/>
      <w:marLeft w:val="0"/>
      <w:marRight w:val="0"/>
      <w:marTop w:val="0"/>
      <w:marBottom w:val="0"/>
      <w:divBdr>
        <w:top w:val="none" w:sz="0" w:space="0" w:color="auto"/>
        <w:left w:val="none" w:sz="0" w:space="0" w:color="auto"/>
        <w:bottom w:val="none" w:sz="0" w:space="0" w:color="auto"/>
        <w:right w:val="none" w:sz="0" w:space="0" w:color="auto"/>
      </w:divBdr>
    </w:div>
    <w:div w:id="1240483989">
      <w:bodyDiv w:val="1"/>
      <w:marLeft w:val="0"/>
      <w:marRight w:val="0"/>
      <w:marTop w:val="0"/>
      <w:marBottom w:val="0"/>
      <w:divBdr>
        <w:top w:val="none" w:sz="0" w:space="0" w:color="auto"/>
        <w:left w:val="none" w:sz="0" w:space="0" w:color="auto"/>
        <w:bottom w:val="none" w:sz="0" w:space="0" w:color="auto"/>
        <w:right w:val="none" w:sz="0" w:space="0" w:color="auto"/>
      </w:divBdr>
    </w:div>
    <w:div w:id="1246380613">
      <w:bodyDiv w:val="1"/>
      <w:marLeft w:val="0"/>
      <w:marRight w:val="0"/>
      <w:marTop w:val="0"/>
      <w:marBottom w:val="0"/>
      <w:divBdr>
        <w:top w:val="none" w:sz="0" w:space="0" w:color="auto"/>
        <w:left w:val="none" w:sz="0" w:space="0" w:color="auto"/>
        <w:bottom w:val="none" w:sz="0" w:space="0" w:color="auto"/>
        <w:right w:val="none" w:sz="0" w:space="0" w:color="auto"/>
      </w:divBdr>
    </w:div>
    <w:div w:id="1261570709">
      <w:bodyDiv w:val="1"/>
      <w:marLeft w:val="0"/>
      <w:marRight w:val="0"/>
      <w:marTop w:val="0"/>
      <w:marBottom w:val="0"/>
      <w:divBdr>
        <w:top w:val="none" w:sz="0" w:space="0" w:color="auto"/>
        <w:left w:val="none" w:sz="0" w:space="0" w:color="auto"/>
        <w:bottom w:val="none" w:sz="0" w:space="0" w:color="auto"/>
        <w:right w:val="none" w:sz="0" w:space="0" w:color="auto"/>
      </w:divBdr>
    </w:div>
    <w:div w:id="1267039470">
      <w:bodyDiv w:val="1"/>
      <w:marLeft w:val="0"/>
      <w:marRight w:val="0"/>
      <w:marTop w:val="0"/>
      <w:marBottom w:val="0"/>
      <w:divBdr>
        <w:top w:val="none" w:sz="0" w:space="0" w:color="auto"/>
        <w:left w:val="none" w:sz="0" w:space="0" w:color="auto"/>
        <w:bottom w:val="none" w:sz="0" w:space="0" w:color="auto"/>
        <w:right w:val="none" w:sz="0" w:space="0" w:color="auto"/>
      </w:divBdr>
    </w:div>
    <w:div w:id="1297760674">
      <w:bodyDiv w:val="1"/>
      <w:marLeft w:val="0"/>
      <w:marRight w:val="0"/>
      <w:marTop w:val="0"/>
      <w:marBottom w:val="0"/>
      <w:divBdr>
        <w:top w:val="none" w:sz="0" w:space="0" w:color="auto"/>
        <w:left w:val="none" w:sz="0" w:space="0" w:color="auto"/>
        <w:bottom w:val="none" w:sz="0" w:space="0" w:color="auto"/>
        <w:right w:val="none" w:sz="0" w:space="0" w:color="auto"/>
      </w:divBdr>
    </w:div>
    <w:div w:id="1307934663">
      <w:bodyDiv w:val="1"/>
      <w:marLeft w:val="0"/>
      <w:marRight w:val="0"/>
      <w:marTop w:val="0"/>
      <w:marBottom w:val="0"/>
      <w:divBdr>
        <w:top w:val="none" w:sz="0" w:space="0" w:color="auto"/>
        <w:left w:val="none" w:sz="0" w:space="0" w:color="auto"/>
        <w:bottom w:val="none" w:sz="0" w:space="0" w:color="auto"/>
        <w:right w:val="none" w:sz="0" w:space="0" w:color="auto"/>
      </w:divBdr>
    </w:div>
    <w:div w:id="1314722354">
      <w:bodyDiv w:val="1"/>
      <w:marLeft w:val="0"/>
      <w:marRight w:val="0"/>
      <w:marTop w:val="0"/>
      <w:marBottom w:val="0"/>
      <w:divBdr>
        <w:top w:val="none" w:sz="0" w:space="0" w:color="auto"/>
        <w:left w:val="none" w:sz="0" w:space="0" w:color="auto"/>
        <w:bottom w:val="none" w:sz="0" w:space="0" w:color="auto"/>
        <w:right w:val="none" w:sz="0" w:space="0" w:color="auto"/>
      </w:divBdr>
    </w:div>
    <w:div w:id="1320962919">
      <w:bodyDiv w:val="1"/>
      <w:marLeft w:val="0"/>
      <w:marRight w:val="0"/>
      <w:marTop w:val="0"/>
      <w:marBottom w:val="0"/>
      <w:divBdr>
        <w:top w:val="none" w:sz="0" w:space="0" w:color="auto"/>
        <w:left w:val="none" w:sz="0" w:space="0" w:color="auto"/>
        <w:bottom w:val="none" w:sz="0" w:space="0" w:color="auto"/>
        <w:right w:val="none" w:sz="0" w:space="0" w:color="auto"/>
      </w:divBdr>
    </w:div>
    <w:div w:id="1402562391">
      <w:bodyDiv w:val="1"/>
      <w:marLeft w:val="0"/>
      <w:marRight w:val="0"/>
      <w:marTop w:val="0"/>
      <w:marBottom w:val="0"/>
      <w:divBdr>
        <w:top w:val="none" w:sz="0" w:space="0" w:color="auto"/>
        <w:left w:val="none" w:sz="0" w:space="0" w:color="auto"/>
        <w:bottom w:val="none" w:sz="0" w:space="0" w:color="auto"/>
        <w:right w:val="none" w:sz="0" w:space="0" w:color="auto"/>
      </w:divBdr>
    </w:div>
    <w:div w:id="1409302535">
      <w:bodyDiv w:val="1"/>
      <w:marLeft w:val="0"/>
      <w:marRight w:val="0"/>
      <w:marTop w:val="0"/>
      <w:marBottom w:val="0"/>
      <w:divBdr>
        <w:top w:val="none" w:sz="0" w:space="0" w:color="auto"/>
        <w:left w:val="none" w:sz="0" w:space="0" w:color="auto"/>
        <w:bottom w:val="none" w:sz="0" w:space="0" w:color="auto"/>
        <w:right w:val="none" w:sz="0" w:space="0" w:color="auto"/>
      </w:divBdr>
    </w:div>
    <w:div w:id="1414275306">
      <w:bodyDiv w:val="1"/>
      <w:marLeft w:val="0"/>
      <w:marRight w:val="0"/>
      <w:marTop w:val="0"/>
      <w:marBottom w:val="0"/>
      <w:divBdr>
        <w:top w:val="none" w:sz="0" w:space="0" w:color="auto"/>
        <w:left w:val="none" w:sz="0" w:space="0" w:color="auto"/>
        <w:bottom w:val="none" w:sz="0" w:space="0" w:color="auto"/>
        <w:right w:val="none" w:sz="0" w:space="0" w:color="auto"/>
      </w:divBdr>
    </w:div>
    <w:div w:id="1416130254">
      <w:bodyDiv w:val="1"/>
      <w:marLeft w:val="0"/>
      <w:marRight w:val="0"/>
      <w:marTop w:val="0"/>
      <w:marBottom w:val="0"/>
      <w:divBdr>
        <w:top w:val="none" w:sz="0" w:space="0" w:color="auto"/>
        <w:left w:val="none" w:sz="0" w:space="0" w:color="auto"/>
        <w:bottom w:val="none" w:sz="0" w:space="0" w:color="auto"/>
        <w:right w:val="none" w:sz="0" w:space="0" w:color="auto"/>
      </w:divBdr>
    </w:div>
    <w:div w:id="1418556717">
      <w:bodyDiv w:val="1"/>
      <w:marLeft w:val="0"/>
      <w:marRight w:val="0"/>
      <w:marTop w:val="0"/>
      <w:marBottom w:val="0"/>
      <w:divBdr>
        <w:top w:val="none" w:sz="0" w:space="0" w:color="auto"/>
        <w:left w:val="none" w:sz="0" w:space="0" w:color="auto"/>
        <w:bottom w:val="none" w:sz="0" w:space="0" w:color="auto"/>
        <w:right w:val="none" w:sz="0" w:space="0" w:color="auto"/>
      </w:divBdr>
    </w:div>
    <w:div w:id="1433672662">
      <w:bodyDiv w:val="1"/>
      <w:marLeft w:val="0"/>
      <w:marRight w:val="0"/>
      <w:marTop w:val="0"/>
      <w:marBottom w:val="0"/>
      <w:divBdr>
        <w:top w:val="none" w:sz="0" w:space="0" w:color="auto"/>
        <w:left w:val="none" w:sz="0" w:space="0" w:color="auto"/>
        <w:bottom w:val="none" w:sz="0" w:space="0" w:color="auto"/>
        <w:right w:val="none" w:sz="0" w:space="0" w:color="auto"/>
      </w:divBdr>
    </w:div>
    <w:div w:id="1435394432">
      <w:bodyDiv w:val="1"/>
      <w:marLeft w:val="0"/>
      <w:marRight w:val="0"/>
      <w:marTop w:val="0"/>
      <w:marBottom w:val="0"/>
      <w:divBdr>
        <w:top w:val="none" w:sz="0" w:space="0" w:color="auto"/>
        <w:left w:val="none" w:sz="0" w:space="0" w:color="auto"/>
        <w:bottom w:val="none" w:sz="0" w:space="0" w:color="auto"/>
        <w:right w:val="none" w:sz="0" w:space="0" w:color="auto"/>
      </w:divBdr>
    </w:div>
    <w:div w:id="1437598867">
      <w:bodyDiv w:val="1"/>
      <w:marLeft w:val="0"/>
      <w:marRight w:val="0"/>
      <w:marTop w:val="0"/>
      <w:marBottom w:val="0"/>
      <w:divBdr>
        <w:top w:val="none" w:sz="0" w:space="0" w:color="auto"/>
        <w:left w:val="none" w:sz="0" w:space="0" w:color="auto"/>
        <w:bottom w:val="none" w:sz="0" w:space="0" w:color="auto"/>
        <w:right w:val="none" w:sz="0" w:space="0" w:color="auto"/>
      </w:divBdr>
    </w:div>
    <w:div w:id="1442720590">
      <w:bodyDiv w:val="1"/>
      <w:marLeft w:val="0"/>
      <w:marRight w:val="0"/>
      <w:marTop w:val="0"/>
      <w:marBottom w:val="0"/>
      <w:divBdr>
        <w:top w:val="none" w:sz="0" w:space="0" w:color="auto"/>
        <w:left w:val="none" w:sz="0" w:space="0" w:color="auto"/>
        <w:bottom w:val="none" w:sz="0" w:space="0" w:color="auto"/>
        <w:right w:val="none" w:sz="0" w:space="0" w:color="auto"/>
      </w:divBdr>
    </w:div>
    <w:div w:id="1462578999">
      <w:bodyDiv w:val="1"/>
      <w:marLeft w:val="0"/>
      <w:marRight w:val="0"/>
      <w:marTop w:val="0"/>
      <w:marBottom w:val="0"/>
      <w:divBdr>
        <w:top w:val="none" w:sz="0" w:space="0" w:color="auto"/>
        <w:left w:val="none" w:sz="0" w:space="0" w:color="auto"/>
        <w:bottom w:val="none" w:sz="0" w:space="0" w:color="auto"/>
        <w:right w:val="none" w:sz="0" w:space="0" w:color="auto"/>
      </w:divBdr>
    </w:div>
    <w:div w:id="1486972688">
      <w:bodyDiv w:val="1"/>
      <w:marLeft w:val="0"/>
      <w:marRight w:val="0"/>
      <w:marTop w:val="0"/>
      <w:marBottom w:val="0"/>
      <w:divBdr>
        <w:top w:val="none" w:sz="0" w:space="0" w:color="auto"/>
        <w:left w:val="none" w:sz="0" w:space="0" w:color="auto"/>
        <w:bottom w:val="none" w:sz="0" w:space="0" w:color="auto"/>
        <w:right w:val="none" w:sz="0" w:space="0" w:color="auto"/>
      </w:divBdr>
    </w:div>
    <w:div w:id="1512144266">
      <w:bodyDiv w:val="1"/>
      <w:marLeft w:val="0"/>
      <w:marRight w:val="0"/>
      <w:marTop w:val="0"/>
      <w:marBottom w:val="0"/>
      <w:divBdr>
        <w:top w:val="none" w:sz="0" w:space="0" w:color="auto"/>
        <w:left w:val="none" w:sz="0" w:space="0" w:color="auto"/>
        <w:bottom w:val="none" w:sz="0" w:space="0" w:color="auto"/>
        <w:right w:val="none" w:sz="0" w:space="0" w:color="auto"/>
      </w:divBdr>
    </w:div>
    <w:div w:id="1519928437">
      <w:bodyDiv w:val="1"/>
      <w:marLeft w:val="0"/>
      <w:marRight w:val="0"/>
      <w:marTop w:val="0"/>
      <w:marBottom w:val="0"/>
      <w:divBdr>
        <w:top w:val="none" w:sz="0" w:space="0" w:color="auto"/>
        <w:left w:val="none" w:sz="0" w:space="0" w:color="auto"/>
        <w:bottom w:val="none" w:sz="0" w:space="0" w:color="auto"/>
        <w:right w:val="none" w:sz="0" w:space="0" w:color="auto"/>
      </w:divBdr>
    </w:div>
    <w:div w:id="1540049797">
      <w:bodyDiv w:val="1"/>
      <w:marLeft w:val="0"/>
      <w:marRight w:val="0"/>
      <w:marTop w:val="0"/>
      <w:marBottom w:val="0"/>
      <w:divBdr>
        <w:top w:val="none" w:sz="0" w:space="0" w:color="auto"/>
        <w:left w:val="none" w:sz="0" w:space="0" w:color="auto"/>
        <w:bottom w:val="none" w:sz="0" w:space="0" w:color="auto"/>
        <w:right w:val="none" w:sz="0" w:space="0" w:color="auto"/>
      </w:divBdr>
    </w:div>
    <w:div w:id="1580628396">
      <w:bodyDiv w:val="1"/>
      <w:marLeft w:val="0"/>
      <w:marRight w:val="0"/>
      <w:marTop w:val="0"/>
      <w:marBottom w:val="0"/>
      <w:divBdr>
        <w:top w:val="none" w:sz="0" w:space="0" w:color="auto"/>
        <w:left w:val="none" w:sz="0" w:space="0" w:color="auto"/>
        <w:bottom w:val="none" w:sz="0" w:space="0" w:color="auto"/>
        <w:right w:val="none" w:sz="0" w:space="0" w:color="auto"/>
      </w:divBdr>
    </w:div>
    <w:div w:id="1651522389">
      <w:bodyDiv w:val="1"/>
      <w:marLeft w:val="0"/>
      <w:marRight w:val="0"/>
      <w:marTop w:val="0"/>
      <w:marBottom w:val="0"/>
      <w:divBdr>
        <w:top w:val="none" w:sz="0" w:space="0" w:color="auto"/>
        <w:left w:val="none" w:sz="0" w:space="0" w:color="auto"/>
        <w:bottom w:val="none" w:sz="0" w:space="0" w:color="auto"/>
        <w:right w:val="none" w:sz="0" w:space="0" w:color="auto"/>
      </w:divBdr>
    </w:div>
    <w:div w:id="1667439343">
      <w:bodyDiv w:val="1"/>
      <w:marLeft w:val="0"/>
      <w:marRight w:val="0"/>
      <w:marTop w:val="0"/>
      <w:marBottom w:val="0"/>
      <w:divBdr>
        <w:top w:val="none" w:sz="0" w:space="0" w:color="auto"/>
        <w:left w:val="none" w:sz="0" w:space="0" w:color="auto"/>
        <w:bottom w:val="none" w:sz="0" w:space="0" w:color="auto"/>
        <w:right w:val="none" w:sz="0" w:space="0" w:color="auto"/>
      </w:divBdr>
    </w:div>
    <w:div w:id="1678657307">
      <w:bodyDiv w:val="1"/>
      <w:marLeft w:val="0"/>
      <w:marRight w:val="0"/>
      <w:marTop w:val="0"/>
      <w:marBottom w:val="0"/>
      <w:divBdr>
        <w:top w:val="none" w:sz="0" w:space="0" w:color="auto"/>
        <w:left w:val="none" w:sz="0" w:space="0" w:color="auto"/>
        <w:bottom w:val="none" w:sz="0" w:space="0" w:color="auto"/>
        <w:right w:val="none" w:sz="0" w:space="0" w:color="auto"/>
      </w:divBdr>
    </w:div>
    <w:div w:id="1758164292">
      <w:bodyDiv w:val="1"/>
      <w:marLeft w:val="0"/>
      <w:marRight w:val="0"/>
      <w:marTop w:val="0"/>
      <w:marBottom w:val="0"/>
      <w:divBdr>
        <w:top w:val="none" w:sz="0" w:space="0" w:color="auto"/>
        <w:left w:val="none" w:sz="0" w:space="0" w:color="auto"/>
        <w:bottom w:val="none" w:sz="0" w:space="0" w:color="auto"/>
        <w:right w:val="none" w:sz="0" w:space="0" w:color="auto"/>
      </w:divBdr>
    </w:div>
    <w:div w:id="1767186619">
      <w:bodyDiv w:val="1"/>
      <w:marLeft w:val="0"/>
      <w:marRight w:val="0"/>
      <w:marTop w:val="0"/>
      <w:marBottom w:val="0"/>
      <w:divBdr>
        <w:top w:val="none" w:sz="0" w:space="0" w:color="auto"/>
        <w:left w:val="none" w:sz="0" w:space="0" w:color="auto"/>
        <w:bottom w:val="none" w:sz="0" w:space="0" w:color="auto"/>
        <w:right w:val="none" w:sz="0" w:space="0" w:color="auto"/>
      </w:divBdr>
    </w:div>
    <w:div w:id="1780182052">
      <w:bodyDiv w:val="1"/>
      <w:marLeft w:val="0"/>
      <w:marRight w:val="0"/>
      <w:marTop w:val="0"/>
      <w:marBottom w:val="0"/>
      <w:divBdr>
        <w:top w:val="none" w:sz="0" w:space="0" w:color="auto"/>
        <w:left w:val="none" w:sz="0" w:space="0" w:color="auto"/>
        <w:bottom w:val="none" w:sz="0" w:space="0" w:color="auto"/>
        <w:right w:val="none" w:sz="0" w:space="0" w:color="auto"/>
      </w:divBdr>
    </w:div>
    <w:div w:id="1782414462">
      <w:bodyDiv w:val="1"/>
      <w:marLeft w:val="0"/>
      <w:marRight w:val="0"/>
      <w:marTop w:val="0"/>
      <w:marBottom w:val="0"/>
      <w:divBdr>
        <w:top w:val="none" w:sz="0" w:space="0" w:color="auto"/>
        <w:left w:val="none" w:sz="0" w:space="0" w:color="auto"/>
        <w:bottom w:val="none" w:sz="0" w:space="0" w:color="auto"/>
        <w:right w:val="none" w:sz="0" w:space="0" w:color="auto"/>
      </w:divBdr>
    </w:div>
    <w:div w:id="1818764044">
      <w:bodyDiv w:val="1"/>
      <w:marLeft w:val="0"/>
      <w:marRight w:val="0"/>
      <w:marTop w:val="0"/>
      <w:marBottom w:val="0"/>
      <w:divBdr>
        <w:top w:val="none" w:sz="0" w:space="0" w:color="auto"/>
        <w:left w:val="none" w:sz="0" w:space="0" w:color="auto"/>
        <w:bottom w:val="none" w:sz="0" w:space="0" w:color="auto"/>
        <w:right w:val="none" w:sz="0" w:space="0" w:color="auto"/>
      </w:divBdr>
    </w:div>
    <w:div w:id="1874269159">
      <w:bodyDiv w:val="1"/>
      <w:marLeft w:val="0"/>
      <w:marRight w:val="0"/>
      <w:marTop w:val="0"/>
      <w:marBottom w:val="0"/>
      <w:divBdr>
        <w:top w:val="none" w:sz="0" w:space="0" w:color="auto"/>
        <w:left w:val="none" w:sz="0" w:space="0" w:color="auto"/>
        <w:bottom w:val="none" w:sz="0" w:space="0" w:color="auto"/>
        <w:right w:val="none" w:sz="0" w:space="0" w:color="auto"/>
      </w:divBdr>
    </w:div>
    <w:div w:id="1879006225">
      <w:bodyDiv w:val="1"/>
      <w:marLeft w:val="0"/>
      <w:marRight w:val="0"/>
      <w:marTop w:val="0"/>
      <w:marBottom w:val="0"/>
      <w:divBdr>
        <w:top w:val="none" w:sz="0" w:space="0" w:color="auto"/>
        <w:left w:val="none" w:sz="0" w:space="0" w:color="auto"/>
        <w:bottom w:val="none" w:sz="0" w:space="0" w:color="auto"/>
        <w:right w:val="none" w:sz="0" w:space="0" w:color="auto"/>
      </w:divBdr>
    </w:div>
    <w:div w:id="1879971453">
      <w:bodyDiv w:val="1"/>
      <w:marLeft w:val="0"/>
      <w:marRight w:val="0"/>
      <w:marTop w:val="0"/>
      <w:marBottom w:val="0"/>
      <w:divBdr>
        <w:top w:val="none" w:sz="0" w:space="0" w:color="auto"/>
        <w:left w:val="none" w:sz="0" w:space="0" w:color="auto"/>
        <w:bottom w:val="none" w:sz="0" w:space="0" w:color="auto"/>
        <w:right w:val="none" w:sz="0" w:space="0" w:color="auto"/>
      </w:divBdr>
    </w:div>
    <w:div w:id="1919944580">
      <w:bodyDiv w:val="1"/>
      <w:marLeft w:val="0"/>
      <w:marRight w:val="0"/>
      <w:marTop w:val="0"/>
      <w:marBottom w:val="0"/>
      <w:divBdr>
        <w:top w:val="none" w:sz="0" w:space="0" w:color="auto"/>
        <w:left w:val="none" w:sz="0" w:space="0" w:color="auto"/>
        <w:bottom w:val="none" w:sz="0" w:space="0" w:color="auto"/>
        <w:right w:val="none" w:sz="0" w:space="0" w:color="auto"/>
      </w:divBdr>
    </w:div>
    <w:div w:id="1920485501">
      <w:bodyDiv w:val="1"/>
      <w:marLeft w:val="0"/>
      <w:marRight w:val="0"/>
      <w:marTop w:val="0"/>
      <w:marBottom w:val="0"/>
      <w:divBdr>
        <w:top w:val="none" w:sz="0" w:space="0" w:color="auto"/>
        <w:left w:val="none" w:sz="0" w:space="0" w:color="auto"/>
        <w:bottom w:val="none" w:sz="0" w:space="0" w:color="auto"/>
        <w:right w:val="none" w:sz="0" w:space="0" w:color="auto"/>
      </w:divBdr>
    </w:div>
    <w:div w:id="1924140587">
      <w:bodyDiv w:val="1"/>
      <w:marLeft w:val="0"/>
      <w:marRight w:val="0"/>
      <w:marTop w:val="0"/>
      <w:marBottom w:val="0"/>
      <w:divBdr>
        <w:top w:val="none" w:sz="0" w:space="0" w:color="auto"/>
        <w:left w:val="none" w:sz="0" w:space="0" w:color="auto"/>
        <w:bottom w:val="none" w:sz="0" w:space="0" w:color="auto"/>
        <w:right w:val="none" w:sz="0" w:space="0" w:color="auto"/>
      </w:divBdr>
    </w:div>
    <w:div w:id="1931350627">
      <w:bodyDiv w:val="1"/>
      <w:marLeft w:val="0"/>
      <w:marRight w:val="0"/>
      <w:marTop w:val="0"/>
      <w:marBottom w:val="0"/>
      <w:divBdr>
        <w:top w:val="none" w:sz="0" w:space="0" w:color="auto"/>
        <w:left w:val="none" w:sz="0" w:space="0" w:color="auto"/>
        <w:bottom w:val="none" w:sz="0" w:space="0" w:color="auto"/>
        <w:right w:val="none" w:sz="0" w:space="0" w:color="auto"/>
      </w:divBdr>
    </w:div>
    <w:div w:id="1936596696">
      <w:bodyDiv w:val="1"/>
      <w:marLeft w:val="0"/>
      <w:marRight w:val="0"/>
      <w:marTop w:val="0"/>
      <w:marBottom w:val="0"/>
      <w:divBdr>
        <w:top w:val="none" w:sz="0" w:space="0" w:color="auto"/>
        <w:left w:val="none" w:sz="0" w:space="0" w:color="auto"/>
        <w:bottom w:val="none" w:sz="0" w:space="0" w:color="auto"/>
        <w:right w:val="none" w:sz="0" w:space="0" w:color="auto"/>
      </w:divBdr>
    </w:div>
    <w:div w:id="1966503837">
      <w:bodyDiv w:val="1"/>
      <w:marLeft w:val="0"/>
      <w:marRight w:val="0"/>
      <w:marTop w:val="0"/>
      <w:marBottom w:val="0"/>
      <w:divBdr>
        <w:top w:val="none" w:sz="0" w:space="0" w:color="auto"/>
        <w:left w:val="none" w:sz="0" w:space="0" w:color="auto"/>
        <w:bottom w:val="none" w:sz="0" w:space="0" w:color="auto"/>
        <w:right w:val="none" w:sz="0" w:space="0" w:color="auto"/>
      </w:divBdr>
    </w:div>
    <w:div w:id="1971738603">
      <w:bodyDiv w:val="1"/>
      <w:marLeft w:val="0"/>
      <w:marRight w:val="0"/>
      <w:marTop w:val="0"/>
      <w:marBottom w:val="0"/>
      <w:divBdr>
        <w:top w:val="none" w:sz="0" w:space="0" w:color="auto"/>
        <w:left w:val="none" w:sz="0" w:space="0" w:color="auto"/>
        <w:bottom w:val="none" w:sz="0" w:space="0" w:color="auto"/>
        <w:right w:val="none" w:sz="0" w:space="0" w:color="auto"/>
      </w:divBdr>
    </w:div>
    <w:div w:id="2036535617">
      <w:bodyDiv w:val="1"/>
      <w:marLeft w:val="0"/>
      <w:marRight w:val="0"/>
      <w:marTop w:val="0"/>
      <w:marBottom w:val="0"/>
      <w:divBdr>
        <w:top w:val="none" w:sz="0" w:space="0" w:color="auto"/>
        <w:left w:val="none" w:sz="0" w:space="0" w:color="auto"/>
        <w:bottom w:val="none" w:sz="0" w:space="0" w:color="auto"/>
        <w:right w:val="none" w:sz="0" w:space="0" w:color="auto"/>
      </w:divBdr>
    </w:div>
    <w:div w:id="2044482111">
      <w:bodyDiv w:val="1"/>
      <w:marLeft w:val="0"/>
      <w:marRight w:val="0"/>
      <w:marTop w:val="0"/>
      <w:marBottom w:val="0"/>
      <w:divBdr>
        <w:top w:val="none" w:sz="0" w:space="0" w:color="auto"/>
        <w:left w:val="none" w:sz="0" w:space="0" w:color="auto"/>
        <w:bottom w:val="none" w:sz="0" w:space="0" w:color="auto"/>
        <w:right w:val="none" w:sz="0" w:space="0" w:color="auto"/>
      </w:divBdr>
    </w:div>
    <w:div w:id="2047948103">
      <w:bodyDiv w:val="1"/>
      <w:marLeft w:val="0"/>
      <w:marRight w:val="0"/>
      <w:marTop w:val="0"/>
      <w:marBottom w:val="0"/>
      <w:divBdr>
        <w:top w:val="none" w:sz="0" w:space="0" w:color="auto"/>
        <w:left w:val="none" w:sz="0" w:space="0" w:color="auto"/>
        <w:bottom w:val="none" w:sz="0" w:space="0" w:color="auto"/>
        <w:right w:val="none" w:sz="0" w:space="0" w:color="auto"/>
      </w:divBdr>
    </w:div>
    <w:div w:id="2051029072">
      <w:bodyDiv w:val="1"/>
      <w:marLeft w:val="0"/>
      <w:marRight w:val="0"/>
      <w:marTop w:val="0"/>
      <w:marBottom w:val="0"/>
      <w:divBdr>
        <w:top w:val="none" w:sz="0" w:space="0" w:color="auto"/>
        <w:left w:val="none" w:sz="0" w:space="0" w:color="auto"/>
        <w:bottom w:val="none" w:sz="0" w:space="0" w:color="auto"/>
        <w:right w:val="none" w:sz="0" w:space="0" w:color="auto"/>
      </w:divBdr>
    </w:div>
    <w:div w:id="2090079449">
      <w:bodyDiv w:val="1"/>
      <w:marLeft w:val="0"/>
      <w:marRight w:val="0"/>
      <w:marTop w:val="0"/>
      <w:marBottom w:val="0"/>
      <w:divBdr>
        <w:top w:val="none" w:sz="0" w:space="0" w:color="auto"/>
        <w:left w:val="none" w:sz="0" w:space="0" w:color="auto"/>
        <w:bottom w:val="none" w:sz="0" w:space="0" w:color="auto"/>
        <w:right w:val="none" w:sz="0" w:space="0" w:color="auto"/>
      </w:divBdr>
    </w:div>
    <w:div w:id="2091464400">
      <w:bodyDiv w:val="1"/>
      <w:marLeft w:val="0"/>
      <w:marRight w:val="0"/>
      <w:marTop w:val="0"/>
      <w:marBottom w:val="0"/>
      <w:divBdr>
        <w:top w:val="none" w:sz="0" w:space="0" w:color="auto"/>
        <w:left w:val="none" w:sz="0" w:space="0" w:color="auto"/>
        <w:bottom w:val="none" w:sz="0" w:space="0" w:color="auto"/>
        <w:right w:val="none" w:sz="0" w:space="0" w:color="auto"/>
      </w:divBdr>
    </w:div>
    <w:div w:id="2106998071">
      <w:bodyDiv w:val="1"/>
      <w:marLeft w:val="0"/>
      <w:marRight w:val="0"/>
      <w:marTop w:val="0"/>
      <w:marBottom w:val="0"/>
      <w:divBdr>
        <w:top w:val="none" w:sz="0" w:space="0" w:color="auto"/>
        <w:left w:val="none" w:sz="0" w:space="0" w:color="auto"/>
        <w:bottom w:val="none" w:sz="0" w:space="0" w:color="auto"/>
        <w:right w:val="none" w:sz="0" w:space="0" w:color="auto"/>
      </w:divBdr>
    </w:div>
    <w:div w:id="2109739159">
      <w:bodyDiv w:val="1"/>
      <w:marLeft w:val="0"/>
      <w:marRight w:val="0"/>
      <w:marTop w:val="0"/>
      <w:marBottom w:val="0"/>
      <w:divBdr>
        <w:top w:val="none" w:sz="0" w:space="0" w:color="auto"/>
        <w:left w:val="none" w:sz="0" w:space="0" w:color="auto"/>
        <w:bottom w:val="none" w:sz="0" w:space="0" w:color="auto"/>
        <w:right w:val="none" w:sz="0" w:space="0" w:color="auto"/>
      </w:divBdr>
      <w:divsChild>
        <w:div w:id="941691421">
          <w:marLeft w:val="0"/>
          <w:marRight w:val="0"/>
          <w:marTop w:val="0"/>
          <w:marBottom w:val="0"/>
          <w:divBdr>
            <w:top w:val="single" w:sz="2" w:space="0" w:color="auto"/>
            <w:left w:val="single" w:sz="2" w:space="0" w:color="auto"/>
            <w:bottom w:val="single" w:sz="6" w:space="0" w:color="auto"/>
            <w:right w:val="single" w:sz="2" w:space="0" w:color="auto"/>
          </w:divBdr>
          <w:divsChild>
            <w:div w:id="1188174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93828649">
                  <w:marLeft w:val="0"/>
                  <w:marRight w:val="0"/>
                  <w:marTop w:val="0"/>
                  <w:marBottom w:val="0"/>
                  <w:divBdr>
                    <w:top w:val="single" w:sz="2" w:space="0" w:color="D9D9E3"/>
                    <w:left w:val="single" w:sz="2" w:space="0" w:color="D9D9E3"/>
                    <w:bottom w:val="single" w:sz="2" w:space="0" w:color="D9D9E3"/>
                    <w:right w:val="single" w:sz="2" w:space="0" w:color="D9D9E3"/>
                  </w:divBdr>
                  <w:divsChild>
                    <w:div w:id="456485717">
                      <w:marLeft w:val="0"/>
                      <w:marRight w:val="0"/>
                      <w:marTop w:val="0"/>
                      <w:marBottom w:val="0"/>
                      <w:divBdr>
                        <w:top w:val="single" w:sz="2" w:space="0" w:color="D9D9E3"/>
                        <w:left w:val="single" w:sz="2" w:space="0" w:color="D9D9E3"/>
                        <w:bottom w:val="single" w:sz="2" w:space="0" w:color="D9D9E3"/>
                        <w:right w:val="single" w:sz="2" w:space="0" w:color="D9D9E3"/>
                      </w:divBdr>
                      <w:divsChild>
                        <w:div w:id="331176944">
                          <w:marLeft w:val="0"/>
                          <w:marRight w:val="0"/>
                          <w:marTop w:val="0"/>
                          <w:marBottom w:val="0"/>
                          <w:divBdr>
                            <w:top w:val="single" w:sz="2" w:space="0" w:color="D9D9E3"/>
                            <w:left w:val="single" w:sz="2" w:space="0" w:color="D9D9E3"/>
                            <w:bottom w:val="single" w:sz="2" w:space="0" w:color="D9D9E3"/>
                            <w:right w:val="single" w:sz="2" w:space="0" w:color="D9D9E3"/>
                          </w:divBdr>
                          <w:divsChild>
                            <w:div w:id="1553157726">
                              <w:marLeft w:val="0"/>
                              <w:marRight w:val="0"/>
                              <w:marTop w:val="0"/>
                              <w:marBottom w:val="0"/>
                              <w:divBdr>
                                <w:top w:val="single" w:sz="2" w:space="0" w:color="D9D9E3"/>
                                <w:left w:val="single" w:sz="2" w:space="0" w:color="D9D9E3"/>
                                <w:bottom w:val="single" w:sz="2" w:space="0" w:color="D9D9E3"/>
                                <w:right w:val="single" w:sz="2" w:space="0" w:color="D9D9E3"/>
                              </w:divBdr>
                              <w:divsChild>
                                <w:div w:id="872310223">
                                  <w:marLeft w:val="0"/>
                                  <w:marRight w:val="0"/>
                                  <w:marTop w:val="0"/>
                                  <w:marBottom w:val="0"/>
                                  <w:divBdr>
                                    <w:top w:val="single" w:sz="2" w:space="0" w:color="D9D9E3"/>
                                    <w:left w:val="single" w:sz="2" w:space="0" w:color="D9D9E3"/>
                                    <w:bottom w:val="single" w:sz="2" w:space="0" w:color="D9D9E3"/>
                                    <w:right w:val="single" w:sz="2" w:space="0" w:color="D9D9E3"/>
                                  </w:divBdr>
                                  <w:divsChild>
                                    <w:div w:id="539557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Mos96</b:Tag>
    <b:SourceType>Book</b:SourceType>
    <b:Guid>{C994C949-977A-414B-9BBA-6F105A4C7647}</b:Guid>
    <b:Author>
      <b:Author>
        <b:NameList>
          <b:Person>
            <b:Last>Moser</b:Last>
            <b:First>L.E.,</b:First>
            <b:Middle>Melliar-Smith, P.M., Agarwal</b:Middle>
          </b:Person>
        </b:NameList>
      </b:Author>
    </b:Author>
    <b:Title>Totem: A fault-tolerant multicast group communication system.</b:Title>
    <b:Year>1996</b:Year>
    <b:RefOrder>5</b:RefOrder>
  </b:Source>
  <b:Source>
    <b:Tag>Sch01</b:Tag>
    <b:SourceType>Book</b:SourceType>
    <b:Guid>{2483804F-D9FE-45E5-B125-CCBE253216C8}</b:Guid>
    <b:Author>
      <b:Author>
        <b:NameList>
          <b:Person>
            <b:Last>Schantz</b:Last>
            <b:First>R.E.</b:First>
            <b:Middle>and Schmidt, D.C</b:Middle>
          </b:Person>
        </b:NameList>
      </b:Author>
    </b:Author>
    <b:Title>Middleware for distributed systems: Evolving the common structure for network-centric applications.</b:Title>
    <b:Year>2001</b:Year>
    <b:RefOrder>6</b:RefOrder>
  </b:Source>
  <b:Source>
    <b:Tag>Abb16</b:Tag>
    <b:SourceType>Book</b:SourceType>
    <b:Guid>{558AD9A1-25FA-4A98-9DA9-A83E12ADAEC4}</b:Guid>
    <b:Author>
      <b:Author>
        <b:NameList>
          <b:Person>
            <b:Last>Abbas</b:Last>
            <b:First>Q.,</b:First>
            <b:Middle>Shafiq, H., Ahmad</b:Middle>
          </b:Person>
        </b:NameList>
      </b:Author>
    </b:Author>
    <b:Title>Concurrency control in distributed database system</b:Title>
    <b:Year>2016</b:Year>
    <b:RefOrder>7</b:RefOrder>
  </b:Source>
  <b:Source>
    <b:Tag>Kho21</b:Tag>
    <b:SourceType>Book</b:SourceType>
    <b:Guid>{DCBCDED3-D710-42E4-A820-E3D76E38702A}</b:Guid>
    <b:Author>
      <b:Author>
        <b:NameList>
          <b:Person>
            <b:Last>Khormali</b:Last>
            <b:First>A.,</b:First>
            <b:Middle>Park, J., Alasmary, H., Anwar, A., Saad</b:Middle>
          </b:Person>
        </b:NameList>
      </b:Author>
    </b:Author>
    <b:Title>Domain name system security and privacy: A contemporary survey.</b:Title>
    <b:Year>2021</b:Year>
    <b:RefOrder>8</b:RefOrder>
  </b:Source>
  <b:Source>
    <b:Tag>Van17</b:Tag>
    <b:SourceType>Book</b:SourceType>
    <b:Guid>{64BBFCF1-0A61-435D-A1D3-DA8C973D1038}</b:Guid>
    <b:Author>
      <b:Author>
        <b:NameList>
          <b:Person>
            <b:Last>Van Steen</b:Last>
            <b:First>M.</b:First>
            <b:Middle>and Tanenbaum</b:Middle>
          </b:Person>
        </b:NameList>
      </b:Author>
    </b:Author>
    <b:Title>Distributed systems</b:Title>
    <b:Year>2017</b:Year>
    <b:RefOrder>9</b:RefOrder>
  </b:Source>
  <b:Source>
    <b:Tag>Kop22</b:Tag>
    <b:SourceType>Book</b:SourceType>
    <b:Guid>{59327FD1-80AD-482B-B348-4ABC7608329B}</b:Guid>
    <b:Author>
      <b:Author>
        <b:NameList>
          <b:Person>
            <b:Last>Kopetz</b:Last>
            <b:First>H.</b:First>
            <b:Middle>and Steiner</b:Middle>
          </b:Person>
        </b:NameList>
      </b:Author>
    </b:Author>
    <b:Title>Real-Time Communication. In Real-time systems: Design principles for distributed embedded applications</b:Title>
    <b:Year>2022</b:Year>
    <b:RefOrder>10</b:RefOrder>
  </b:Source>
  <b:Source>
    <b:Tag>unk20</b:Tag>
    <b:SourceType>InternetSite</b:SourceType>
    <b:Guid>{34D1F2AC-C21B-4829-BC24-1A10207DA3A7}</b:Guid>
    <b:Author>
      <b:Author>
        <b:NameList>
          <b:Person>
            <b:Last>unknown</b:Last>
          </b:Person>
        </b:NameList>
      </b:Author>
    </b:Author>
    <b:Title>EJB embeddable objects</b:Title>
    <b:Year>2020</b:Year>
    <b:YearAccessed>2023</b:YearAccessed>
    <b:MonthAccessed>october</b:MonthAccessed>
    <b:DayAccessed>15</b:DayAccessed>
    <b:URL>https://www.tutorialspoint.com/ejb/ejb_embeddable_objects.htm</b:URL>
    <b:RefOrder>11</b:RefOrder>
  </b:Source>
  <b:Source>
    <b:Tag>ram21</b:Tag>
    <b:SourceType>InternetSite</b:SourceType>
    <b:Guid>{0483179C-5661-4329-B440-8423EC022278}</b:Guid>
    <b:Author>
      <b:Author>
        <b:NameList>
          <b:Person>
            <b:Last>raman_257</b:Last>
          </b:Person>
        </b:NameList>
      </b:Author>
    </b:Author>
    <b:Year>2021</b:Year>
    <b:YearAccessed>2023</b:YearAccessed>
    <b:MonthAccessed>october</b:MonthAccessed>
    <b:DayAccessed>15</b:DayAccessed>
    <b:URL>https://www.geeksforgeeks.org/monolithic-vs-microservices-architecture/</b:URL>
    <b:RefOrder>12</b:RefOrder>
  </b:Source>
  <b:Source>
    <b:Tag>Tec21</b:Tag>
    <b:SourceType>InternetSite</b:SourceType>
    <b:Guid>{2E481ECE-6F9D-4D7F-8C09-B3A8C60F73FD}</b:Guid>
    <b:Author>
      <b:Author>
        <b:NameList>
          <b:Person>
            <b:Last>Khandelwal</b:Last>
            <b:First>Akansha</b:First>
          </b:Person>
        </b:NameList>
      </b:Author>
    </b:Author>
    <b:Title>Analytics Vidhya</b:Title>
    <b:Year>2021</b:Year>
    <b:YearAccessed>2023</b:YearAccessed>
    <b:MonthAccessed>october</b:MonthAccessed>
    <b:DayAccessed>25</b:DayAccessed>
    <b:URL>https://www.analyticsvidhya.com/blog/2021/09/hypothesis-testing-in-machine-learning-everything-you-need-to-know/</b:URL>
    <b:RefOrder>2</b:RefOrder>
  </b:Source>
  <b:Source>
    <b:Tag>w3w23</b:Tag>
    <b:SourceType>InternetSite</b:SourceType>
    <b:Guid>{EFF3E229-A408-4BDC-BECD-A9C0A2110C16}</b:Guid>
    <b:Title>w3w school</b:Title>
    <b:Year>2023</b:Year>
    <b:YearAccessed>2023</b:YearAccessed>
    <b:MonthAccessed>october</b:MonthAccessed>
    <b:DayAccessed>25</b:DayAccessed>
    <b:URL>https://www.w3schools.com/python/python_ml_linear_regression.asp</b:URL>
    <b:Author>
      <b:Author>
        <b:NameList>
          <b:Person>
            <b:Last>w3w</b:Last>
          </b:Person>
        </b:NameList>
      </b:Author>
    </b:Author>
    <b:RefOrder>4</b:RefOrder>
  </b:Source>
  <b:Source>
    <b:Tag>Yah23</b:Tag>
    <b:SourceType>InternetSite</b:SourceType>
    <b:Guid>{DB93FCFC-92B4-452C-BBC8-4B05EC7EB266}</b:Guid>
    <b:Author>
      <b:Author>
        <b:Corporate>Yahoo finance</b:Corporate>
      </b:Author>
    </b:Author>
    <b:Title>Yahoo Finance</b:Title>
    <b:Year>2023</b:Year>
    <b:YearAccessed>2023</b:YearAccessed>
    <b:MonthAccessed>october</b:MonthAccessed>
    <b:DayAccessed>25</b:DayAccessed>
    <b:URL>https://finance.yahoo.com/?guccounter=1&amp;guce_referrer=aHR0cHM6Ly93d3cuZ29vZ2xlLmNvbS8&amp;guce_referrer_sig=AQAAAAT_5ugGRm7YP2EY5POPm-bjthuLTzhz449x28KkSvJfky39GX17HKYNwb5mk4tuvO_jZGqcEQPs8zkzHPCtTEeIRuE15KIo-UGjV0bCDHtFhkaVYBNv1Rkm5BvyBZBbpmx9XbGZxsuZwRM957U</b:URL>
    <b:RefOrder>1</b:RefOrder>
  </b:Source>
  <b:Source>
    <b:Tag>Avi23</b:Tag>
    <b:SourceType>InternetSite</b:SourceType>
    <b:Guid>{69548217-1D01-4F61-BF63-5A4EC9340ECE}</b:Guid>
    <b:Author>
      <b:Author>
        <b:NameList>
          <b:Person>
            <b:Last>Biswal</b:Last>
            <b:First>Avijit</b:First>
          </b:Person>
        </b:NameList>
      </b:Author>
    </b:Author>
    <b:Title>what is hypothesis testing</b:Title>
    <b:Year>2023</b:Year>
    <b:YearAccessed>2023</b:YearAccessed>
    <b:MonthAccessed>october</b:MonthAccessed>
    <b:DayAccessed>25</b:DayAccessed>
    <b:URL>https://www.simplilearn.com/tutorials/statistics-tutorial/hypothesis-testing-in-statistics</b:URL>
    <b:RefOrder>3</b:RefOrder>
  </b:Source>
</b:Sources>
</file>

<file path=customXml/itemProps1.xml><?xml version="1.0" encoding="utf-8"?>
<ds:datastoreItem xmlns:ds="http://schemas.openxmlformats.org/officeDocument/2006/customXml" ds:itemID="{BAC77365-9433-44A2-8DF4-A95EC7F6C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4842</Words>
  <Characters>27606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business modelling and Analysis 
 fin6003</vt:lpstr>
    </vt:vector>
  </TitlesOfParts>
  <Company/>
  <LinksUpToDate>false</LinksUpToDate>
  <CharactersWithSpaces>32384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modelling and Analysis 
 fin6003</dc:title>
  <dc:subject/>
  <dc:creator>ashutosh kesharwani</dc:creator>
  <cp:keywords/>
  <dc:description/>
  <cp:lastModifiedBy>ashutosh kesharwani</cp:lastModifiedBy>
  <cp:revision>2</cp:revision>
  <dcterms:created xsi:type="dcterms:W3CDTF">2023-10-28T19:09:00Z</dcterms:created>
  <dcterms:modified xsi:type="dcterms:W3CDTF">2023-10-28T19:09:00Z</dcterms:modified>
</cp:coreProperties>
</file>