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F8906"/>
        </w:rPr>
        <w:t>Shakespeare Text Generator - User Guide</w:t>
      </w:r>
    </w:p>
    <w:p>
      <w:pPr>
        <w:jc w:val="center"/>
      </w:pPr>
      <w:r>
        <w:rPr>
          <w:color w:val="787896"/>
          <w:sz w:val="20"/>
        </w:rPr>
        <w:t>Transformer Language Model  |  FastAPI Microservice  |  Google Cloud Run</w:t>
      </w:r>
    </w:p>
    <w:p>
      <w:pPr>
        <w:jc w:val="center"/>
      </w:pPr>
      <w:r>
        <w:rPr>
          <w:i/>
          <w:color w:val="787896"/>
          <w:sz w:val="18"/>
        </w:rPr>
        <w:t>EAI6010 - Assignment 5</w:t>
      </w:r>
    </w:p>
    <w:p/>
    <w:p>
      <w:pPr>
        <w:pStyle w:val="Heading1"/>
      </w:pPr>
      <w:r>
        <w:rPr>
          <w:color w:val="FF8906"/>
        </w:rPr>
        <w:t>Live Service URL</w:t>
      </w:r>
    </w:p>
    <w:p>
      <w:r>
        <w:rPr>
          <w:sz w:val="21"/>
        </w:rPr>
        <w:t>Open this link in any browser to access the UI:</w:t>
      </w:r>
    </w:p>
    <w:p>
      <w:r>
        <w:rPr>
          <w:rFonts w:ascii="Courier New" w:hAnsi="Courier New"/>
          <w:color w:val="0070C0"/>
          <w:sz w:val="20"/>
        </w:rPr>
        <w:t>https://shakespeare-api-925816807412.us-central1.run.app/ui</w:t>
      </w:r>
    </w:p>
    <w:p/>
    <w:p>
      <w:pPr>
        <w:pStyle w:val="Heading1"/>
      </w:pPr>
      <w:r>
        <w:rPr>
          <w:color w:val="FF8906"/>
        </w:rPr>
        <w:t>What It Does</w:t>
      </w:r>
    </w:p>
    <w:p>
      <w:r>
        <w:rPr>
          <w:sz w:val="21"/>
        </w:rPr>
        <w:t>This service runs a PyTorch Transformer language model trained on the Tiny Shakespeare dataset (~1.1 MB of Shakespeare's plays). Given a short seed prompt, the model generates a continuation in Shakespearean style using autoregressive token prediction.</w:t>
      </w:r>
    </w:p>
    <w:p/>
    <w:p>
      <w:pPr>
        <w:pStyle w:val="Heading1"/>
      </w:pPr>
      <w:r>
        <w:rPr>
          <w:color w:val="FF8906"/>
        </w:rPr>
        <w:t>Step 1 - Enter a Prompt</w:t>
      </w:r>
    </w:p>
    <w:p>
      <w:r>
        <w:rPr>
          <w:sz w:val="21"/>
        </w:rPr>
        <w:t>Type any seed text in the Prompt box. The model will continue from where you leave off.</w:t>
      </w:r>
    </w:p>
    <w:p>
      <w:r>
        <w:rPr>
          <w:sz w:val="21"/>
        </w:rPr>
        <w:t>Suggested prompts to try:</w:t>
      </w:r>
    </w:p>
    <w:p>
      <w:pPr>
        <w:pStyle w:val="ListBullet"/>
      </w:pPr>
      <w:r>
        <w:rPr>
          <w:sz w:val="21"/>
        </w:rPr>
        <w:t>to be or not to be</w:t>
      </w:r>
    </w:p>
    <w:p>
      <w:pPr>
        <w:pStyle w:val="ListBullet"/>
      </w:pPr>
      <w:r>
        <w:rPr>
          <w:sz w:val="21"/>
        </w:rPr>
        <w:t>the king shall rise</w:t>
      </w:r>
    </w:p>
    <w:p>
      <w:pPr>
        <w:pStyle w:val="ListBullet"/>
      </w:pPr>
      <w:r>
        <w:rPr>
          <w:sz w:val="21"/>
        </w:rPr>
        <w:t>romeo , romeo , wherefore art thou</w:t>
      </w:r>
    </w:p>
    <w:p>
      <w:pPr>
        <w:pStyle w:val="ListBullet"/>
      </w:pPr>
      <w:r>
        <w:rPr>
          <w:sz w:val="21"/>
        </w:rPr>
        <w:t>my lord , i have</w:t>
      </w:r>
    </w:p>
    <w:p>
      <w:pPr>
        <w:pStyle w:val="ListBullet"/>
      </w:pPr>
      <w:r>
        <w:rPr>
          <w:sz w:val="21"/>
        </w:rPr>
        <w:t>thou art a fool</w:t>
      </w:r>
    </w:p>
    <w:p/>
    <w:p>
      <w:pPr>
        <w:pStyle w:val="Heading1"/>
      </w:pPr>
      <w:r>
        <w:rPr>
          <w:color w:val="FF8906"/>
        </w:rPr>
        <w:t>Step 2 - Pick a Generation Mode</w:t>
      </w:r>
    </w:p>
    <w:p>
      <w:r>
        <w:rPr>
          <w:sz w:val="21"/>
        </w:rPr>
        <w:t>Click one of the three preset buttons - they auto-fill Temperature and Top-K: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96"/>
            <w:shd w:val="clear" w:color="auto" w:fill="1A1A2E"/>
          </w:tcPr>
          <w:p>
            <w:r>
              <w:rPr>
                <w:b/>
                <w:color w:val="FF8906"/>
                <w:sz w:val="18"/>
              </w:rPr>
              <w:t>Mode</w:t>
            </w:r>
          </w:p>
        </w:tc>
        <w:tc>
          <w:tcPr>
            <w:tcW w:type="dxa" w:w="1296"/>
            <w:shd w:val="clear" w:color="auto" w:fill="1A1A2E"/>
          </w:tcPr>
          <w:p>
            <w:r>
              <w:rPr>
                <w:b/>
                <w:color w:val="FF8906"/>
                <w:sz w:val="18"/>
              </w:rPr>
              <w:t>Temperature</w:t>
            </w:r>
          </w:p>
        </w:tc>
        <w:tc>
          <w:tcPr>
            <w:tcW w:type="dxa" w:w="864"/>
            <w:shd w:val="clear" w:color="auto" w:fill="1A1A2E"/>
          </w:tcPr>
          <w:p>
            <w:r>
              <w:rPr>
                <w:b/>
                <w:color w:val="FF8906"/>
                <w:sz w:val="18"/>
              </w:rPr>
              <w:t>Top-K</w:t>
            </w:r>
          </w:p>
        </w:tc>
        <w:tc>
          <w:tcPr>
            <w:tcW w:type="dxa" w:w="4032"/>
            <w:shd w:val="clear" w:color="auto" w:fill="1A1A2E"/>
          </w:tcPr>
          <w:p>
            <w:r>
              <w:rPr>
                <w:b/>
                <w:color w:val="FF8906"/>
                <w:sz w:val="18"/>
              </w:rPr>
              <w:t>Behaviour</w:t>
            </w:r>
          </w:p>
        </w:tc>
        <w:tc>
          <w:tcPr>
            <w:tcW w:type="dxa" w:w="1728"/>
            <w:shd w:val="clear" w:color="auto" w:fill="1A1A2E"/>
          </w:tcPr>
          <w:p>
            <w:r>
              <w:rPr>
                <w:b/>
                <w:color w:val="FF8906"/>
                <w:sz w:val="18"/>
              </w:rPr>
              <w:t>Best For</w:t>
            </w:r>
          </w:p>
        </w:tc>
      </w:tr>
      <w:tr>
        <w:tc>
          <w:tcPr>
            <w:tcW w:type="dxa" w:w="1296"/>
            <w:shd w:val="clear" w:color="auto" w:fill="F0F0F5"/>
          </w:tcPr>
          <w:p>
            <w:r>
              <w:rPr>
                <w:sz w:val="18"/>
              </w:rPr>
              <w:t>Greedy</w:t>
            </w:r>
          </w:p>
        </w:tc>
        <w:tc>
          <w:tcPr>
            <w:tcW w:type="dxa" w:w="1296"/>
            <w:shd w:val="clear" w:color="auto" w:fill="F0F0F5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  <w:shd w:val="clear" w:color="auto" w:fill="F0F0F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032"/>
            <w:shd w:val="clear" w:color="auto" w:fill="F0F0F5"/>
          </w:tcPr>
          <w:p>
            <w:r>
              <w:rPr>
                <w:sz w:val="18"/>
              </w:rPr>
              <w:t>Always picks most likely word. Deterministic.</w:t>
            </w:r>
          </w:p>
        </w:tc>
        <w:tc>
          <w:tcPr>
            <w:tcW w:type="dxa" w:w="1728"/>
            <w:shd w:val="clear" w:color="auto" w:fill="F0F0F5"/>
          </w:tcPr>
          <w:p>
            <w:r>
              <w:rPr>
                <w:sz w:val="18"/>
              </w:rPr>
              <w:t>Safest prediction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Balanced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Samples from top 10 candidates. Coherent &amp; varied.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General use</w:t>
            </w:r>
          </w:p>
        </w:tc>
      </w:tr>
      <w:tr>
        <w:tc>
          <w:tcPr>
            <w:tcW w:type="dxa" w:w="1296"/>
            <w:shd w:val="clear" w:color="auto" w:fill="F0F0F5"/>
          </w:tcPr>
          <w:p>
            <w:r>
              <w:rPr>
                <w:sz w:val="18"/>
              </w:rPr>
              <w:t>Creative</w:t>
            </w:r>
          </w:p>
        </w:tc>
        <w:tc>
          <w:tcPr>
            <w:tcW w:type="dxa" w:w="1296"/>
            <w:shd w:val="clear" w:color="auto" w:fill="F0F0F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864"/>
            <w:shd w:val="clear" w:color="auto" w:fill="F0F0F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032"/>
            <w:shd w:val="clear" w:color="auto" w:fill="F0F0F5"/>
          </w:tcPr>
          <w:p>
            <w:r>
              <w:rPr>
                <w:sz w:val="18"/>
              </w:rPr>
              <w:t>Wider sampling. More surprising output.</w:t>
            </w:r>
          </w:p>
        </w:tc>
        <w:tc>
          <w:tcPr>
            <w:tcW w:type="dxa" w:w="1728"/>
            <w:shd w:val="clear" w:color="auto" w:fill="F0F0F5"/>
          </w:tcPr>
          <w:p>
            <w:r>
              <w:rPr>
                <w:sz w:val="18"/>
              </w:rPr>
              <w:t>Exploring range</w:t>
            </w:r>
          </w:p>
        </w:tc>
      </w:tr>
    </w:tbl>
    <w:p/>
    <w:p>
      <w:pPr>
        <w:pStyle w:val="Heading1"/>
      </w:pPr>
      <w:r>
        <w:rPr>
          <w:color w:val="FF8906"/>
        </w:rPr>
        <w:t>Step 3 - Adjust Parameters (Optional)</w:t>
      </w:r>
    </w:p>
    <w:p>
      <w:r>
        <w:rPr>
          <w:sz w:val="21"/>
        </w:rPr>
        <w:t>Fine-tune the generation by editing the numeric fields directly: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28"/>
            <w:shd w:val="clear" w:color="auto" w:fill="1A1A2E"/>
          </w:tcPr>
          <w:p>
            <w:r>
              <w:rPr>
                <w:b/>
                <w:color w:val="FF8906"/>
                <w:sz w:val="18"/>
              </w:rPr>
              <w:t>Parameter</w:t>
            </w:r>
          </w:p>
        </w:tc>
        <w:tc>
          <w:tcPr>
            <w:tcW w:type="dxa" w:w="1152"/>
            <w:shd w:val="clear" w:color="auto" w:fill="1A1A2E"/>
          </w:tcPr>
          <w:p>
            <w:r>
              <w:rPr>
                <w:b/>
                <w:color w:val="FF8906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A1A2E"/>
          </w:tcPr>
          <w:p>
            <w:r>
              <w:rPr>
                <w:b/>
                <w:color w:val="FF8906"/>
                <w:sz w:val="18"/>
              </w:rPr>
              <w:t>Range</w:t>
            </w:r>
          </w:p>
        </w:tc>
        <w:tc>
          <w:tcPr>
            <w:tcW w:type="dxa" w:w="5040"/>
            <w:shd w:val="clear" w:color="auto" w:fill="1A1A2E"/>
          </w:tcPr>
          <w:p>
            <w:r>
              <w:rPr>
                <w:b/>
                <w:color w:val="FF8906"/>
                <w:sz w:val="18"/>
              </w:rPr>
              <w:t>What It Controls</w:t>
            </w:r>
          </w:p>
        </w:tc>
      </w:tr>
      <w:tr>
        <w:tc>
          <w:tcPr>
            <w:tcW w:type="dxa" w:w="1728"/>
            <w:shd w:val="clear" w:color="auto" w:fill="F0F0F5"/>
          </w:tcPr>
          <w:p>
            <w:r>
              <w:rPr>
                <w:sz w:val="18"/>
              </w:rPr>
              <w:t>Max Tokens</w:t>
            </w:r>
          </w:p>
        </w:tc>
        <w:tc>
          <w:tcPr>
            <w:tcW w:type="dxa" w:w="1152"/>
            <w:shd w:val="clear" w:color="auto" w:fill="F0F0F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F0F0F5"/>
          </w:tcPr>
          <w:p>
            <w:r>
              <w:rPr>
                <w:sz w:val="18"/>
              </w:rPr>
              <w:t>1 - 200</w:t>
            </w:r>
          </w:p>
        </w:tc>
        <w:tc>
          <w:tcPr>
            <w:tcW w:type="dxa" w:w="5040"/>
            <w:shd w:val="clear" w:color="auto" w:fill="F0F0F5"/>
          </w:tcPr>
          <w:p>
            <w:r>
              <w:rPr>
                <w:sz w:val="18"/>
              </w:rPr>
              <w:t>How many words to generate after the prompt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0.1 - 2.0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Lower = conservative, Higher = creative/random</w:t>
            </w:r>
          </w:p>
        </w:tc>
      </w:tr>
      <w:tr>
        <w:tc>
          <w:tcPr>
            <w:tcW w:type="dxa" w:w="1728"/>
            <w:shd w:val="clear" w:color="auto" w:fill="F0F0F5"/>
          </w:tcPr>
          <w:p>
            <w:r>
              <w:rPr>
                <w:sz w:val="18"/>
              </w:rPr>
              <w:t>Top-K</w:t>
            </w:r>
          </w:p>
        </w:tc>
        <w:tc>
          <w:tcPr>
            <w:tcW w:type="dxa" w:w="1152"/>
            <w:shd w:val="clear" w:color="auto" w:fill="F0F0F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96"/>
            <w:shd w:val="clear" w:color="auto" w:fill="F0F0F5"/>
          </w:tcPr>
          <w:p>
            <w:r>
              <w:rPr>
                <w:sz w:val="18"/>
              </w:rPr>
              <w:t>0 - 50</w:t>
            </w:r>
          </w:p>
        </w:tc>
        <w:tc>
          <w:tcPr>
            <w:tcW w:type="dxa" w:w="5040"/>
            <w:shd w:val="clear" w:color="auto" w:fill="F0F0F5"/>
          </w:tcPr>
          <w:p>
            <w:r>
              <w:rPr>
                <w:sz w:val="18"/>
              </w:rPr>
              <w:t>Candidate pool size. 0 means greedy (no sampling)</w:t>
            </w:r>
          </w:p>
        </w:tc>
      </w:tr>
    </w:tbl>
    <w:p/>
    <w:p>
      <w:pPr>
        <w:pStyle w:val="Heading1"/>
      </w:pPr>
      <w:r>
        <w:rPr>
          <w:color w:val="FF8906"/>
        </w:rPr>
        <w:t>Step 4 - Click Generate</w:t>
      </w:r>
    </w:p>
    <w:p>
      <w:pPr>
        <w:pStyle w:val="ListBullet"/>
      </w:pPr>
      <w:r>
        <w:rPr>
          <w:sz w:val="21"/>
        </w:rPr>
        <w:t>The orange text is your original prompt.</w:t>
      </w:r>
    </w:p>
    <w:p>
      <w:pPr>
        <w:pStyle w:val="ListBullet"/>
      </w:pPr>
      <w:r>
        <w:rPr>
          <w:sz w:val="21"/>
        </w:rPr>
        <w:t>The white text is what the model generated.</w:t>
      </w:r>
    </w:p>
    <w:p>
      <w:pPr>
        <w:pStyle w:val="ListBullet"/>
      </w:pPr>
      <w:r>
        <w:rPr>
          <w:sz w:val="21"/>
        </w:rPr>
        <w:t>Below the output: tokens generated + parameters used.</w:t>
      </w:r>
    </w:p>
    <w:p/>
    <w:p>
      <w:pPr>
        <w:pStyle w:val="Heading1"/>
      </w:pPr>
      <w:r>
        <w:rPr>
          <w:color w:val="FF8906"/>
        </w:rPr>
        <w:t>Example API Response</w:t>
      </w:r>
    </w:p>
    <w:p>
      <w:r>
        <w:rPr>
          <w:rFonts w:ascii="Courier New" w:hAnsi="Courier New"/>
          <w:sz w:val="18"/>
        </w:rPr>
        <w:t>{</w:t>
        <w:br/>
        <w:t xml:space="preserve">  "prompt": "to be or not to be",</w:t>
        <w:br/>
        <w:t xml:space="preserve">  "generated_text": "to be or not to be his son , sir , but i will not ...",</w:t>
        <w:br/>
        <w:t xml:space="preserve">  "parameters": { "max_tokens": 50, "temperature": 0.8, "top_k": 10 },</w:t>
        <w:br/>
        <w:t xml:space="preserve">  "tokens_generated": 50</w:t>
        <w:br/>
        <w:t>}</w:t>
      </w:r>
    </w:p>
    <w:p/>
    <w:p>
      <w:pPr>
        <w:pStyle w:val="Heading1"/>
      </w:pPr>
      <w:r>
        <w:rPr>
          <w:color w:val="FF8906"/>
        </w:rPr>
        <w:t>Important Notes</w:t>
      </w:r>
    </w:p>
    <w:p>
      <w:pPr>
        <w:pStyle w:val="ListBullet"/>
      </w:pPr>
      <w:r>
        <w:rPr>
          <w:sz w:val="21"/>
        </w:rPr>
        <w:t>Cold Start: The first request after inactivity may take 5-10 seconds. Cloud Run scales to zero when idle and reloads the model (~22 MB) on the first request.</w:t>
      </w:r>
    </w:p>
    <w:p>
      <w:pPr>
        <w:pStyle w:val="ListBullet"/>
      </w:pPr>
      <w:r>
        <w:rPr>
          <w:sz w:val="21"/>
        </w:rPr>
        <w:t>Greedy mode tends to repeat phrases - this is a known limitation of greedy decoding.</w:t>
      </w:r>
    </w:p>
    <w:p>
      <w:pPr>
        <w:pStyle w:val="ListBullet"/>
      </w:pPr>
      <w:r>
        <w:rPr>
          <w:sz w:val="21"/>
        </w:rPr>
        <w:t>Balanced or Creative mode produces more natural-looking Shakespearean output.</w:t>
      </w:r>
    </w:p>
    <w:p>
      <w:pPr>
        <w:pStyle w:val="ListBullet"/>
      </w:pPr>
      <w:r>
        <w:rPr>
          <w:sz w:val="21"/>
        </w:rPr>
        <w:t>Increase Max Tokens (e.g. 100-150) for longer passages.</w:t>
      </w:r>
    </w:p>
    <w:p>
      <w:pPr>
        <w:pStyle w:val="ListBullet"/>
      </w:pPr>
      <w:r>
        <w:rPr>
          <w:sz w:val="21"/>
        </w:rPr>
        <w:t>Full REST API docs available at: /docs endpoint.</w:t>
      </w:r>
    </w:p>
    <w:p/>
    <w:p>
      <w:pPr>
        <w:pStyle w:val="Heading1"/>
      </w:pPr>
      <w:r>
        <w:rPr>
          <w:color w:val="FF8906"/>
        </w:rPr>
        <w:t>API Endpoints (for 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08"/>
            <w:shd w:val="clear" w:color="auto" w:fill="1A1A2E"/>
          </w:tcPr>
          <w:p>
            <w:r>
              <w:rPr>
                <w:b/>
                <w:color w:val="FF8906"/>
                <w:sz w:val="18"/>
              </w:rPr>
              <w:t>Method</w:t>
            </w:r>
          </w:p>
        </w:tc>
        <w:tc>
          <w:tcPr>
            <w:tcW w:type="dxa" w:w="1584"/>
            <w:shd w:val="clear" w:color="auto" w:fill="1A1A2E"/>
          </w:tcPr>
          <w:p>
            <w:r>
              <w:rPr>
                <w:b/>
                <w:color w:val="FF8906"/>
                <w:sz w:val="18"/>
              </w:rPr>
              <w:t>Endpoint</w:t>
            </w:r>
          </w:p>
        </w:tc>
        <w:tc>
          <w:tcPr>
            <w:tcW w:type="dxa" w:w="6624"/>
            <w:shd w:val="clear" w:color="auto" w:fill="1A1A2E"/>
          </w:tcPr>
          <w:p>
            <w:r>
              <w:rPr>
                <w:b/>
                <w:color w:val="FF8906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F0F0F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584"/>
            <w:shd w:val="clear" w:color="auto" w:fill="F0F0F5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6624"/>
            <w:shd w:val="clear" w:color="auto" w:fill="F0F0F5"/>
          </w:tcPr>
          <w:p>
            <w:r>
              <w:rPr>
                <w:sz w:val="18"/>
              </w:rPr>
              <w:t>Service metadata and status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8"/>
              </w:rPr>
              <w:t>Health check - returns {"status": "healthy"}</w:t>
            </w:r>
          </w:p>
        </w:tc>
      </w:tr>
      <w:tr>
        <w:tc>
          <w:tcPr>
            <w:tcW w:type="dxa" w:w="1008"/>
            <w:shd w:val="clear" w:color="auto" w:fill="F0F0F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584"/>
            <w:shd w:val="clear" w:color="auto" w:fill="F0F0F5"/>
          </w:tcPr>
          <w:p>
            <w:r>
              <w:rPr>
                <w:sz w:val="18"/>
              </w:rPr>
              <w:t>/ui</w:t>
            </w:r>
          </w:p>
        </w:tc>
        <w:tc>
          <w:tcPr>
            <w:tcW w:type="dxa" w:w="6624"/>
            <w:shd w:val="clear" w:color="auto" w:fill="F0F0F5"/>
          </w:tcPr>
          <w:p>
            <w:r>
              <w:rPr>
                <w:sz w:val="18"/>
              </w:rPr>
              <w:t>Web user interface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/generate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8"/>
              </w:rPr>
              <w:t>Generate text from a prompt</w:t>
            </w:r>
          </w:p>
        </w:tc>
      </w:tr>
      <w:tr>
        <w:tc>
          <w:tcPr>
            <w:tcW w:type="dxa" w:w="1008"/>
            <w:shd w:val="clear" w:color="auto" w:fill="F0F0F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584"/>
            <w:shd w:val="clear" w:color="auto" w:fill="F0F0F5"/>
          </w:tcPr>
          <w:p>
            <w:r>
              <w:rPr>
                <w:sz w:val="18"/>
              </w:rPr>
              <w:t>/docs</w:t>
            </w:r>
          </w:p>
        </w:tc>
        <w:tc>
          <w:tcPr>
            <w:tcW w:type="dxa" w:w="6624"/>
            <w:shd w:val="clear" w:color="auto" w:fill="F0F0F5"/>
          </w:tcPr>
          <w:p>
            <w:r>
              <w:rPr>
                <w:sz w:val="18"/>
              </w:rPr>
              <w:t>Interactive Swagger API documentation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