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40ECC" w14:textId="6CFDB4EB" w:rsidR="00C6455B" w:rsidRPr="00164302" w:rsidRDefault="00C6455B" w:rsidP="00123318">
      <w:pPr>
        <w:spacing w:line="240" w:lineRule="auto"/>
        <w:rPr>
          <w:b/>
          <w:bCs/>
        </w:rPr>
      </w:pPr>
      <w:r w:rsidRPr="00164302">
        <w:rPr>
          <w:b/>
          <w:bCs/>
        </w:rPr>
        <w:t>Abstract</w:t>
      </w:r>
    </w:p>
    <w:p w14:paraId="60E589FF" w14:textId="6458B4FC" w:rsidR="00C6455B" w:rsidRPr="00164302" w:rsidRDefault="00C6455B" w:rsidP="00123318">
      <w:pPr>
        <w:spacing w:line="240" w:lineRule="auto"/>
        <w:jc w:val="both"/>
        <w:rPr>
          <w:rFonts w:ascii="Times New Roman" w:hAnsi="Times New Roman" w:cs="Times New Roman"/>
          <w:i/>
          <w:iCs/>
          <w:sz w:val="18"/>
          <w:szCs w:val="18"/>
        </w:rPr>
      </w:pPr>
      <w:r w:rsidRPr="00164302">
        <w:rPr>
          <w:rFonts w:ascii="Times New Roman" w:hAnsi="Times New Roman" w:cs="Times New Roman"/>
          <w:i/>
          <w:iCs/>
          <w:sz w:val="18"/>
          <w:szCs w:val="18"/>
        </w:rPr>
        <w:t>The increasing availability of sports data from match statistics, biometric measurements, video footage, and real-time telemetry has created a need for integrated platforms capable of transforming fragmented data into actionable performance insights. This paper presents Kinetix AI, a unified sports analytics and athletic longevity platform based on the proposed H.E.A.L. (Holistic Ecosystem for Athletic Longevity) Framework. The platform combines predictive analytics, computer vision, biometric workload analysis, medical text processing, and real-time match telemetry within a single web-based ecosystem. Its dual-portal architecture provides role-based professional dashboards for managers, analysts, and athletes, along with a public fan hub for real-time match engagement and prediction. The system uses a React-based frontend, Node.js and Express.js backend, MongoDB for data management, and Python-based artificial intelligence and computer vision components. The predictive layer estimates match win probability from contextual match features, while the fatigue and injury-risk modules combine workload indicators, biometric measures, and clinical text analysis to generate interpretable risk scores. In addition, a markerless computer vision module based on MediaPipe Pose and vector-based angle calculation analyzes bowling actions with reference to the ICC 15-degree extension criterion. A Socket.IO-based telemetry infrastructure enables real-time synchronization of match events and analytical outputs across connected clients. Experimental evaluation of the implemented system demonstrates low-latency telemetry, real-time pose-processing capability, and competitive predictive performance. The study demonstrates the feasibility of integrating tactical analytics, biomechanical assessment, athlete longevity monitoring, and fan engagement into a unified sports analytics platform.</w:t>
      </w:r>
    </w:p>
    <w:p w14:paraId="1C2D2EBD" w14:textId="533D4B9E" w:rsidR="00A3415B" w:rsidRDefault="00164302" w:rsidP="00123318">
      <w:pPr>
        <w:spacing w:line="240" w:lineRule="auto"/>
        <w:rPr>
          <w:rFonts w:ascii="Times New Roman" w:hAnsi="Times New Roman" w:cs="Times New Roman"/>
          <w:i/>
          <w:iCs/>
          <w:sz w:val="18"/>
          <w:szCs w:val="18"/>
        </w:rPr>
      </w:pPr>
      <w:r w:rsidRPr="00164302">
        <w:rPr>
          <w:rFonts w:ascii="Times New Roman" w:hAnsi="Times New Roman" w:cs="Times New Roman"/>
          <w:b/>
          <w:bCs/>
          <w:i/>
          <w:iCs/>
          <w:sz w:val="18"/>
          <w:szCs w:val="18"/>
        </w:rPr>
        <w:t>Keywords</w:t>
      </w:r>
      <w:r w:rsidRPr="00164302">
        <w:rPr>
          <w:rFonts w:ascii="Times New Roman" w:hAnsi="Times New Roman" w:cs="Times New Roman"/>
          <w:sz w:val="18"/>
          <w:szCs w:val="18"/>
        </w:rPr>
        <w:t>—</w:t>
      </w:r>
      <w:r w:rsidRPr="00164302">
        <w:rPr>
          <w:rFonts w:ascii="Times New Roman" w:hAnsi="Times New Roman" w:cs="Times New Roman"/>
          <w:i/>
          <w:iCs/>
          <w:sz w:val="18"/>
          <w:szCs w:val="18"/>
        </w:rPr>
        <w:t>Sports Analytics, Cricket Performance Analysis, MERN Stack, Machine Learning, Win Probability Prediction, Player Performance Dashboard, Data Visualization, REST API.</w:t>
      </w:r>
    </w:p>
    <w:p w14:paraId="60017A1F" w14:textId="77777777" w:rsidR="00164302" w:rsidRDefault="00164302" w:rsidP="00123318">
      <w:pPr>
        <w:spacing w:line="240" w:lineRule="auto"/>
        <w:rPr>
          <w:rFonts w:ascii="Times New Roman" w:hAnsi="Times New Roman" w:cs="Times New Roman"/>
          <w:i/>
          <w:iCs/>
          <w:sz w:val="18"/>
          <w:szCs w:val="18"/>
        </w:rPr>
      </w:pPr>
    </w:p>
    <w:p w14:paraId="0A6642C1" w14:textId="3ABFDC61" w:rsidR="00164302" w:rsidRPr="00FA0A11" w:rsidRDefault="00FA0A11" w:rsidP="00123318">
      <w:pPr>
        <w:pStyle w:val="ListParagraph"/>
        <w:numPr>
          <w:ilvl w:val="0"/>
          <w:numId w:val="7"/>
        </w:numPr>
        <w:spacing w:line="240" w:lineRule="auto"/>
        <w:ind w:left="1276" w:hanging="284"/>
        <w:rPr>
          <w:rFonts w:ascii="Times New Roman" w:hAnsi="Times New Roman" w:cs="Times New Roman"/>
          <w:b/>
          <w:bCs/>
          <w:sz w:val="20"/>
          <w:szCs w:val="20"/>
        </w:rPr>
      </w:pPr>
      <w:r w:rsidRPr="00FA0A11">
        <w:rPr>
          <w:rFonts w:ascii="Times New Roman" w:hAnsi="Times New Roman" w:cs="Times New Roman"/>
          <w:b/>
          <w:bCs/>
          <w:sz w:val="20"/>
          <w:szCs w:val="20"/>
        </w:rPr>
        <w:t>INTRODUCTION</w:t>
      </w:r>
    </w:p>
    <w:p w14:paraId="3D7C4BA1" w14:textId="2A370F6C" w:rsidR="00164302" w:rsidRDefault="00164302" w:rsidP="00123318">
      <w:pPr>
        <w:spacing w:line="240" w:lineRule="auto"/>
        <w:jc w:val="both"/>
        <w:rPr>
          <w:rFonts w:ascii="Times New Roman" w:hAnsi="Times New Roman" w:cs="Times New Roman"/>
          <w:sz w:val="20"/>
          <w:szCs w:val="20"/>
        </w:rPr>
      </w:pPr>
      <w:r>
        <w:rPr>
          <w:rFonts w:ascii="Times New Roman" w:hAnsi="Times New Roman" w:cs="Times New Roman"/>
          <w:b/>
          <w:bCs/>
          <w:sz w:val="20"/>
          <w:szCs w:val="20"/>
        </w:rPr>
        <w:t xml:space="preserve">   </w:t>
      </w:r>
      <w:r w:rsidR="00FA0A11" w:rsidRPr="00FA0A11">
        <w:rPr>
          <w:rFonts w:ascii="Times New Roman" w:hAnsi="Times New Roman" w:cs="Times New Roman"/>
          <w:sz w:val="20"/>
          <w:szCs w:val="20"/>
        </w:rPr>
        <w:t>Cricket generates an unusually large volume of structured event data for every delivery bowled, including runs scored, dismissal type, field placement, and match situation. Traditionally, much of this information has been used for retrospective scorecards, broadcast graphics, and basic statistical summaries, while deeper analytical interpretation has largely remained the responsibility of specialist commentators, team analysts, and organizations using spreadsheets or proprietary tools. With the growing availability of public cricket APIs and the increasing maturity of modern web technologies, it has become possible to develop accessible and relatively low-cost analytics platforms that were previously more common among professional teams with dedicated data-science resources.</w:t>
      </w:r>
    </w:p>
    <w:p w14:paraId="4E9AAAB3" w14:textId="77777777" w:rsidR="00FA0A11" w:rsidRPr="00FA0A11" w:rsidRDefault="00FA0A11" w:rsidP="00123318">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FA0A11">
        <w:rPr>
          <w:rFonts w:ascii="Times New Roman" w:hAnsi="Times New Roman" w:cs="Times New Roman"/>
          <w:sz w:val="20"/>
          <w:szCs w:val="20"/>
        </w:rPr>
        <w:t>Kinetix AI is proposed as a full-stack sports analytics platform focused on cricket and designed to transform raw match data into accessible and meaningful insights. The platform is developed using the MERN stack, consisting of MongoDB, Express.js, React, and Node.js, allowing JavaScript-based technologies to be used throughout the primary application architecture. The system is designed around three major components: reliable ingestion and normalization of live and historical match data, machine-</w:t>
      </w:r>
      <w:r w:rsidRPr="00FA0A11">
        <w:rPr>
          <w:rFonts w:ascii="Times New Roman" w:hAnsi="Times New Roman" w:cs="Times New Roman"/>
          <w:sz w:val="20"/>
          <w:szCs w:val="20"/>
        </w:rPr>
        <w:t>learning-based insight generation such as win-probability estimation and player-form analysis, and an interactive, responsive dashboard through which users can interpret these insights without requiring extensive statistical or programming knowledge.</w:t>
      </w:r>
    </w:p>
    <w:p w14:paraId="7435BC09" w14:textId="77777777" w:rsidR="00FA0A11" w:rsidRPr="00FA0A11" w:rsidRDefault="00FA0A11" w:rsidP="00123318">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FA0A11">
        <w:rPr>
          <w:rFonts w:ascii="Times New Roman" w:hAnsi="Times New Roman" w:cs="Times New Roman"/>
          <w:sz w:val="20"/>
          <w:szCs w:val="20"/>
        </w:rPr>
        <w:t>The motivation for Kinetix AI arises from the gap between the depth of cricket data that is currently available and the practical ability of casual users, students, coaches, and smaller cricket organizations to extract meaningful information from that data. Existing solutions often fall into two broad categories. Broadcast-oriented platforms provide rich visual presentations but may offer limited access to the underlying data or analytical processes, while highly technical datasets and analytical tools often require programming and data-science expertise. Consequently, there is an underserved middle ground between simple score-based applications and highly specialized professional analytics systems. Kinetix AI aims to address this gap by combining automated data-processing pipelines with pre-built analytical views that present complex information in a more understandable form.</w:t>
      </w:r>
    </w:p>
    <w:p w14:paraId="26D11CD8" w14:textId="0C9BD775" w:rsidR="00FA0A11" w:rsidRDefault="00FA0A11" w:rsidP="00123318">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FA0A11">
        <w:rPr>
          <w:rFonts w:ascii="Times New Roman" w:hAnsi="Times New Roman" w:cs="Times New Roman"/>
          <w:sz w:val="20"/>
          <w:szCs w:val="20"/>
        </w:rPr>
        <w:t>The project is also motivated by practical software-engineering considerations. Kinetix AI covers several stages of a modern application-development lifecycle, including requirements analysis, system architecture, database modelling, backend API development, frontend implementation, machine-learning integration, testing, and evaluation. Rather than focusing on a single isolated analytical model, the project demonstrates how multiple technologies can be integrated into a unified sports analytics ecosystem. This approach provides an end-user application while also demonstrating the practical application of full-stack development, database management, data analytics, machine learning, and real-time communication technologies.</w:t>
      </w:r>
    </w:p>
    <w:p w14:paraId="78D9C6A3" w14:textId="77777777" w:rsidR="00FA0A11" w:rsidRDefault="00FA0A11" w:rsidP="00123318">
      <w:pPr>
        <w:spacing w:line="240" w:lineRule="auto"/>
        <w:jc w:val="both"/>
        <w:rPr>
          <w:rFonts w:ascii="Times New Roman" w:hAnsi="Times New Roman" w:cs="Times New Roman"/>
          <w:sz w:val="20"/>
          <w:szCs w:val="20"/>
        </w:rPr>
      </w:pPr>
      <w:r w:rsidRPr="00FA0A11">
        <w:rPr>
          <w:rFonts w:ascii="Times New Roman" w:hAnsi="Times New Roman" w:cs="Times New Roman"/>
          <w:sz w:val="20"/>
          <w:szCs w:val="20"/>
        </w:rPr>
        <w:t xml:space="preserve">  The choice of cricket as the initial application domain is deliberate. Cricket has a naturally sequential structure in which each delivery produces an identifiable event and contributes to the changing state of a match. This makes the sport suitable for event-based data storage, statistical analysis, visualization, and sequential predictive modelling. Information such as runs, wickets, overs, required run rate, player performance, and match situation can be continuously updated as a match progresses. The structured nature of these events also makes cricket an appropriate domain for experimenting with real-time analytics and machine-learning-based prediction. The current implementation of Kinetix AI is focused on cricket, while its modular architecture provides a foundation for extending the platform to other sports in future work.</w:t>
      </w:r>
    </w:p>
    <w:p w14:paraId="2074B490" w14:textId="4B2A4AA2" w:rsidR="00FA0A11" w:rsidRDefault="00FA0A11" w:rsidP="00123318">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FA0A11">
        <w:rPr>
          <w:rFonts w:ascii="Times New Roman" w:hAnsi="Times New Roman" w:cs="Times New Roman"/>
          <w:sz w:val="20"/>
          <w:szCs w:val="20"/>
        </w:rPr>
        <w:t xml:space="preserve">The principal contributions of this work are as follows. First, the project presents an end-to-end architecture that integrates sports-data ingestion, document-oriented data storage, machine-learning analysis, and interactive visualization within a unified web application. Second, it provides a practical framework for analysing cricket performance through multiple complementary analytical modules rather than relying on a single metric. Third, it incorporates real-time communication capabilities to </w:t>
      </w:r>
      <w:r w:rsidRPr="00FA0A11">
        <w:rPr>
          <w:rFonts w:ascii="Times New Roman" w:hAnsi="Times New Roman" w:cs="Times New Roman"/>
          <w:sz w:val="20"/>
          <w:szCs w:val="20"/>
        </w:rPr>
        <w:lastRenderedPageBreak/>
        <w:t>support continuously updated match information and dashboard visualizations. Fourth, the platform integrates computer-vision-based bowling analysis and workload-based athlete monitoring as additional components of the cricket analytics environment. Finally, the modular design of the system provides a foundation for future expansion to other sports while maintaining the core architectural principles of the platform.</w:t>
      </w:r>
    </w:p>
    <w:p w14:paraId="436278C1" w14:textId="33BF5663" w:rsidR="00123318" w:rsidRDefault="00FA0A11" w:rsidP="00123318">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FA0A11">
        <w:rPr>
          <w:rFonts w:ascii="Times New Roman" w:hAnsi="Times New Roman" w:cs="Times New Roman"/>
          <w:sz w:val="20"/>
          <w:szCs w:val="20"/>
        </w:rPr>
        <w:t>The remainder of this paper is organized as follows. Section II defines the research problem and identifies the gap addressed by the proposed system. Section III reviews related work in sports analytics, performance prediction, workload monitoring, and computer vision. Section IV presents the objectives of the project. Section V describes the proposed methodology and overall system architecture. Section VI discusses the technologies used in the implementation. Section VII presents the detailed system design, including database structure and module decomposition. Section VIII describes the implementation of the major analytical components. Section IX discusses the results and system-level evaluation. Section X presents the advantages and limitations of the proposed platform. Section XI discusses future scope, and Section XII concludes the paper.</w:t>
      </w:r>
    </w:p>
    <w:p w14:paraId="4ADD9092" w14:textId="26E27EAE" w:rsidR="00123318" w:rsidRPr="00123318" w:rsidRDefault="00123318" w:rsidP="00123318">
      <w:pPr>
        <w:pStyle w:val="ListParagraph"/>
        <w:numPr>
          <w:ilvl w:val="0"/>
          <w:numId w:val="7"/>
        </w:numPr>
        <w:spacing w:line="240" w:lineRule="auto"/>
        <w:ind w:left="284" w:firstLine="0"/>
        <w:jc w:val="center"/>
        <w:rPr>
          <w:rFonts w:ascii="Times New Roman" w:hAnsi="Times New Roman" w:cs="Times New Roman"/>
          <w:b/>
          <w:bCs/>
          <w:sz w:val="20"/>
          <w:szCs w:val="20"/>
        </w:rPr>
      </w:pPr>
      <w:r w:rsidRPr="00123318">
        <w:rPr>
          <w:rFonts w:ascii="Times New Roman" w:hAnsi="Times New Roman" w:cs="Times New Roman"/>
          <w:b/>
          <w:bCs/>
          <w:sz w:val="20"/>
          <w:szCs w:val="20"/>
        </w:rPr>
        <w:t>PROBLEM STATEMENT AND RESEARCH GAP</w:t>
      </w:r>
    </w:p>
    <w:p w14:paraId="1BA202CF" w14:textId="0C5BCB29" w:rsidR="00123318" w:rsidRDefault="00123318" w:rsidP="00123318">
      <w:pPr>
        <w:spacing w:line="240" w:lineRule="auto"/>
        <w:jc w:val="both"/>
        <w:rPr>
          <w:rFonts w:ascii="Times New Roman" w:hAnsi="Times New Roman" w:cs="Times New Roman"/>
          <w:sz w:val="20"/>
          <w:szCs w:val="20"/>
        </w:rPr>
      </w:pPr>
      <w:r w:rsidRPr="00123318">
        <w:rPr>
          <w:rFonts w:ascii="Times New Roman" w:hAnsi="Times New Roman" w:cs="Times New Roman"/>
          <w:sz w:val="20"/>
          <w:szCs w:val="20"/>
        </w:rPr>
        <w:t xml:space="preserve"> Coaches, team analysts, and cricket enthusiasts require timely and understandable insights from match data, but they currently face several recurring challenges. First, live data feeds obtained from public and third-party cricket APIs are often raw and inconsistent in structure. Differences in field naming, data formats, update frequency, and data completeness can require considerable preprocessing and normalization before the information can be used for analysis. This becomes particularly challenging during live matches, where data is continuously updated and temporary interruptions or incomplete responses may affect downstream processing.</w:t>
      </w:r>
    </w:p>
    <w:p w14:paraId="53133DF1" w14:textId="77777777" w:rsidR="002E3B63" w:rsidRPr="002E3B63" w:rsidRDefault="00123318" w:rsidP="002E3B63">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2E3B63" w:rsidRPr="002E3B63">
        <w:rPr>
          <w:rFonts w:ascii="Times New Roman" w:hAnsi="Times New Roman" w:cs="Times New Roman"/>
          <w:sz w:val="20"/>
          <w:szCs w:val="20"/>
        </w:rPr>
        <w:t>Second, converting raw ball-by-ball statistics into higher-order insights requires statistical and machine-learning expertise that may not be available to many end users. Information such as the probability of a team winning at a particular match state, changes in player performance, and workload-related trends cannot be obtained directly from raw match data. These insights require appropriate feature selection, data processing, analytical methods, and model interpretation. As a result, users without technical knowledge may find it difficult to extract meaningful information from the large volume of available cricket data.</w:t>
      </w:r>
    </w:p>
    <w:p w14:paraId="65724C24" w14:textId="314146E0" w:rsidR="00123318" w:rsidRDefault="002E3B63" w:rsidP="00123318">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2E3B63">
        <w:rPr>
          <w:rFonts w:ascii="Times New Roman" w:hAnsi="Times New Roman" w:cs="Times New Roman"/>
          <w:sz w:val="20"/>
          <w:szCs w:val="20"/>
        </w:rPr>
        <w:t xml:space="preserve">Third, existing analytical workflows do not always combine data ingestion, analytical modelling, and visual presentation within a single accessible and extensible application. Analysts may need to use spreadsheets, individual scripts, external datasets, and separate visualization tools to obtain a complete view of match and player performance. Such fragmented workflows can increase the time required for analysis and may introduce </w:t>
      </w:r>
      <w:r w:rsidRPr="002E3B63">
        <w:rPr>
          <w:rFonts w:ascii="Times New Roman" w:hAnsi="Times New Roman" w:cs="Times New Roman"/>
          <w:sz w:val="20"/>
          <w:szCs w:val="20"/>
        </w:rPr>
        <w:t>inconsistencies when information is transferred between different tools.</w:t>
      </w:r>
    </w:p>
    <w:p w14:paraId="3DB87DFA" w14:textId="77777777" w:rsidR="002E3B63" w:rsidRPr="002E3B63" w:rsidRDefault="002E3B63" w:rsidP="002E3B63">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2E3B63">
        <w:rPr>
          <w:rFonts w:ascii="Times New Roman" w:hAnsi="Times New Roman" w:cs="Times New Roman"/>
          <w:sz w:val="20"/>
          <w:szCs w:val="20"/>
        </w:rPr>
        <w:t>How can a single, extensible web-based platform ingest heterogeneous cricket data sources, apply analytical and machine-learning techniques to derive meaningful performance and match-outcome insights, and present these insights through a coherent and interactive dashboard that is maintainable, reasonably accurate, and accessible to both technical and non-technical users?</w:t>
      </w:r>
    </w:p>
    <w:p w14:paraId="6895E2F2" w14:textId="77777777" w:rsidR="002E3B63" w:rsidRPr="002E3B63" w:rsidRDefault="002E3B63" w:rsidP="002E3B63">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2E3B63">
        <w:rPr>
          <w:rFonts w:ascii="Times New Roman" w:hAnsi="Times New Roman" w:cs="Times New Roman"/>
          <w:sz w:val="20"/>
          <w:szCs w:val="20"/>
        </w:rPr>
        <w:t>This primary problem can be further divided into several technical sub-problems that influence the design of the proposed system.</w:t>
      </w:r>
    </w:p>
    <w:p w14:paraId="61281183" w14:textId="77777777" w:rsidR="002E3B63" w:rsidRPr="002E3B63" w:rsidRDefault="002E3B63" w:rsidP="002E3B63">
      <w:pPr>
        <w:spacing w:line="240" w:lineRule="auto"/>
        <w:rPr>
          <w:rFonts w:ascii="Times New Roman" w:hAnsi="Times New Roman" w:cs="Times New Roman"/>
          <w:b/>
          <w:bCs/>
          <w:sz w:val="20"/>
          <w:szCs w:val="20"/>
        </w:rPr>
      </w:pPr>
      <w:r w:rsidRPr="002E3B63">
        <w:rPr>
          <w:rFonts w:ascii="Times New Roman" w:hAnsi="Times New Roman" w:cs="Times New Roman"/>
          <w:b/>
          <w:bCs/>
          <w:sz w:val="20"/>
          <w:szCs w:val="20"/>
        </w:rPr>
        <w:t>A. Data Ingestion and Normalization</w:t>
      </w:r>
    </w:p>
    <w:p w14:paraId="5F8B12C8" w14:textId="755C688E" w:rsidR="002E3B63" w:rsidRDefault="002E3B63" w:rsidP="002E3B63">
      <w:pPr>
        <w:spacing w:line="240" w:lineRule="auto"/>
        <w:jc w:val="both"/>
        <w:rPr>
          <w:rFonts w:ascii="Times New Roman" w:hAnsi="Times New Roman" w:cs="Times New Roman"/>
          <w:sz w:val="20"/>
          <w:szCs w:val="20"/>
        </w:rPr>
      </w:pPr>
      <w:r w:rsidRPr="002E3B63">
        <w:rPr>
          <w:rFonts w:ascii="Times New Roman" w:hAnsi="Times New Roman" w:cs="Times New Roman"/>
          <w:sz w:val="20"/>
          <w:szCs w:val="20"/>
        </w:rPr>
        <w:t xml:space="preserve">   At the data layer, the platform must handle differences in field names, data structures, update frequencies, and completeness across external cricket data sources. The system must transform incoming information into a consistent internal representation that can be used by the analytical modules and visualization layer. For live matches, the platform must also be capable of handling continuously changing data while remaining resilient to incomplete, delayed, or malformed responses.</w:t>
      </w:r>
    </w:p>
    <w:p w14:paraId="03AC8810" w14:textId="2EAC7286" w:rsidR="002E3B63" w:rsidRDefault="002E3B63" w:rsidP="002E3B63">
      <w:pPr>
        <w:spacing w:line="240" w:lineRule="auto"/>
        <w:jc w:val="both"/>
        <w:rPr>
          <w:rFonts w:ascii="Times New Roman" w:hAnsi="Times New Roman" w:cs="Times New Roman"/>
          <w:b/>
          <w:bCs/>
          <w:sz w:val="20"/>
          <w:szCs w:val="20"/>
        </w:rPr>
      </w:pPr>
      <w:r w:rsidRPr="002E3B63">
        <w:rPr>
          <w:rFonts w:ascii="Times New Roman" w:hAnsi="Times New Roman" w:cs="Times New Roman"/>
          <w:b/>
          <w:bCs/>
          <w:sz w:val="20"/>
          <w:szCs w:val="20"/>
        </w:rPr>
        <w:t>B. Analytical and Machine-Learning Modelling</w:t>
      </w:r>
    </w:p>
    <w:p w14:paraId="05E1E411" w14:textId="386C1934" w:rsidR="002E3B63" w:rsidRDefault="002E3B63" w:rsidP="002E3B63">
      <w:pPr>
        <w:spacing w:line="240" w:lineRule="auto"/>
        <w:jc w:val="both"/>
        <w:rPr>
          <w:rFonts w:ascii="Times New Roman" w:hAnsi="Times New Roman" w:cs="Times New Roman"/>
          <w:sz w:val="20"/>
          <w:szCs w:val="20"/>
        </w:rPr>
      </w:pPr>
      <w:r w:rsidRPr="002E3B63">
        <w:rPr>
          <w:rFonts w:ascii="Times New Roman" w:hAnsi="Times New Roman" w:cs="Times New Roman"/>
          <w:sz w:val="20"/>
          <w:szCs w:val="20"/>
        </w:rPr>
        <w:t xml:space="preserve">   At the modelling layer, the system must convert structured match events into useful analytical information. This includes identifying relevant features from ball-by-ball and player-performance data and applying suitable analytical or machine-learning techniques for tasks such as win-probability estimation, player-form analysis, and workload monitoring. The modelling approach should be sufficiently flexible to operate across different match situations without requiring a completely separate model for every possible scenario.</w:t>
      </w:r>
    </w:p>
    <w:p w14:paraId="430C7779" w14:textId="023FB83B" w:rsidR="002E3B63" w:rsidRDefault="002E3B63" w:rsidP="002E3B63">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C. Real-Time Data Processing</w:t>
      </w:r>
    </w:p>
    <w:p w14:paraId="3D07C32E" w14:textId="5585272C" w:rsidR="002E3B63" w:rsidRDefault="002E3B63" w:rsidP="002E3B63">
      <w:pPr>
        <w:spacing w:line="240" w:lineRule="auto"/>
        <w:jc w:val="both"/>
        <w:rPr>
          <w:rFonts w:ascii="Times New Roman" w:hAnsi="Times New Roman" w:cs="Times New Roman"/>
          <w:sz w:val="20"/>
          <w:szCs w:val="20"/>
        </w:rPr>
      </w:pPr>
      <w:r>
        <w:rPr>
          <w:rFonts w:ascii="Times New Roman" w:hAnsi="Times New Roman" w:cs="Times New Roman"/>
          <w:b/>
          <w:bCs/>
          <w:sz w:val="20"/>
          <w:szCs w:val="20"/>
        </w:rPr>
        <w:t xml:space="preserve">   </w:t>
      </w:r>
      <w:r w:rsidRPr="002E3B63">
        <w:rPr>
          <w:rFonts w:ascii="Times New Roman" w:hAnsi="Times New Roman" w:cs="Times New Roman"/>
          <w:sz w:val="20"/>
          <w:szCs w:val="20"/>
        </w:rPr>
        <w:t>Another challenge is the transformation of continuously arriving match events into updated analytical information. A delay between the arrival of match data and its presentation to the user can reduce the usefulness of real-time analytics. Therefore, the platform needs an appropriate communication and processing mechanism through which updated information can be propagated to the relevant analytical and visualization components.</w:t>
      </w:r>
    </w:p>
    <w:p w14:paraId="3E835585" w14:textId="7C7DA6F5" w:rsidR="002E3B63" w:rsidRDefault="002E3B63" w:rsidP="002E3B63">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D. Visualization and Accessibility</w:t>
      </w:r>
    </w:p>
    <w:p w14:paraId="3B46EB29" w14:textId="6B6F5027" w:rsidR="002E3B63" w:rsidRDefault="002E3B63" w:rsidP="002E3B63">
      <w:pPr>
        <w:spacing w:line="240" w:lineRule="auto"/>
        <w:jc w:val="both"/>
        <w:rPr>
          <w:rFonts w:ascii="Times New Roman" w:hAnsi="Times New Roman" w:cs="Times New Roman"/>
          <w:sz w:val="20"/>
          <w:szCs w:val="20"/>
        </w:rPr>
      </w:pPr>
      <w:r>
        <w:rPr>
          <w:rFonts w:ascii="Times New Roman" w:hAnsi="Times New Roman" w:cs="Times New Roman"/>
          <w:b/>
          <w:bCs/>
          <w:sz w:val="20"/>
          <w:szCs w:val="20"/>
        </w:rPr>
        <w:t xml:space="preserve">   </w:t>
      </w:r>
      <w:r w:rsidRPr="002E3B63">
        <w:rPr>
          <w:rFonts w:ascii="Times New Roman" w:hAnsi="Times New Roman" w:cs="Times New Roman"/>
          <w:sz w:val="20"/>
          <w:szCs w:val="20"/>
        </w:rPr>
        <w:t>Statistical and machine-learning outputs can be difficult to interpret, particularly for users without a strong background in data science. The platform must therefore present analytical results through intuitive visualizations, charts, and dashboards. Probabilistic outputs such as win probability should be communicated as analytical estimates rather than certain outcomes, preventing users from interpreting predictions as guaranteed results.</w:t>
      </w:r>
    </w:p>
    <w:p w14:paraId="3DF9DFFF" w14:textId="542AB8D3" w:rsidR="002E3B63" w:rsidRDefault="002E3B63" w:rsidP="002E3B63">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E. Integration of Multiple Analytical Components</w:t>
      </w:r>
    </w:p>
    <w:p w14:paraId="7D4B6E7E" w14:textId="3B715C13" w:rsidR="002E3B63" w:rsidRDefault="002E3B63" w:rsidP="002E3B63">
      <w:pPr>
        <w:spacing w:line="240" w:lineRule="auto"/>
        <w:jc w:val="both"/>
        <w:rPr>
          <w:rFonts w:ascii="Times New Roman" w:hAnsi="Times New Roman" w:cs="Times New Roman"/>
          <w:sz w:val="20"/>
          <w:szCs w:val="20"/>
        </w:rPr>
      </w:pPr>
      <w:r w:rsidRPr="002E3B63">
        <w:rPr>
          <w:rFonts w:ascii="Times New Roman" w:hAnsi="Times New Roman" w:cs="Times New Roman"/>
          <w:sz w:val="20"/>
          <w:szCs w:val="20"/>
        </w:rPr>
        <w:lastRenderedPageBreak/>
        <w:t xml:space="preserve">    A further challenge is integrating multiple analytical functions within a single application. Match analysis, player performance assessment, workload monitoring, and computer-vision-based analysis may involve different data structures, processing methods, and computational requirements. Combining these components into a coherent system requires appropriate modularization, API design, database modelling, and communication between application services.</w:t>
      </w:r>
    </w:p>
    <w:p w14:paraId="50BB73A5" w14:textId="35AF08DA" w:rsidR="002E3B63" w:rsidRDefault="002E3B63" w:rsidP="002E3B63">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F. Research Gap</w:t>
      </w:r>
    </w:p>
    <w:p w14:paraId="12A24FD8" w14:textId="08214326" w:rsidR="002E3B63" w:rsidRDefault="002E3B63" w:rsidP="002E3B63">
      <w:pPr>
        <w:spacing w:line="240" w:lineRule="auto"/>
        <w:jc w:val="both"/>
        <w:rPr>
          <w:rFonts w:ascii="Times New Roman" w:hAnsi="Times New Roman" w:cs="Times New Roman"/>
          <w:sz w:val="20"/>
          <w:szCs w:val="20"/>
        </w:rPr>
      </w:pPr>
      <w:r>
        <w:rPr>
          <w:rFonts w:ascii="Times New Roman" w:hAnsi="Times New Roman" w:cs="Times New Roman"/>
          <w:b/>
          <w:bCs/>
          <w:sz w:val="20"/>
          <w:szCs w:val="20"/>
        </w:rPr>
        <w:t xml:space="preserve">  </w:t>
      </w:r>
      <w:r w:rsidRPr="002E3B63">
        <w:rPr>
          <w:rFonts w:ascii="Times New Roman" w:hAnsi="Times New Roman" w:cs="Times New Roman"/>
          <w:sz w:val="20"/>
          <w:szCs w:val="20"/>
        </w:rPr>
        <w:t>The challenges identified above indicate a gap between the availability of detailed cricket data and the accessibility of integrated analytical systems. Existing approaches may provide detailed statistics, individual predictive models, visualization capabilities, or specialized analytical functions, but users may still need multiple tools or technical expertise to combine these capabilities into a complete analytical workflow. Kinetix AI addresses this gap by integrating data acquisition, processing, storage, analytical modelling, real-time communication, and visualization into a unified cricket-focused platform.</w:t>
      </w:r>
    </w:p>
    <w:p w14:paraId="0A09798F" w14:textId="26204159" w:rsidR="002E3B63" w:rsidRDefault="002E3B63" w:rsidP="002E3B63">
      <w:pPr>
        <w:spacing w:line="240" w:lineRule="auto"/>
        <w:jc w:val="both"/>
        <w:rPr>
          <w:rFonts w:ascii="Times New Roman" w:hAnsi="Times New Roman" w:cs="Times New Roman"/>
          <w:sz w:val="20"/>
          <w:szCs w:val="20"/>
        </w:rPr>
      </w:pPr>
      <w:r w:rsidRPr="002E3B63">
        <w:rPr>
          <w:rFonts w:ascii="Times New Roman" w:hAnsi="Times New Roman" w:cs="Times New Roman"/>
          <w:sz w:val="20"/>
          <w:szCs w:val="20"/>
        </w:rPr>
        <w:t>The current work focuses specifically on cricket, while the modular architecture is designed to provide a foundation for future expansion to other sports. The objective is therefore not only to develop individual analytical models but also to demonstrate how multiple sports-analytics capabilities can be organized within a maintainable and extensible software architecture.</w:t>
      </w:r>
    </w:p>
    <w:p w14:paraId="5D0DCC6C" w14:textId="1C77F574" w:rsidR="002E3B63" w:rsidRDefault="002E3B63" w:rsidP="002E3B63">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4D2BE0" w:rsidRPr="004D2BE0">
        <w:rPr>
          <w:rFonts w:ascii="Times New Roman" w:hAnsi="Times New Roman" w:cs="Times New Roman"/>
          <w:sz w:val="20"/>
          <w:szCs w:val="20"/>
        </w:rPr>
        <w:t>Addressing the data, modelling, real-time processing, and presentation challenges within one coherent application, rather than implementing them as isolated scripts or independent tools, represents a significant software-engineering and analytical challenge. Kinetix AI treats this integration as a central part of the research problem and proposes a unified platform through which raw cricket data can be transformed into accessible, interactive, and actionable analytical information.</w:t>
      </w:r>
    </w:p>
    <w:p w14:paraId="0AD7F4C8" w14:textId="77777777" w:rsidR="00081F51" w:rsidRDefault="00081F51" w:rsidP="002E3B63">
      <w:pPr>
        <w:spacing w:line="240" w:lineRule="auto"/>
        <w:jc w:val="both"/>
        <w:rPr>
          <w:rFonts w:ascii="Times New Roman" w:hAnsi="Times New Roman" w:cs="Times New Roman"/>
          <w:sz w:val="20"/>
          <w:szCs w:val="20"/>
        </w:rPr>
      </w:pPr>
    </w:p>
    <w:p w14:paraId="4C09AE54" w14:textId="271BB3FF" w:rsidR="00081F51" w:rsidRDefault="00081F51" w:rsidP="00081F51">
      <w:pPr>
        <w:pStyle w:val="ListParagraph"/>
        <w:numPr>
          <w:ilvl w:val="0"/>
          <w:numId w:val="7"/>
        </w:numPr>
        <w:spacing w:line="240" w:lineRule="auto"/>
        <w:ind w:left="284" w:hanging="426"/>
        <w:jc w:val="center"/>
        <w:rPr>
          <w:rFonts w:ascii="Times New Roman" w:hAnsi="Times New Roman" w:cs="Times New Roman"/>
          <w:b/>
          <w:bCs/>
          <w:sz w:val="20"/>
          <w:szCs w:val="20"/>
        </w:rPr>
      </w:pPr>
      <w:r w:rsidRPr="00081F51">
        <w:rPr>
          <w:rFonts w:ascii="Times New Roman" w:hAnsi="Times New Roman" w:cs="Times New Roman"/>
          <w:b/>
          <w:bCs/>
          <w:sz w:val="20"/>
          <w:szCs w:val="20"/>
        </w:rPr>
        <w:t>RELATED WORK</w:t>
      </w:r>
    </w:p>
    <w:p w14:paraId="5CE13C24" w14:textId="2E1C2DA1" w:rsidR="00081F51" w:rsidRDefault="00081F51" w:rsidP="00081F51">
      <w:pPr>
        <w:spacing w:line="240" w:lineRule="auto"/>
        <w:ind w:left="-142"/>
        <w:jc w:val="both"/>
        <w:rPr>
          <w:rFonts w:ascii="Times New Roman" w:hAnsi="Times New Roman" w:cs="Times New Roman"/>
          <w:sz w:val="20"/>
          <w:szCs w:val="20"/>
        </w:rPr>
      </w:pPr>
      <w:r w:rsidRPr="00081F51">
        <w:rPr>
          <w:rFonts w:ascii="Times New Roman" w:hAnsi="Times New Roman" w:cs="Times New Roman"/>
          <w:sz w:val="20"/>
          <w:szCs w:val="20"/>
        </w:rPr>
        <w:t xml:space="preserve">  </w:t>
      </w:r>
      <w:r w:rsidRPr="00081F51">
        <w:rPr>
          <w:rFonts w:ascii="Times New Roman" w:hAnsi="Times New Roman" w:cs="Times New Roman"/>
          <w:sz w:val="20"/>
          <w:szCs w:val="20"/>
        </w:rPr>
        <w:t>Sports analytics has developed rapidly with the increasing availability of structured match data, player statistics, tracking information, and video data. Machine learning and data-driven techniques are now being used to support match prediction, player-performance analysis, workload monitoring, and visual analysis across different sports. Cricket provides a particularly suitable environment for such approaches because every delivery produces structured information such as runs, wickets, overs, batsman and bowler actions, and match state. Previous research related to cricket analytics can broadly be grouped into match-outcome prediction, player-performance modelling, workload and injury-risk analysis, computer-vision-based analysis, and sports-data visualization.</w:t>
      </w:r>
    </w:p>
    <w:p w14:paraId="367D69EB" w14:textId="048ABF36" w:rsidR="00081F51" w:rsidRDefault="00081F51" w:rsidP="00081F51">
      <w:pPr>
        <w:spacing w:line="240" w:lineRule="auto"/>
        <w:ind w:left="-142"/>
        <w:rPr>
          <w:rFonts w:ascii="Times New Roman" w:hAnsi="Times New Roman" w:cs="Times New Roman"/>
          <w:b/>
          <w:bCs/>
          <w:sz w:val="20"/>
          <w:szCs w:val="20"/>
        </w:rPr>
      </w:pPr>
      <w:r w:rsidRPr="00081F51">
        <w:rPr>
          <w:rFonts w:ascii="Times New Roman" w:hAnsi="Times New Roman" w:cs="Times New Roman"/>
          <w:b/>
          <w:bCs/>
          <w:sz w:val="20"/>
          <w:szCs w:val="20"/>
        </w:rPr>
        <w:t>A. Cricket Match Outcome and Win-Probability</w:t>
      </w:r>
      <w:r>
        <w:rPr>
          <w:rFonts w:ascii="Times New Roman" w:hAnsi="Times New Roman" w:cs="Times New Roman"/>
          <w:b/>
          <w:bCs/>
          <w:sz w:val="20"/>
          <w:szCs w:val="20"/>
        </w:rPr>
        <w:t xml:space="preserve"> </w:t>
      </w:r>
      <w:r w:rsidRPr="00081F51">
        <w:rPr>
          <w:rFonts w:ascii="Times New Roman" w:hAnsi="Times New Roman" w:cs="Times New Roman"/>
          <w:b/>
          <w:bCs/>
          <w:sz w:val="20"/>
          <w:szCs w:val="20"/>
        </w:rPr>
        <w:t>Prediction</w:t>
      </w:r>
    </w:p>
    <w:p w14:paraId="2503BD14" w14:textId="6795A117" w:rsidR="00081F51" w:rsidRDefault="00081F51" w:rsidP="00081F51">
      <w:pPr>
        <w:spacing w:line="240" w:lineRule="auto"/>
        <w:ind w:left="-142"/>
        <w:jc w:val="both"/>
        <w:rPr>
          <w:rFonts w:ascii="Times New Roman" w:hAnsi="Times New Roman" w:cs="Times New Roman"/>
          <w:sz w:val="20"/>
          <w:szCs w:val="20"/>
        </w:rPr>
      </w:pPr>
      <w:r>
        <w:rPr>
          <w:rFonts w:ascii="Times New Roman" w:hAnsi="Times New Roman" w:cs="Times New Roman"/>
          <w:b/>
          <w:bCs/>
          <w:sz w:val="20"/>
          <w:szCs w:val="20"/>
        </w:rPr>
        <w:t xml:space="preserve">  </w:t>
      </w:r>
      <w:r w:rsidRPr="00081F51">
        <w:rPr>
          <w:rFonts w:ascii="Times New Roman" w:hAnsi="Times New Roman" w:cs="Times New Roman"/>
          <w:sz w:val="20"/>
          <w:szCs w:val="20"/>
        </w:rPr>
        <w:t>One of the major areas of research in cricket analytics is the prediction of match outcomes. Previous studies have investigated the use of statistical and machine-learning techniques to predict cricket match results using historical performance and match-related features. Commonly considered variables include team strength, player performance, venue, toss outcome, runs scored, wickets lost, overs remaining, and required run rate [1], [2].</w:t>
      </w:r>
    </w:p>
    <w:p w14:paraId="11217B27" w14:textId="7C4DD766" w:rsidR="00081F51" w:rsidRDefault="00081F51" w:rsidP="00081F51">
      <w:pPr>
        <w:spacing w:line="240" w:lineRule="auto"/>
        <w:ind w:left="-142"/>
        <w:jc w:val="both"/>
        <w:rPr>
          <w:rFonts w:ascii="Times New Roman" w:hAnsi="Times New Roman" w:cs="Times New Roman"/>
          <w:sz w:val="20"/>
          <w:szCs w:val="20"/>
        </w:rPr>
      </w:pPr>
      <w:r>
        <w:rPr>
          <w:rFonts w:ascii="Times New Roman" w:hAnsi="Times New Roman" w:cs="Times New Roman"/>
          <w:sz w:val="20"/>
          <w:szCs w:val="20"/>
        </w:rPr>
        <w:t xml:space="preserve">  </w:t>
      </w:r>
      <w:r w:rsidRPr="00081F51">
        <w:rPr>
          <w:rFonts w:ascii="Times New Roman" w:hAnsi="Times New Roman" w:cs="Times New Roman"/>
          <w:sz w:val="20"/>
          <w:szCs w:val="20"/>
        </w:rPr>
        <w:t>Traditional prediction approaches often use statistical methods or manually defined rules to estimate the likelihood of a team winning. Machine-learning approaches have subsequently been explored to identify more complex relationships between match variables. Techniques such as logistic regression, decision trees, random forests, support vector machines, and ensemble learning have been applied to cricket outcome prediction [1], [2]. These approaches demonstrate that match-state information can provide useful signals for estimating the eventual outcome.</w:t>
      </w:r>
    </w:p>
    <w:p w14:paraId="03ECEFD0" w14:textId="32835DFE" w:rsidR="00081F51" w:rsidRPr="00081F51" w:rsidRDefault="00081F51" w:rsidP="00081F51">
      <w:pPr>
        <w:spacing w:line="240" w:lineRule="auto"/>
        <w:ind w:left="-142"/>
        <w:jc w:val="both"/>
        <w:rPr>
          <w:sz w:val="20"/>
          <w:szCs w:val="20"/>
        </w:rPr>
      </w:pPr>
      <w:r>
        <w:rPr>
          <w:rFonts w:ascii="Times New Roman" w:hAnsi="Times New Roman" w:cs="Times New Roman"/>
          <w:sz w:val="20"/>
          <w:szCs w:val="20"/>
        </w:rPr>
        <w:t xml:space="preserve">  </w:t>
      </w:r>
      <w:r w:rsidRPr="00081F51">
        <w:rPr>
          <w:sz w:val="20"/>
          <w:szCs w:val="20"/>
        </w:rPr>
        <w:t>However, pre-match outcome prediction and live win-probability estimation represent different analytical problems. During a live match, the probability of winning can change after every delivery as runs, wickets, overs, and required scoring rates change. A useful live analytics system therefore needs to continuously process incoming match events and update its prediction. Kinetix AI addresses this requirement by integrating match-data processing with predictive analytics and dashboard visualization, allowing win-probability information to be presented as part of the changing match state</w:t>
      </w:r>
      <w:r>
        <w:rPr>
          <w:sz w:val="20"/>
          <w:szCs w:val="20"/>
        </w:rPr>
        <w:t>.</w:t>
      </w:r>
    </w:p>
    <w:p w14:paraId="77ACBF6E" w14:textId="40B14456" w:rsidR="00081F51" w:rsidRDefault="00081F51" w:rsidP="00081F51">
      <w:pPr>
        <w:spacing w:line="240" w:lineRule="auto"/>
        <w:ind w:left="-142"/>
        <w:rPr>
          <w:rFonts w:ascii="Times New Roman" w:hAnsi="Times New Roman" w:cs="Times New Roman"/>
          <w:b/>
          <w:bCs/>
          <w:sz w:val="20"/>
          <w:szCs w:val="20"/>
        </w:rPr>
      </w:pPr>
      <w:r w:rsidRPr="00081F51">
        <w:rPr>
          <w:rFonts w:ascii="Times New Roman" w:hAnsi="Times New Roman" w:cs="Times New Roman"/>
          <w:b/>
          <w:bCs/>
          <w:sz w:val="20"/>
          <w:szCs w:val="20"/>
        </w:rPr>
        <w:t>B. Player Performance and Form Analysis</w:t>
      </w:r>
    </w:p>
    <w:p w14:paraId="485144DD" w14:textId="46886CAB" w:rsidR="00081F51" w:rsidRPr="00081F51" w:rsidRDefault="00081F51" w:rsidP="00081F51">
      <w:pPr>
        <w:spacing w:line="240" w:lineRule="auto"/>
        <w:ind w:left="-142"/>
        <w:jc w:val="both"/>
        <w:rPr>
          <w:rFonts w:ascii="Times New Roman" w:hAnsi="Times New Roman" w:cs="Times New Roman"/>
          <w:sz w:val="20"/>
          <w:szCs w:val="20"/>
        </w:rPr>
      </w:pPr>
      <w:r>
        <w:rPr>
          <w:rFonts w:ascii="Times New Roman" w:hAnsi="Times New Roman" w:cs="Times New Roman"/>
          <w:b/>
          <w:bCs/>
          <w:sz w:val="20"/>
          <w:szCs w:val="20"/>
        </w:rPr>
        <w:t xml:space="preserve">   </w:t>
      </w:r>
      <w:r w:rsidRPr="00081F51">
        <w:rPr>
          <w:rFonts w:ascii="Times New Roman" w:hAnsi="Times New Roman" w:cs="Times New Roman"/>
          <w:sz w:val="20"/>
          <w:szCs w:val="20"/>
        </w:rPr>
        <w:t>Player-performance analysis is another important area within sports analytics. Conventional cricket statistics such as batting average, strike rate, bowling economy, and total wickets provide useful information about historical performance. However, cumulative statistics may not always represent a player's current form because performance can change over time as a result of opposition, playing conditions, match format, workload, and recent performance.</w:t>
      </w:r>
    </w:p>
    <w:p w14:paraId="1A85B1BD" w14:textId="240F85E3" w:rsidR="00081F51" w:rsidRDefault="00081F51" w:rsidP="00081F51">
      <w:pPr>
        <w:spacing w:line="240" w:lineRule="auto"/>
        <w:ind w:left="-142"/>
        <w:jc w:val="both"/>
        <w:rPr>
          <w:rFonts w:ascii="Times New Roman" w:hAnsi="Times New Roman" w:cs="Times New Roman"/>
          <w:sz w:val="20"/>
          <w:szCs w:val="20"/>
        </w:rPr>
      </w:pPr>
      <w:r>
        <w:rPr>
          <w:rFonts w:ascii="Times New Roman" w:hAnsi="Times New Roman" w:cs="Times New Roman"/>
          <w:b/>
          <w:bCs/>
          <w:sz w:val="20"/>
          <w:szCs w:val="20"/>
        </w:rPr>
        <w:t xml:space="preserve">  </w:t>
      </w:r>
      <w:r w:rsidRPr="00081F51">
        <w:rPr>
          <w:rFonts w:ascii="Times New Roman" w:hAnsi="Times New Roman" w:cs="Times New Roman"/>
          <w:sz w:val="20"/>
          <w:szCs w:val="20"/>
        </w:rPr>
        <w:t>Previous studies have explored statistical and machine-learning approaches for evaluating player performance using historical match data and recent performance trends [3]. Rolling averages, weighted statistics, and time-dependent features can be used to give greater importance to recent performances. Such approaches can provide a more responsive representation of player form than relying exclusively on career-level statistics.</w:t>
      </w:r>
    </w:p>
    <w:p w14:paraId="0E07BFBC" w14:textId="265D5157" w:rsidR="00081F51" w:rsidRDefault="00081F51" w:rsidP="00081F51">
      <w:pPr>
        <w:spacing w:line="240" w:lineRule="auto"/>
        <w:ind w:left="-142"/>
        <w:jc w:val="both"/>
        <w:rPr>
          <w:rFonts w:ascii="Times New Roman" w:hAnsi="Times New Roman" w:cs="Times New Roman"/>
          <w:sz w:val="20"/>
          <w:szCs w:val="20"/>
        </w:rPr>
      </w:pPr>
      <w:r>
        <w:rPr>
          <w:rFonts w:ascii="Times New Roman" w:hAnsi="Times New Roman" w:cs="Times New Roman"/>
          <w:sz w:val="20"/>
          <w:szCs w:val="20"/>
        </w:rPr>
        <w:t xml:space="preserve">  </w:t>
      </w:r>
      <w:r w:rsidRPr="00081F51">
        <w:rPr>
          <w:rFonts w:ascii="Times New Roman" w:hAnsi="Times New Roman" w:cs="Times New Roman"/>
          <w:sz w:val="20"/>
          <w:szCs w:val="20"/>
        </w:rPr>
        <w:t>For cricket teams and analysts, identifying changes in player performance can be useful for selection, tactical planning, and opposition analysis. Kinetix AI incorporates player-performance analysis and visualization to provide a more accessible representation of performance trends. Rather than requiring users to manually calculate statistics from historical records, the platform organizes relevant information into interactive analytical views.</w:t>
      </w:r>
    </w:p>
    <w:p w14:paraId="70412DBA" w14:textId="77777777" w:rsidR="00081F51" w:rsidRDefault="00081F51" w:rsidP="00081F51">
      <w:pPr>
        <w:spacing w:line="240" w:lineRule="auto"/>
        <w:ind w:left="-142"/>
        <w:jc w:val="both"/>
        <w:rPr>
          <w:rFonts w:ascii="Times New Roman" w:hAnsi="Times New Roman" w:cs="Times New Roman"/>
          <w:sz w:val="20"/>
          <w:szCs w:val="20"/>
        </w:rPr>
      </w:pPr>
    </w:p>
    <w:p w14:paraId="5D972048" w14:textId="77777777" w:rsidR="00081F51" w:rsidRDefault="00081F51" w:rsidP="00081F51">
      <w:pPr>
        <w:spacing w:line="240" w:lineRule="auto"/>
        <w:ind w:left="-142"/>
        <w:jc w:val="both"/>
        <w:rPr>
          <w:rFonts w:ascii="Times New Roman" w:hAnsi="Times New Roman" w:cs="Times New Roman"/>
          <w:sz w:val="20"/>
          <w:szCs w:val="20"/>
        </w:rPr>
      </w:pPr>
    </w:p>
    <w:p w14:paraId="1D78A765" w14:textId="5CFEDAA8" w:rsidR="00081F51" w:rsidRDefault="00081F51" w:rsidP="00081F51">
      <w:pPr>
        <w:spacing w:line="240" w:lineRule="auto"/>
        <w:ind w:left="-142"/>
        <w:rPr>
          <w:rFonts w:ascii="Times New Roman" w:hAnsi="Times New Roman" w:cs="Times New Roman"/>
          <w:b/>
          <w:bCs/>
          <w:sz w:val="20"/>
          <w:szCs w:val="20"/>
        </w:rPr>
      </w:pPr>
      <w:r w:rsidRPr="00081F51">
        <w:rPr>
          <w:rFonts w:ascii="Times New Roman" w:hAnsi="Times New Roman" w:cs="Times New Roman"/>
          <w:b/>
          <w:bCs/>
          <w:sz w:val="20"/>
          <w:szCs w:val="20"/>
        </w:rPr>
        <w:lastRenderedPageBreak/>
        <w:t>C. Workload Monitoring and Injury-Risk Analysis</w:t>
      </w:r>
    </w:p>
    <w:p w14:paraId="71B928F8" w14:textId="6E8C68A9" w:rsidR="00081F51" w:rsidRDefault="00081F51" w:rsidP="00081F51">
      <w:pPr>
        <w:spacing w:line="240" w:lineRule="auto"/>
        <w:ind w:left="-142"/>
        <w:jc w:val="both"/>
        <w:rPr>
          <w:rFonts w:ascii="Times New Roman" w:hAnsi="Times New Roman" w:cs="Times New Roman"/>
          <w:sz w:val="20"/>
          <w:szCs w:val="20"/>
        </w:rPr>
      </w:pPr>
      <w:r w:rsidRPr="00081F51">
        <w:rPr>
          <w:rFonts w:ascii="Times New Roman" w:hAnsi="Times New Roman" w:cs="Times New Roman"/>
          <w:sz w:val="20"/>
          <w:szCs w:val="20"/>
        </w:rPr>
        <w:t xml:space="preserve">   </w:t>
      </w:r>
      <w:r w:rsidRPr="00081F51">
        <w:rPr>
          <w:rFonts w:ascii="Times New Roman" w:hAnsi="Times New Roman" w:cs="Times New Roman"/>
          <w:sz w:val="20"/>
          <w:szCs w:val="20"/>
        </w:rPr>
        <w:t>Athlete workload and injury-risk assessment have become important components of modern sports science. In cricket, workload monitoring is particularly relevant for bowlers because repeated high-intensity bowling can place considerable physical demands on the athlete. Research in sports science has investigated relationships between training workload, match workload, recovery, and injury occurrence [4], [5].</w:t>
      </w:r>
    </w:p>
    <w:p w14:paraId="41A72C4E" w14:textId="1937BC99" w:rsidR="00081F51" w:rsidRDefault="00081F51" w:rsidP="00081F51">
      <w:pPr>
        <w:spacing w:line="240" w:lineRule="auto"/>
        <w:ind w:left="-142"/>
        <w:jc w:val="both"/>
        <w:rPr>
          <w:rFonts w:ascii="Times New Roman" w:hAnsi="Times New Roman" w:cs="Times New Roman"/>
          <w:sz w:val="20"/>
          <w:szCs w:val="20"/>
        </w:rPr>
      </w:pPr>
      <w:r>
        <w:rPr>
          <w:rFonts w:ascii="Times New Roman" w:hAnsi="Times New Roman" w:cs="Times New Roman"/>
          <w:sz w:val="20"/>
          <w:szCs w:val="20"/>
        </w:rPr>
        <w:t xml:space="preserve">   </w:t>
      </w:r>
      <w:r w:rsidRPr="00081F51">
        <w:rPr>
          <w:rFonts w:ascii="Times New Roman" w:hAnsi="Times New Roman" w:cs="Times New Roman"/>
          <w:sz w:val="20"/>
          <w:szCs w:val="20"/>
        </w:rPr>
        <w:t>The acute workload ratio (ACWR) has been widely discussed as one approach for comparing recent workload with longer-term workload exposure. Cricket-specific research has investigated workload patterns among fast bowlers and the relationship between bowling load and injury risk [5]. At the same time, broader sports-science literature has identified methodological limitations associated with ACWR, including differences in workload definitions, calculation methods, and interpretation [4].</w:t>
      </w:r>
    </w:p>
    <w:p w14:paraId="4C33E808" w14:textId="6D13A74A" w:rsidR="00081F51" w:rsidRDefault="00081F51" w:rsidP="00081F51">
      <w:pPr>
        <w:spacing w:line="240" w:lineRule="auto"/>
        <w:ind w:left="-142"/>
        <w:jc w:val="both"/>
        <w:rPr>
          <w:rFonts w:ascii="Times New Roman" w:hAnsi="Times New Roman" w:cs="Times New Roman"/>
          <w:sz w:val="20"/>
          <w:szCs w:val="20"/>
        </w:rPr>
      </w:pPr>
      <w:r>
        <w:rPr>
          <w:rFonts w:ascii="Times New Roman" w:hAnsi="Times New Roman" w:cs="Times New Roman"/>
          <w:sz w:val="20"/>
          <w:szCs w:val="20"/>
        </w:rPr>
        <w:t xml:space="preserve">  </w:t>
      </w:r>
      <w:r w:rsidRPr="00081F51">
        <w:rPr>
          <w:rFonts w:ascii="Times New Roman" w:hAnsi="Times New Roman" w:cs="Times New Roman"/>
          <w:sz w:val="20"/>
          <w:szCs w:val="20"/>
        </w:rPr>
        <w:t>These studies provide motivation for incorporating workload monitoring into a broader sports analytics platform. Kinetix AI uses workload-related information to provide an analytical indication of changes in player load and potential risk patterns. The workload component is intended to support monitoring and decision-making rather than serve as a medical diagnosis. This distinction is important because injury risk is influenced by several factors beyond workload alone, including recovery, previous injuries, training conditions, and individual characteristics.</w:t>
      </w:r>
    </w:p>
    <w:p w14:paraId="5FAAF7CF" w14:textId="2C5FB202" w:rsidR="00081F51" w:rsidRDefault="00081F51" w:rsidP="00081F51">
      <w:pPr>
        <w:spacing w:line="240" w:lineRule="auto"/>
        <w:ind w:left="-142"/>
        <w:rPr>
          <w:rFonts w:ascii="Times New Roman" w:hAnsi="Times New Roman" w:cs="Times New Roman"/>
          <w:b/>
          <w:bCs/>
          <w:sz w:val="20"/>
          <w:szCs w:val="20"/>
        </w:rPr>
      </w:pPr>
      <w:r w:rsidRPr="00081F51">
        <w:rPr>
          <w:rFonts w:ascii="Times New Roman" w:hAnsi="Times New Roman" w:cs="Times New Roman"/>
          <w:b/>
          <w:bCs/>
          <w:sz w:val="20"/>
          <w:szCs w:val="20"/>
        </w:rPr>
        <w:t>D. Computer Vision in Cricket Analysis</w:t>
      </w:r>
    </w:p>
    <w:p w14:paraId="7DFBC270" w14:textId="023B47C7" w:rsidR="00081F51" w:rsidRDefault="00081F51" w:rsidP="00081F51">
      <w:pPr>
        <w:spacing w:line="240" w:lineRule="auto"/>
        <w:ind w:left="-142"/>
        <w:jc w:val="both"/>
        <w:rPr>
          <w:rFonts w:ascii="Times New Roman" w:hAnsi="Times New Roman" w:cs="Times New Roman"/>
          <w:sz w:val="20"/>
          <w:szCs w:val="20"/>
        </w:rPr>
      </w:pPr>
      <w:r>
        <w:rPr>
          <w:rFonts w:ascii="Times New Roman" w:hAnsi="Times New Roman" w:cs="Times New Roman"/>
          <w:b/>
          <w:bCs/>
          <w:sz w:val="20"/>
          <w:szCs w:val="20"/>
        </w:rPr>
        <w:t xml:space="preserve">   </w:t>
      </w:r>
      <w:r w:rsidRPr="00081F51">
        <w:rPr>
          <w:rFonts w:ascii="Times New Roman" w:hAnsi="Times New Roman" w:cs="Times New Roman"/>
          <w:sz w:val="20"/>
          <w:szCs w:val="20"/>
        </w:rPr>
        <w:t>The growth of computer vision and deep-learning techniques has created opportunities to analyse cricket activities directly from video. Traditional ball-by-ball datasets provide information about the outcome of an event but do not fully capture biomechanical or visual characteristics of player movements. Computer vision can complement conventional statistical analysis by extracting information from recorded cricket footage.</w:t>
      </w:r>
    </w:p>
    <w:p w14:paraId="6E886421" w14:textId="49FCAA45" w:rsidR="00081F51" w:rsidRDefault="00081F51" w:rsidP="00081F51">
      <w:pPr>
        <w:spacing w:line="240" w:lineRule="auto"/>
        <w:ind w:left="-142"/>
        <w:jc w:val="both"/>
        <w:rPr>
          <w:rFonts w:ascii="Times New Roman" w:hAnsi="Times New Roman" w:cs="Times New Roman"/>
          <w:sz w:val="20"/>
          <w:szCs w:val="20"/>
        </w:rPr>
      </w:pPr>
      <w:r>
        <w:rPr>
          <w:rFonts w:ascii="Times New Roman" w:hAnsi="Times New Roman" w:cs="Times New Roman"/>
          <w:sz w:val="20"/>
          <w:szCs w:val="20"/>
        </w:rPr>
        <w:t xml:space="preserve">  </w:t>
      </w:r>
      <w:r w:rsidRPr="00081F51">
        <w:rPr>
          <w:rFonts w:ascii="Times New Roman" w:hAnsi="Times New Roman" w:cs="Times New Roman"/>
          <w:sz w:val="20"/>
          <w:szCs w:val="20"/>
        </w:rPr>
        <w:t>Previous research has investigated the use of convolutional neural networks and transfer-learning techniques for cricket-related action recognition and bowling analysis [6]. Such approaches demonstrate that visual features can be extracted from bowling actions and used to distinguish or classify different movement patterns. Computer-vision techniques can therefore provide information that is difficult to obtain from conventional scorecards or event-based datasets.</w:t>
      </w:r>
    </w:p>
    <w:p w14:paraId="38D14E09" w14:textId="16800AC4" w:rsidR="00081F51" w:rsidRDefault="00081F51" w:rsidP="00081F51">
      <w:pPr>
        <w:spacing w:line="240" w:lineRule="auto"/>
        <w:ind w:left="-142"/>
        <w:jc w:val="both"/>
        <w:rPr>
          <w:rFonts w:ascii="Times New Roman" w:hAnsi="Times New Roman" w:cs="Times New Roman"/>
          <w:sz w:val="20"/>
          <w:szCs w:val="20"/>
        </w:rPr>
      </w:pPr>
      <w:r>
        <w:rPr>
          <w:rFonts w:ascii="Times New Roman" w:hAnsi="Times New Roman" w:cs="Times New Roman"/>
          <w:sz w:val="20"/>
          <w:szCs w:val="20"/>
        </w:rPr>
        <w:t xml:space="preserve">  </w:t>
      </w:r>
      <w:r w:rsidRPr="00081F51">
        <w:rPr>
          <w:rFonts w:ascii="Times New Roman" w:hAnsi="Times New Roman" w:cs="Times New Roman"/>
          <w:sz w:val="20"/>
          <w:szCs w:val="20"/>
        </w:rPr>
        <w:t>Kinetix AI incorporates a computer-vision-based bowling analysis component as part of its cricket analytics environment. The objective is to extend the analysis beyond numerical match statistics and provide additional information related to bowling action and legality. By combining computer-vision analysis with conventional match data, the platform provides a broader view of cricket performance.</w:t>
      </w:r>
    </w:p>
    <w:p w14:paraId="647011C7" w14:textId="2CE027BB" w:rsidR="00081F51" w:rsidRPr="00081F51" w:rsidRDefault="00081F51" w:rsidP="00081F51">
      <w:pPr>
        <w:spacing w:line="240" w:lineRule="auto"/>
        <w:ind w:left="-142"/>
        <w:rPr>
          <w:rFonts w:ascii="Times New Roman" w:hAnsi="Times New Roman" w:cs="Times New Roman"/>
          <w:b/>
          <w:bCs/>
          <w:sz w:val="20"/>
          <w:szCs w:val="20"/>
        </w:rPr>
      </w:pPr>
      <w:r w:rsidRPr="00081F51">
        <w:rPr>
          <w:rFonts w:ascii="Times New Roman" w:hAnsi="Times New Roman" w:cs="Times New Roman"/>
          <w:b/>
          <w:bCs/>
          <w:sz w:val="20"/>
          <w:szCs w:val="20"/>
        </w:rPr>
        <w:t>E. Real-Time Sports Analytics and Visualization</w:t>
      </w:r>
    </w:p>
    <w:p w14:paraId="761AFE6D" w14:textId="77777777" w:rsidR="00081F51" w:rsidRDefault="00081F51" w:rsidP="00081F51">
      <w:pPr>
        <w:spacing w:line="240" w:lineRule="auto"/>
        <w:ind w:left="-142"/>
        <w:jc w:val="both"/>
        <w:rPr>
          <w:rFonts w:ascii="Times New Roman" w:hAnsi="Times New Roman" w:cs="Times New Roman"/>
          <w:sz w:val="20"/>
          <w:szCs w:val="20"/>
        </w:rPr>
      </w:pPr>
      <w:r>
        <w:rPr>
          <w:rFonts w:ascii="Times New Roman" w:hAnsi="Times New Roman" w:cs="Times New Roman"/>
          <w:sz w:val="20"/>
          <w:szCs w:val="20"/>
        </w:rPr>
        <w:t xml:space="preserve">  </w:t>
      </w:r>
      <w:r w:rsidRPr="00081F51">
        <w:rPr>
          <w:rFonts w:ascii="Times New Roman" w:hAnsi="Times New Roman" w:cs="Times New Roman"/>
          <w:sz w:val="20"/>
          <w:szCs w:val="20"/>
        </w:rPr>
        <w:t>The availability of live sports data has increased the importance of real-time analytics systems. Unlike traditional post-match analysis, real-time systems must acquire, process, and present continuously changing information with minimal delay. This introduces additional challenges related to data synchronization, processing latency, communication reliability, and consistency between backend data and frontend visualization.</w:t>
      </w:r>
    </w:p>
    <w:p w14:paraId="29B10A2B" w14:textId="77777777" w:rsidR="00081F51" w:rsidRDefault="00081F51" w:rsidP="00081F51">
      <w:pPr>
        <w:spacing w:line="240" w:lineRule="auto"/>
        <w:ind w:left="-142"/>
        <w:jc w:val="both"/>
        <w:rPr>
          <w:rFonts w:ascii="Times New Roman" w:hAnsi="Times New Roman" w:cs="Times New Roman"/>
          <w:sz w:val="20"/>
          <w:szCs w:val="20"/>
        </w:rPr>
      </w:pPr>
      <w:r>
        <w:rPr>
          <w:rFonts w:ascii="Times New Roman" w:hAnsi="Times New Roman" w:cs="Times New Roman"/>
          <w:sz w:val="20"/>
          <w:szCs w:val="20"/>
        </w:rPr>
        <w:t xml:space="preserve">  </w:t>
      </w:r>
      <w:r w:rsidRPr="00081F51">
        <w:rPr>
          <w:rFonts w:ascii="Times New Roman" w:hAnsi="Times New Roman" w:cs="Times New Roman"/>
          <w:sz w:val="20"/>
          <w:szCs w:val="20"/>
        </w:rPr>
        <w:t>Interactive dashboards have become an important method for presenting sports analytics because they allow users to explore multiple dimensions of performance through charts, trends, and graphical indicators. However, presenting a large number of statistics without appropriate visual organization can make a dashboard difficult to interpret. Effective sports analytics interfaces therefore need to balance analytical depth with clarity and usability.</w:t>
      </w:r>
    </w:p>
    <w:p w14:paraId="1A8352DA" w14:textId="77777777" w:rsidR="00FB63B2" w:rsidRDefault="00081F51" w:rsidP="00081F51">
      <w:pPr>
        <w:spacing w:line="240" w:lineRule="auto"/>
        <w:ind w:left="-142"/>
        <w:jc w:val="both"/>
        <w:rPr>
          <w:rFonts w:ascii="Times New Roman" w:hAnsi="Times New Roman" w:cs="Times New Roman"/>
          <w:sz w:val="20"/>
          <w:szCs w:val="20"/>
        </w:rPr>
      </w:pPr>
      <w:r>
        <w:rPr>
          <w:rFonts w:ascii="Times New Roman" w:hAnsi="Times New Roman" w:cs="Times New Roman"/>
          <w:sz w:val="20"/>
          <w:szCs w:val="20"/>
        </w:rPr>
        <w:t xml:space="preserve">  </w:t>
      </w:r>
      <w:r w:rsidR="00FB63B2" w:rsidRPr="00FB63B2">
        <w:rPr>
          <w:rFonts w:ascii="Times New Roman" w:hAnsi="Times New Roman" w:cs="Times New Roman"/>
          <w:sz w:val="20"/>
          <w:szCs w:val="20"/>
        </w:rPr>
        <w:t>Kinetix AI addresses this requirement through an interactive dashboard that connects processed cricket data with analytical outputs. The system uses backend services for data processing and real-time communication mechanisms for updating information presented to the user. This allows raw match information and analytical results to be transformed into visual representations that can be interpreted without directly accessing the underlying datasets</w:t>
      </w:r>
      <w:r w:rsidR="00FB63B2">
        <w:rPr>
          <w:rFonts w:ascii="Times New Roman" w:hAnsi="Times New Roman" w:cs="Times New Roman"/>
          <w:sz w:val="20"/>
          <w:szCs w:val="20"/>
        </w:rPr>
        <w:t>.</w:t>
      </w:r>
    </w:p>
    <w:p w14:paraId="360D2E80" w14:textId="77777777" w:rsidR="00FB63B2" w:rsidRDefault="00FB63B2" w:rsidP="00FB63B2">
      <w:pPr>
        <w:spacing w:line="240" w:lineRule="auto"/>
        <w:ind w:left="-142"/>
        <w:rPr>
          <w:rFonts w:ascii="Times New Roman" w:hAnsi="Times New Roman" w:cs="Times New Roman"/>
          <w:b/>
          <w:bCs/>
          <w:sz w:val="20"/>
          <w:szCs w:val="20"/>
        </w:rPr>
      </w:pPr>
      <w:r>
        <w:rPr>
          <w:rFonts w:ascii="Times New Roman" w:hAnsi="Times New Roman" w:cs="Times New Roman"/>
          <w:b/>
          <w:bCs/>
          <w:sz w:val="20"/>
          <w:szCs w:val="20"/>
        </w:rPr>
        <w:t xml:space="preserve">F. </w:t>
      </w:r>
      <w:r w:rsidRPr="00FB63B2">
        <w:rPr>
          <w:rFonts w:ascii="Times New Roman" w:hAnsi="Times New Roman" w:cs="Times New Roman"/>
          <w:b/>
          <w:bCs/>
          <w:sz w:val="20"/>
          <w:szCs w:val="20"/>
        </w:rPr>
        <w:t>Integration of Sports Analytics Components</w:t>
      </w:r>
      <w:r>
        <w:rPr>
          <w:rFonts w:ascii="Times New Roman" w:hAnsi="Times New Roman" w:cs="Times New Roman"/>
          <w:b/>
          <w:bCs/>
          <w:sz w:val="20"/>
          <w:szCs w:val="20"/>
        </w:rPr>
        <w:t>.</w:t>
      </w:r>
    </w:p>
    <w:p w14:paraId="0EE7AE0D" w14:textId="43B0514B" w:rsidR="00081F51" w:rsidRDefault="00FB63B2" w:rsidP="00FB63B2">
      <w:pPr>
        <w:spacing w:line="240" w:lineRule="auto"/>
        <w:ind w:left="-142"/>
        <w:jc w:val="both"/>
        <w:rPr>
          <w:rFonts w:ascii="Times New Roman" w:hAnsi="Times New Roman" w:cs="Times New Roman"/>
          <w:sz w:val="20"/>
          <w:szCs w:val="20"/>
        </w:rPr>
      </w:pPr>
      <w:r w:rsidRPr="00FB63B2">
        <w:rPr>
          <w:rFonts w:ascii="Times New Roman" w:hAnsi="Times New Roman" w:cs="Times New Roman"/>
          <w:sz w:val="20"/>
          <w:szCs w:val="20"/>
        </w:rPr>
        <w:t xml:space="preserve">  </w:t>
      </w:r>
      <w:r w:rsidRPr="00FB63B2">
        <w:rPr>
          <w:rFonts w:ascii="Times New Roman" w:hAnsi="Times New Roman" w:cs="Times New Roman"/>
          <w:sz w:val="20"/>
          <w:szCs w:val="20"/>
        </w:rPr>
        <w:t>The existing literature demonstrates that different areas of sports analytics have been investigated extensively. Match prediction focuses on estimating outcomes, player-performance research examines individual contribution and form, workload research investigates athlete load and injury-related factors, and computer-vision research extracts additional information from video. These approaches provide valuable analytical capabilities, but they commonly address individual problems or specific analytical components.</w:t>
      </w:r>
      <w:r w:rsidR="00081F51" w:rsidRPr="00FB63B2">
        <w:rPr>
          <w:rFonts w:ascii="Times New Roman" w:hAnsi="Times New Roman" w:cs="Times New Roman"/>
          <w:sz w:val="20"/>
          <w:szCs w:val="20"/>
        </w:rPr>
        <w:t xml:space="preserve">  </w:t>
      </w:r>
    </w:p>
    <w:p w14:paraId="5468406A" w14:textId="758999AE" w:rsidR="00FB63B2" w:rsidRDefault="00FB63B2" w:rsidP="00FB63B2">
      <w:pPr>
        <w:spacing w:line="240" w:lineRule="auto"/>
        <w:ind w:left="-142"/>
        <w:jc w:val="both"/>
        <w:rPr>
          <w:rFonts w:ascii="Times New Roman" w:hAnsi="Times New Roman" w:cs="Times New Roman"/>
          <w:sz w:val="20"/>
          <w:szCs w:val="20"/>
        </w:rPr>
      </w:pPr>
      <w:r>
        <w:rPr>
          <w:rFonts w:ascii="Times New Roman" w:hAnsi="Times New Roman" w:cs="Times New Roman"/>
          <w:sz w:val="20"/>
          <w:szCs w:val="20"/>
        </w:rPr>
        <w:t xml:space="preserve">  </w:t>
      </w:r>
      <w:r w:rsidRPr="00FB63B2">
        <w:rPr>
          <w:rFonts w:ascii="Times New Roman" w:hAnsi="Times New Roman" w:cs="Times New Roman"/>
          <w:sz w:val="20"/>
          <w:szCs w:val="20"/>
        </w:rPr>
        <w:t>A practical challenge therefore remains in integrating multiple analytical capabilities into a single accessible system. Users may otherwise need to rely on separate datasets, scripts, analytical tools, and visualization platforms to obtain a complete understanding of match and player performance. Such fragmentation can increase the effort required to perform analysis and can make it difficult to combine information from different analytical sources.</w:t>
      </w:r>
    </w:p>
    <w:p w14:paraId="14768515" w14:textId="3A607EC0" w:rsidR="00FB63B2" w:rsidRDefault="00FB63B2" w:rsidP="00FB63B2">
      <w:pPr>
        <w:spacing w:line="240" w:lineRule="auto"/>
        <w:ind w:left="-142"/>
        <w:jc w:val="both"/>
        <w:rPr>
          <w:rFonts w:ascii="Times New Roman" w:hAnsi="Times New Roman" w:cs="Times New Roman"/>
          <w:sz w:val="20"/>
          <w:szCs w:val="20"/>
        </w:rPr>
      </w:pPr>
      <w:r>
        <w:rPr>
          <w:rFonts w:ascii="Times New Roman" w:hAnsi="Times New Roman" w:cs="Times New Roman"/>
          <w:sz w:val="20"/>
          <w:szCs w:val="20"/>
        </w:rPr>
        <w:t xml:space="preserve">  </w:t>
      </w:r>
      <w:r w:rsidRPr="00FB63B2">
        <w:rPr>
          <w:rFonts w:ascii="Times New Roman" w:hAnsi="Times New Roman" w:cs="Times New Roman"/>
          <w:sz w:val="20"/>
          <w:szCs w:val="20"/>
        </w:rPr>
        <w:t>Kinetix AI is designed to address this integration challenge through a unified cricket-focused architecture. The platform combines data ingestion and normalization, database storage, machine-learning-based analysis, player-performance analysis, workload monitoring, computer-vision-based bowling analysis, real-time communication, and interactive visualization within a single application.</w:t>
      </w:r>
    </w:p>
    <w:p w14:paraId="7B899332" w14:textId="0A25D301" w:rsidR="00FB63B2" w:rsidRDefault="00FB63B2" w:rsidP="00FB63B2">
      <w:pPr>
        <w:spacing w:line="240" w:lineRule="auto"/>
        <w:ind w:left="-142"/>
        <w:jc w:val="both"/>
        <w:rPr>
          <w:rFonts w:ascii="Times New Roman" w:hAnsi="Times New Roman" w:cs="Times New Roman"/>
          <w:b/>
          <w:bCs/>
          <w:sz w:val="20"/>
          <w:szCs w:val="20"/>
        </w:rPr>
      </w:pPr>
      <w:r>
        <w:rPr>
          <w:rFonts w:ascii="Times New Roman" w:hAnsi="Times New Roman" w:cs="Times New Roman"/>
          <w:b/>
          <w:bCs/>
          <w:sz w:val="20"/>
          <w:szCs w:val="20"/>
        </w:rPr>
        <w:t xml:space="preserve">G. </w:t>
      </w:r>
      <w:r w:rsidRPr="00FB63B2">
        <w:rPr>
          <w:rFonts w:ascii="Times New Roman" w:hAnsi="Times New Roman" w:cs="Times New Roman"/>
          <w:b/>
          <w:bCs/>
          <w:sz w:val="20"/>
          <w:szCs w:val="20"/>
        </w:rPr>
        <w:t>Comparative Analysis</w:t>
      </w:r>
    </w:p>
    <w:p w14:paraId="13787897" w14:textId="290D4D00" w:rsidR="00FB63B2" w:rsidRDefault="00FB63B2" w:rsidP="00FB63B2">
      <w:pPr>
        <w:spacing w:line="240" w:lineRule="auto"/>
        <w:ind w:left="-142"/>
        <w:jc w:val="both"/>
        <w:rPr>
          <w:rFonts w:ascii="Times New Roman" w:hAnsi="Times New Roman" w:cs="Times New Roman"/>
          <w:sz w:val="20"/>
          <w:szCs w:val="20"/>
        </w:rPr>
      </w:pPr>
      <w:r w:rsidRPr="00FB63B2">
        <w:rPr>
          <w:rFonts w:ascii="Times New Roman" w:hAnsi="Times New Roman" w:cs="Times New Roman"/>
          <w:sz w:val="20"/>
          <w:szCs w:val="20"/>
        </w:rPr>
        <w:t xml:space="preserve">   </w:t>
      </w:r>
      <w:r w:rsidRPr="00FB63B2">
        <w:rPr>
          <w:rFonts w:ascii="Times New Roman" w:hAnsi="Times New Roman" w:cs="Times New Roman"/>
          <w:sz w:val="20"/>
          <w:szCs w:val="20"/>
        </w:rPr>
        <w:t xml:space="preserve">The reviewed literature provides the individual concepts that form the foundation of Kinetix AI. Existing research demonstrates the feasibility of machine-learning-based cricket prediction, player-performance modelling, workload analysis, and computer-vision-based sports analysis. </w:t>
      </w:r>
      <w:r w:rsidRPr="00FB63B2">
        <w:rPr>
          <w:rFonts w:ascii="Times New Roman" w:hAnsi="Times New Roman" w:cs="Times New Roman"/>
          <w:sz w:val="20"/>
          <w:szCs w:val="20"/>
        </w:rPr>
        <w:lastRenderedPageBreak/>
        <w:t>However, these areas are generally investigated independently, while practical users may require several of these capabilities simultaneously.</w:t>
      </w:r>
    </w:p>
    <w:p w14:paraId="1FBD2C2D" w14:textId="5E2A97CB" w:rsidR="00FB63B2" w:rsidRDefault="00FB63B2" w:rsidP="00FB63B2">
      <w:pPr>
        <w:spacing w:line="240" w:lineRule="auto"/>
        <w:ind w:left="-142"/>
        <w:jc w:val="both"/>
        <w:rPr>
          <w:rFonts w:ascii="Times New Roman" w:hAnsi="Times New Roman" w:cs="Times New Roman"/>
          <w:sz w:val="20"/>
          <w:szCs w:val="20"/>
        </w:rPr>
      </w:pPr>
      <w:r>
        <w:rPr>
          <w:rFonts w:ascii="Times New Roman" w:hAnsi="Times New Roman" w:cs="Times New Roman"/>
          <w:sz w:val="20"/>
          <w:szCs w:val="20"/>
        </w:rPr>
        <w:t xml:space="preserve">  </w:t>
      </w:r>
      <w:r w:rsidRPr="00FB63B2">
        <w:rPr>
          <w:rFonts w:ascii="Times New Roman" w:hAnsi="Times New Roman" w:cs="Times New Roman"/>
          <w:sz w:val="20"/>
          <w:szCs w:val="20"/>
        </w:rPr>
        <w:t>The proposed Kinetix AI platform therefore focuses on integration rather than introducing a completely new analytical technique for every individual component. Its contribution is the development of a unified cricket analytics environment in which multiple analytical modules can operate on processed match and player information and present their outputs through a common interface.</w:t>
      </w:r>
    </w:p>
    <w:p w14:paraId="015AF842" w14:textId="0C9AE24C" w:rsidR="00FB63B2" w:rsidRDefault="00FB63B2" w:rsidP="00FB63B2">
      <w:pPr>
        <w:spacing w:line="240" w:lineRule="auto"/>
        <w:ind w:left="-142"/>
        <w:jc w:val="both"/>
        <w:rPr>
          <w:rFonts w:ascii="Times New Roman" w:hAnsi="Times New Roman" w:cs="Times New Roman"/>
          <w:sz w:val="20"/>
          <w:szCs w:val="20"/>
        </w:rPr>
      </w:pPr>
      <w:r>
        <w:rPr>
          <w:rFonts w:ascii="Times New Roman" w:hAnsi="Times New Roman" w:cs="Times New Roman"/>
          <w:sz w:val="20"/>
          <w:szCs w:val="20"/>
        </w:rPr>
        <w:t xml:space="preserve">  </w:t>
      </w:r>
      <w:r w:rsidRPr="00FB63B2">
        <w:rPr>
          <w:rFonts w:ascii="Times New Roman" w:hAnsi="Times New Roman" w:cs="Times New Roman"/>
          <w:sz w:val="20"/>
          <w:szCs w:val="20"/>
        </w:rPr>
        <w:t xml:space="preserve">The current platform is focused on cricket. Its modular architecture, however, is designed to support future expansion by allowing sport-specific data models and analytical modules to be incorporated without replacing the entire application architecture. The planned extension to other sports </w:t>
      </w:r>
      <w:proofErr w:type="gramStart"/>
      <w:r w:rsidRPr="00FB63B2">
        <w:rPr>
          <w:rFonts w:ascii="Times New Roman" w:hAnsi="Times New Roman" w:cs="Times New Roman"/>
          <w:sz w:val="20"/>
          <w:szCs w:val="20"/>
        </w:rPr>
        <w:t>is</w:t>
      </w:r>
      <w:proofErr w:type="gramEnd"/>
      <w:r w:rsidRPr="00FB63B2">
        <w:rPr>
          <w:rFonts w:ascii="Times New Roman" w:hAnsi="Times New Roman" w:cs="Times New Roman"/>
          <w:sz w:val="20"/>
          <w:szCs w:val="20"/>
        </w:rPr>
        <w:t xml:space="preserve"> considered future work rather than a current capability.</w:t>
      </w:r>
    </w:p>
    <w:p w14:paraId="6AEA93B7" w14:textId="29AB52FB" w:rsidR="00FB63B2" w:rsidRDefault="0039254F" w:rsidP="00FB63B2">
      <w:pPr>
        <w:spacing w:line="240" w:lineRule="auto"/>
        <w:ind w:left="-142"/>
        <w:jc w:val="both"/>
        <w:rPr>
          <w:rFonts w:ascii="Times New Roman" w:hAnsi="Times New Roman" w:cs="Times New Roman"/>
          <w:sz w:val="20"/>
          <w:szCs w:val="20"/>
        </w:rPr>
      </w:pPr>
      <w:r>
        <w:rPr>
          <w:rFonts w:ascii="Times New Roman" w:hAnsi="Times New Roman" w:cs="Times New Roman"/>
          <w:sz w:val="20"/>
          <w:szCs w:val="20"/>
        </w:rPr>
        <w:t xml:space="preserve">  </w:t>
      </w:r>
      <w:r w:rsidRPr="0039254F">
        <w:rPr>
          <w:rFonts w:ascii="Times New Roman" w:hAnsi="Times New Roman" w:cs="Times New Roman"/>
          <w:sz w:val="20"/>
          <w:szCs w:val="20"/>
        </w:rPr>
        <w:t>Table I summarizes the major analytical areas reviewed in the literature and their relationship to the capabilities provided by Kinetix AI.</w:t>
      </w:r>
    </w:p>
    <w:tbl>
      <w:tblPr>
        <w:tblStyle w:val="TableGrid"/>
        <w:tblW w:w="4857" w:type="dxa"/>
        <w:tblInd w:w="-142" w:type="dxa"/>
        <w:tblLook w:val="04A0" w:firstRow="1" w:lastRow="0" w:firstColumn="1" w:lastColumn="0" w:noHBand="0" w:noVBand="1"/>
      </w:tblPr>
      <w:tblGrid>
        <w:gridCol w:w="1124"/>
        <w:gridCol w:w="1769"/>
        <w:gridCol w:w="806"/>
        <w:gridCol w:w="1158"/>
      </w:tblGrid>
      <w:tr w:rsidR="00784D5C" w14:paraId="58B4ECFF" w14:textId="77777777" w:rsidTr="00314595">
        <w:trPr>
          <w:trHeight w:val="364"/>
        </w:trPr>
        <w:tc>
          <w:tcPr>
            <w:tcW w:w="1130" w:type="dxa"/>
            <w:shd w:val="clear" w:color="auto" w:fill="A6A6A6" w:themeFill="background1" w:themeFillShade="A6"/>
          </w:tcPr>
          <w:p w14:paraId="569E1A85" w14:textId="3A8F5002" w:rsidR="00784D5C" w:rsidRPr="00784D5C" w:rsidRDefault="00784D5C" w:rsidP="00314595">
            <w:pPr>
              <w:jc w:val="center"/>
              <w:rPr>
                <w:rFonts w:ascii="Times New Roman" w:hAnsi="Times New Roman" w:cs="Times New Roman"/>
                <w:b/>
                <w:bCs/>
                <w:sz w:val="20"/>
                <w:szCs w:val="20"/>
              </w:rPr>
            </w:pPr>
            <w:r w:rsidRPr="00784D5C">
              <w:rPr>
                <w:rFonts w:ascii="Times New Roman" w:hAnsi="Times New Roman" w:cs="Times New Roman"/>
                <w:b/>
                <w:bCs/>
                <w:sz w:val="20"/>
                <w:szCs w:val="20"/>
              </w:rPr>
              <w:t>Ref</w:t>
            </w:r>
            <w:r>
              <w:rPr>
                <w:rFonts w:ascii="Times New Roman" w:hAnsi="Times New Roman" w:cs="Times New Roman"/>
                <w:b/>
                <w:bCs/>
                <w:sz w:val="20"/>
                <w:szCs w:val="20"/>
              </w:rPr>
              <w:t>.</w:t>
            </w:r>
          </w:p>
        </w:tc>
        <w:tc>
          <w:tcPr>
            <w:tcW w:w="1842" w:type="dxa"/>
            <w:shd w:val="clear" w:color="auto" w:fill="A6A6A6" w:themeFill="background1" w:themeFillShade="A6"/>
          </w:tcPr>
          <w:p w14:paraId="0A6C4579" w14:textId="5F178761" w:rsidR="00784D5C" w:rsidRPr="00784D5C" w:rsidRDefault="00784D5C" w:rsidP="00314595">
            <w:pPr>
              <w:jc w:val="center"/>
              <w:rPr>
                <w:rFonts w:ascii="Times New Roman" w:hAnsi="Times New Roman" w:cs="Times New Roman"/>
                <w:b/>
                <w:bCs/>
                <w:sz w:val="20"/>
                <w:szCs w:val="20"/>
              </w:rPr>
            </w:pPr>
            <w:r>
              <w:rPr>
                <w:rFonts w:ascii="Times New Roman" w:hAnsi="Times New Roman" w:cs="Times New Roman"/>
                <w:b/>
                <w:bCs/>
                <w:sz w:val="20"/>
                <w:szCs w:val="20"/>
              </w:rPr>
              <w:t>Focus</w:t>
            </w:r>
            <w:r>
              <w:rPr>
                <w:rFonts w:ascii="Times New Roman" w:hAnsi="Times New Roman" w:cs="Times New Roman"/>
                <w:b/>
                <w:bCs/>
                <w:sz w:val="20"/>
                <w:szCs w:val="20"/>
              </w:rPr>
              <w:br/>
              <w:t>Area</w:t>
            </w:r>
          </w:p>
        </w:tc>
        <w:tc>
          <w:tcPr>
            <w:tcW w:w="670" w:type="dxa"/>
            <w:shd w:val="clear" w:color="auto" w:fill="A6A6A6" w:themeFill="background1" w:themeFillShade="A6"/>
          </w:tcPr>
          <w:p w14:paraId="76B1EEAC" w14:textId="2D223830" w:rsidR="00784D5C" w:rsidRPr="00784D5C" w:rsidRDefault="00784D5C" w:rsidP="00314595">
            <w:pPr>
              <w:jc w:val="center"/>
              <w:rPr>
                <w:rFonts w:ascii="Times New Roman" w:hAnsi="Times New Roman" w:cs="Times New Roman"/>
                <w:b/>
                <w:bCs/>
                <w:sz w:val="20"/>
                <w:szCs w:val="20"/>
              </w:rPr>
            </w:pPr>
            <w:r>
              <w:rPr>
                <w:rFonts w:ascii="Times New Roman" w:hAnsi="Times New Roman" w:cs="Times New Roman"/>
                <w:b/>
                <w:bCs/>
                <w:sz w:val="20"/>
                <w:szCs w:val="20"/>
              </w:rPr>
              <w:t>ML-baesd?</w:t>
            </w:r>
          </w:p>
        </w:tc>
        <w:tc>
          <w:tcPr>
            <w:tcW w:w="1215" w:type="dxa"/>
            <w:shd w:val="clear" w:color="auto" w:fill="A6A6A6" w:themeFill="background1" w:themeFillShade="A6"/>
          </w:tcPr>
          <w:p w14:paraId="231E33C6" w14:textId="5017D2D8" w:rsidR="00784D5C" w:rsidRPr="00784D5C" w:rsidRDefault="00784D5C" w:rsidP="00314595">
            <w:pPr>
              <w:jc w:val="center"/>
              <w:rPr>
                <w:rFonts w:ascii="Times New Roman" w:hAnsi="Times New Roman" w:cs="Times New Roman"/>
                <w:b/>
                <w:bCs/>
                <w:sz w:val="20"/>
                <w:szCs w:val="20"/>
              </w:rPr>
            </w:pPr>
            <w:r>
              <w:rPr>
                <w:rFonts w:ascii="Times New Roman" w:hAnsi="Times New Roman" w:cs="Times New Roman"/>
                <w:b/>
                <w:bCs/>
                <w:sz w:val="20"/>
                <w:szCs w:val="20"/>
              </w:rPr>
              <w:t>Live Data</w:t>
            </w:r>
          </w:p>
        </w:tc>
      </w:tr>
      <w:tr w:rsidR="00784D5C" w14:paraId="3BE0A30E" w14:textId="77777777" w:rsidTr="00314595">
        <w:trPr>
          <w:trHeight w:val="521"/>
        </w:trPr>
        <w:tc>
          <w:tcPr>
            <w:tcW w:w="1130" w:type="dxa"/>
          </w:tcPr>
          <w:p w14:paraId="2FF4EA13" w14:textId="7912AD95" w:rsidR="00784D5C" w:rsidRDefault="00784D5C" w:rsidP="00314595">
            <w:pPr>
              <w:jc w:val="center"/>
              <w:rPr>
                <w:rFonts w:ascii="Times New Roman" w:hAnsi="Times New Roman" w:cs="Times New Roman"/>
                <w:sz w:val="20"/>
                <w:szCs w:val="20"/>
              </w:rPr>
            </w:pPr>
            <w:r>
              <w:rPr>
                <w:rFonts w:ascii="Times New Roman" w:hAnsi="Times New Roman" w:cs="Times New Roman"/>
                <w:sz w:val="20"/>
                <w:szCs w:val="20"/>
              </w:rPr>
              <w:t>[1]</w:t>
            </w:r>
          </w:p>
        </w:tc>
        <w:tc>
          <w:tcPr>
            <w:tcW w:w="1842" w:type="dxa"/>
          </w:tcPr>
          <w:p w14:paraId="61C4A2E8" w14:textId="25710A26" w:rsidR="00784D5C" w:rsidRDefault="00314595" w:rsidP="00314595">
            <w:pPr>
              <w:jc w:val="center"/>
              <w:rPr>
                <w:rFonts w:ascii="Times New Roman" w:hAnsi="Times New Roman" w:cs="Times New Roman"/>
                <w:sz w:val="20"/>
                <w:szCs w:val="20"/>
              </w:rPr>
            </w:pPr>
            <w:r w:rsidRPr="00314595">
              <w:rPr>
                <w:rFonts w:ascii="Times New Roman" w:hAnsi="Times New Roman" w:cs="Times New Roman"/>
                <w:sz w:val="20"/>
                <w:szCs w:val="20"/>
              </w:rPr>
              <w:t>Win-probability modelling (limited-overs)</w:t>
            </w:r>
          </w:p>
        </w:tc>
        <w:tc>
          <w:tcPr>
            <w:tcW w:w="670" w:type="dxa"/>
          </w:tcPr>
          <w:p w14:paraId="4FAA8D79" w14:textId="324CA0CF"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Yes</w:t>
            </w:r>
          </w:p>
        </w:tc>
        <w:tc>
          <w:tcPr>
            <w:tcW w:w="1215" w:type="dxa"/>
          </w:tcPr>
          <w:p w14:paraId="5D024A13" w14:textId="7B003D48"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Partial</w:t>
            </w:r>
          </w:p>
        </w:tc>
      </w:tr>
      <w:tr w:rsidR="00784D5C" w14:paraId="14F11C30" w14:textId="77777777" w:rsidTr="00314595">
        <w:trPr>
          <w:trHeight w:val="364"/>
        </w:trPr>
        <w:tc>
          <w:tcPr>
            <w:tcW w:w="1130" w:type="dxa"/>
          </w:tcPr>
          <w:p w14:paraId="33DC15FF" w14:textId="3ECAFF1B"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[2]</w:t>
            </w:r>
          </w:p>
        </w:tc>
        <w:tc>
          <w:tcPr>
            <w:tcW w:w="1842" w:type="dxa"/>
          </w:tcPr>
          <w:p w14:paraId="1D449D2C" w14:textId="6F9A5B69" w:rsidR="00784D5C" w:rsidRDefault="00314595" w:rsidP="00314595">
            <w:pPr>
              <w:jc w:val="center"/>
              <w:rPr>
                <w:rFonts w:ascii="Times New Roman" w:hAnsi="Times New Roman" w:cs="Times New Roman"/>
                <w:sz w:val="20"/>
                <w:szCs w:val="20"/>
              </w:rPr>
            </w:pPr>
            <w:r w:rsidRPr="00314595">
              <w:rPr>
                <w:rFonts w:ascii="Times New Roman" w:hAnsi="Times New Roman" w:cs="Times New Roman"/>
                <w:sz w:val="20"/>
                <w:szCs w:val="20"/>
              </w:rPr>
              <w:t>Team strength / outcome prediction</w:t>
            </w:r>
          </w:p>
        </w:tc>
        <w:tc>
          <w:tcPr>
            <w:tcW w:w="670" w:type="dxa"/>
          </w:tcPr>
          <w:p w14:paraId="6C4E6A09" w14:textId="2E13544E"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Yes</w:t>
            </w:r>
          </w:p>
        </w:tc>
        <w:tc>
          <w:tcPr>
            <w:tcW w:w="1215" w:type="dxa"/>
          </w:tcPr>
          <w:p w14:paraId="1746DF4C" w14:textId="344ED5AB"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No</w:t>
            </w:r>
          </w:p>
        </w:tc>
      </w:tr>
      <w:tr w:rsidR="00784D5C" w14:paraId="0D9460F8" w14:textId="77777777" w:rsidTr="00314595">
        <w:trPr>
          <w:trHeight w:val="364"/>
        </w:trPr>
        <w:tc>
          <w:tcPr>
            <w:tcW w:w="1130" w:type="dxa"/>
          </w:tcPr>
          <w:p w14:paraId="00D30C0C" w14:textId="73D0E09B"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[3]</w:t>
            </w:r>
          </w:p>
        </w:tc>
        <w:tc>
          <w:tcPr>
            <w:tcW w:w="1842" w:type="dxa"/>
          </w:tcPr>
          <w:p w14:paraId="3B81DB16" w14:textId="6F6B2A1F" w:rsidR="00784D5C" w:rsidRDefault="00314595" w:rsidP="00314595">
            <w:pPr>
              <w:jc w:val="center"/>
              <w:rPr>
                <w:rFonts w:ascii="Times New Roman" w:hAnsi="Times New Roman" w:cs="Times New Roman"/>
                <w:sz w:val="20"/>
                <w:szCs w:val="20"/>
              </w:rPr>
            </w:pPr>
            <w:r w:rsidRPr="00314595">
              <w:rPr>
                <w:rFonts w:ascii="Times New Roman" w:hAnsi="Times New Roman" w:cs="Times New Roman"/>
                <w:sz w:val="20"/>
                <w:szCs w:val="20"/>
              </w:rPr>
              <w:t>Player rolling-form estimation</w:t>
            </w:r>
          </w:p>
        </w:tc>
        <w:tc>
          <w:tcPr>
            <w:tcW w:w="670" w:type="dxa"/>
          </w:tcPr>
          <w:p w14:paraId="7FBEB3B4" w14:textId="0CE6E6D6"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Yes</w:t>
            </w:r>
          </w:p>
        </w:tc>
        <w:tc>
          <w:tcPr>
            <w:tcW w:w="1215" w:type="dxa"/>
          </w:tcPr>
          <w:p w14:paraId="52010E74" w14:textId="50D5125B"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No</w:t>
            </w:r>
          </w:p>
        </w:tc>
      </w:tr>
      <w:tr w:rsidR="00784D5C" w14:paraId="5F5E73AA" w14:textId="77777777" w:rsidTr="00314595">
        <w:trPr>
          <w:trHeight w:val="364"/>
        </w:trPr>
        <w:tc>
          <w:tcPr>
            <w:tcW w:w="1130" w:type="dxa"/>
          </w:tcPr>
          <w:p w14:paraId="1058C1FE" w14:textId="6581AFE2"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[4]</w:t>
            </w:r>
          </w:p>
        </w:tc>
        <w:tc>
          <w:tcPr>
            <w:tcW w:w="1842" w:type="dxa"/>
          </w:tcPr>
          <w:p w14:paraId="3816F415" w14:textId="7A4208A5" w:rsidR="00784D5C" w:rsidRDefault="00314595" w:rsidP="00314595">
            <w:pPr>
              <w:jc w:val="center"/>
              <w:rPr>
                <w:rFonts w:ascii="Times New Roman" w:hAnsi="Times New Roman" w:cs="Times New Roman"/>
                <w:sz w:val="20"/>
                <w:szCs w:val="20"/>
              </w:rPr>
            </w:pPr>
            <w:r w:rsidRPr="00314595">
              <w:rPr>
                <w:rFonts w:ascii="Times New Roman" w:hAnsi="Times New Roman" w:cs="Times New Roman"/>
                <w:sz w:val="20"/>
                <w:szCs w:val="20"/>
              </w:rPr>
              <w:t>Batting performance clustering</w:t>
            </w:r>
          </w:p>
        </w:tc>
        <w:tc>
          <w:tcPr>
            <w:tcW w:w="670" w:type="dxa"/>
          </w:tcPr>
          <w:p w14:paraId="639E960E" w14:textId="673AF788"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Yes</w:t>
            </w:r>
          </w:p>
        </w:tc>
        <w:tc>
          <w:tcPr>
            <w:tcW w:w="1215" w:type="dxa"/>
          </w:tcPr>
          <w:p w14:paraId="55EF7B6A" w14:textId="37803E01"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No</w:t>
            </w:r>
          </w:p>
        </w:tc>
      </w:tr>
      <w:tr w:rsidR="00784D5C" w14:paraId="726FB503" w14:textId="77777777" w:rsidTr="00314595">
        <w:trPr>
          <w:trHeight w:val="364"/>
        </w:trPr>
        <w:tc>
          <w:tcPr>
            <w:tcW w:w="1130" w:type="dxa"/>
          </w:tcPr>
          <w:p w14:paraId="458818A6" w14:textId="78AF01EA"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[5]</w:t>
            </w:r>
          </w:p>
        </w:tc>
        <w:tc>
          <w:tcPr>
            <w:tcW w:w="1842" w:type="dxa"/>
          </w:tcPr>
          <w:p w14:paraId="1126749F" w14:textId="7E0A0102" w:rsidR="00784D5C" w:rsidRDefault="00314595" w:rsidP="00314595">
            <w:pPr>
              <w:jc w:val="center"/>
              <w:rPr>
                <w:rFonts w:ascii="Times New Roman" w:hAnsi="Times New Roman" w:cs="Times New Roman"/>
                <w:sz w:val="20"/>
                <w:szCs w:val="20"/>
              </w:rPr>
            </w:pPr>
            <w:r w:rsidRPr="00314595">
              <w:rPr>
                <w:rFonts w:ascii="Times New Roman" w:hAnsi="Times New Roman" w:cs="Times New Roman"/>
                <w:sz w:val="20"/>
                <w:szCs w:val="20"/>
              </w:rPr>
              <w:t>Bowling workload and injury risk</w:t>
            </w:r>
          </w:p>
        </w:tc>
        <w:tc>
          <w:tcPr>
            <w:tcW w:w="670" w:type="dxa"/>
          </w:tcPr>
          <w:p w14:paraId="0B54A2D9" w14:textId="2C66CC48"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Partial</w:t>
            </w:r>
          </w:p>
        </w:tc>
        <w:tc>
          <w:tcPr>
            <w:tcW w:w="1215" w:type="dxa"/>
          </w:tcPr>
          <w:p w14:paraId="48F82351" w14:textId="67BCF5AC"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No</w:t>
            </w:r>
          </w:p>
        </w:tc>
      </w:tr>
      <w:tr w:rsidR="00784D5C" w14:paraId="755E6505" w14:textId="77777777" w:rsidTr="00314595">
        <w:trPr>
          <w:trHeight w:val="122"/>
        </w:trPr>
        <w:tc>
          <w:tcPr>
            <w:tcW w:w="1130" w:type="dxa"/>
          </w:tcPr>
          <w:p w14:paraId="42802515" w14:textId="2352041F"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[6]</w:t>
            </w:r>
          </w:p>
        </w:tc>
        <w:tc>
          <w:tcPr>
            <w:tcW w:w="1842" w:type="dxa"/>
          </w:tcPr>
          <w:p w14:paraId="491B6D2C" w14:textId="53DE15A3" w:rsidR="00784D5C" w:rsidRDefault="00314595" w:rsidP="00314595">
            <w:pPr>
              <w:jc w:val="center"/>
              <w:rPr>
                <w:rFonts w:ascii="Times New Roman" w:hAnsi="Times New Roman" w:cs="Times New Roman"/>
                <w:sz w:val="20"/>
                <w:szCs w:val="20"/>
              </w:rPr>
            </w:pPr>
            <w:r w:rsidRPr="00314595">
              <w:rPr>
                <w:rFonts w:ascii="Times New Roman" w:hAnsi="Times New Roman" w:cs="Times New Roman"/>
                <w:sz w:val="20"/>
                <w:szCs w:val="20"/>
              </w:rPr>
              <w:t>General sports-data visualization</w:t>
            </w:r>
          </w:p>
        </w:tc>
        <w:tc>
          <w:tcPr>
            <w:tcW w:w="670" w:type="dxa"/>
          </w:tcPr>
          <w:p w14:paraId="3C3802F5" w14:textId="67620CEE"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No</w:t>
            </w:r>
          </w:p>
        </w:tc>
        <w:tc>
          <w:tcPr>
            <w:tcW w:w="1215" w:type="dxa"/>
          </w:tcPr>
          <w:p w14:paraId="4BD63FE7" w14:textId="6A3B7D6D"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Partial</w:t>
            </w:r>
          </w:p>
        </w:tc>
      </w:tr>
      <w:tr w:rsidR="00784D5C" w14:paraId="043E90FF" w14:textId="77777777" w:rsidTr="00314595">
        <w:trPr>
          <w:trHeight w:val="364"/>
        </w:trPr>
        <w:tc>
          <w:tcPr>
            <w:tcW w:w="1130" w:type="dxa"/>
          </w:tcPr>
          <w:p w14:paraId="4156646E" w14:textId="41656E6C" w:rsidR="00784D5C" w:rsidRDefault="00314595" w:rsidP="00314595">
            <w:pPr>
              <w:jc w:val="center"/>
              <w:rPr>
                <w:rFonts w:ascii="Times New Roman" w:hAnsi="Times New Roman" w:cs="Times New Roman"/>
                <w:sz w:val="20"/>
                <w:szCs w:val="20"/>
              </w:rPr>
            </w:pPr>
            <w:r w:rsidRPr="00314595">
              <w:rPr>
                <w:rFonts w:ascii="Times New Roman" w:hAnsi="Times New Roman" w:cs="Times New Roman"/>
                <w:sz w:val="20"/>
                <w:szCs w:val="20"/>
              </w:rPr>
              <w:t>Kinetix AI (proposed)</w:t>
            </w:r>
          </w:p>
        </w:tc>
        <w:tc>
          <w:tcPr>
            <w:tcW w:w="1842" w:type="dxa"/>
          </w:tcPr>
          <w:p w14:paraId="2A57B44B" w14:textId="7A7C0B8D" w:rsidR="00784D5C" w:rsidRDefault="00314595" w:rsidP="00314595">
            <w:pPr>
              <w:jc w:val="center"/>
              <w:rPr>
                <w:rFonts w:ascii="Times New Roman" w:hAnsi="Times New Roman" w:cs="Times New Roman"/>
                <w:sz w:val="20"/>
                <w:szCs w:val="20"/>
              </w:rPr>
            </w:pPr>
            <w:r w:rsidRPr="00314595">
              <w:rPr>
                <w:rFonts w:ascii="Times New Roman" w:hAnsi="Times New Roman" w:cs="Times New Roman"/>
                <w:sz w:val="20"/>
                <w:szCs w:val="20"/>
              </w:rPr>
              <w:t>End-to-end MERN cricket analytics platform</w:t>
            </w:r>
          </w:p>
        </w:tc>
        <w:tc>
          <w:tcPr>
            <w:tcW w:w="670" w:type="dxa"/>
          </w:tcPr>
          <w:p w14:paraId="01AC5D0B" w14:textId="4696712C"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Yes</w:t>
            </w:r>
          </w:p>
        </w:tc>
        <w:tc>
          <w:tcPr>
            <w:tcW w:w="1215" w:type="dxa"/>
          </w:tcPr>
          <w:p w14:paraId="4C7A2086" w14:textId="67690FA9" w:rsidR="00784D5C" w:rsidRDefault="00314595" w:rsidP="00314595">
            <w:pPr>
              <w:jc w:val="center"/>
              <w:rPr>
                <w:rFonts w:ascii="Times New Roman" w:hAnsi="Times New Roman" w:cs="Times New Roman"/>
                <w:sz w:val="20"/>
                <w:szCs w:val="20"/>
              </w:rPr>
            </w:pPr>
            <w:r>
              <w:rPr>
                <w:rFonts w:ascii="Times New Roman" w:hAnsi="Times New Roman" w:cs="Times New Roman"/>
                <w:sz w:val="20"/>
                <w:szCs w:val="20"/>
              </w:rPr>
              <w:t>Yes</w:t>
            </w:r>
          </w:p>
        </w:tc>
      </w:tr>
    </w:tbl>
    <w:p w14:paraId="36BE2AE3" w14:textId="625BDBEF" w:rsidR="0039254F" w:rsidRPr="00FB63B2" w:rsidRDefault="0039254F" w:rsidP="00FB63B2">
      <w:pPr>
        <w:spacing w:line="240" w:lineRule="auto"/>
        <w:ind w:left="-142"/>
        <w:jc w:val="both"/>
        <w:rPr>
          <w:rFonts w:ascii="Times New Roman" w:hAnsi="Times New Roman" w:cs="Times New Roman"/>
          <w:sz w:val="20"/>
          <w:szCs w:val="20"/>
        </w:rPr>
      </w:pPr>
    </w:p>
    <w:sectPr w:rsidR="0039254F" w:rsidRPr="00FB63B2" w:rsidSect="002E3B63">
      <w:pgSz w:w="11906" w:h="16838"/>
      <w:pgMar w:top="1080" w:right="900" w:bottom="1440" w:left="900"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733BF"/>
    <w:multiLevelType w:val="hybridMultilevel"/>
    <w:tmpl w:val="98465572"/>
    <w:lvl w:ilvl="0" w:tplc="9E9C477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C538DC"/>
    <w:multiLevelType w:val="hybridMultilevel"/>
    <w:tmpl w:val="426CBBDE"/>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58200393"/>
    <w:multiLevelType w:val="hybridMultilevel"/>
    <w:tmpl w:val="7F16021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BB3647"/>
    <w:multiLevelType w:val="hybridMultilevel"/>
    <w:tmpl w:val="B5DAEE02"/>
    <w:lvl w:ilvl="0" w:tplc="0AFA9ABC">
      <w:start w:val="1"/>
      <w:numFmt w:val="upperRoman"/>
      <w:lvlText w:val="%1."/>
      <w:lvlJc w:val="left"/>
      <w:pPr>
        <w:ind w:left="2520" w:hanging="72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6D1E5DB8"/>
    <w:multiLevelType w:val="hybridMultilevel"/>
    <w:tmpl w:val="6566733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0A30005"/>
    <w:multiLevelType w:val="hybridMultilevel"/>
    <w:tmpl w:val="1406AD38"/>
    <w:lvl w:ilvl="0" w:tplc="611AAD54">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77413895"/>
    <w:multiLevelType w:val="hybridMultilevel"/>
    <w:tmpl w:val="C3AE82A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68353668">
    <w:abstractNumId w:val="6"/>
  </w:num>
  <w:num w:numId="2" w16cid:durableId="127285770">
    <w:abstractNumId w:val="2"/>
  </w:num>
  <w:num w:numId="3" w16cid:durableId="1060788709">
    <w:abstractNumId w:val="4"/>
  </w:num>
  <w:num w:numId="4" w16cid:durableId="743139625">
    <w:abstractNumId w:val="1"/>
  </w:num>
  <w:num w:numId="5" w16cid:durableId="669139433">
    <w:abstractNumId w:val="0"/>
  </w:num>
  <w:num w:numId="6" w16cid:durableId="1164859185">
    <w:abstractNumId w:val="5"/>
  </w:num>
  <w:num w:numId="7" w16cid:durableId="21110033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A1C"/>
    <w:rsid w:val="00081F51"/>
    <w:rsid w:val="00123318"/>
    <w:rsid w:val="00164302"/>
    <w:rsid w:val="00234147"/>
    <w:rsid w:val="002E3B63"/>
    <w:rsid w:val="00314595"/>
    <w:rsid w:val="00326365"/>
    <w:rsid w:val="0039254F"/>
    <w:rsid w:val="004D2BE0"/>
    <w:rsid w:val="00784D5C"/>
    <w:rsid w:val="00821045"/>
    <w:rsid w:val="008D1A1C"/>
    <w:rsid w:val="00A3415B"/>
    <w:rsid w:val="00A73D7F"/>
    <w:rsid w:val="00C00DA2"/>
    <w:rsid w:val="00C6455B"/>
    <w:rsid w:val="00EB48D9"/>
    <w:rsid w:val="00FA0A11"/>
    <w:rsid w:val="00FB63B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594A2"/>
  <w15:chartTrackingRefBased/>
  <w15:docId w15:val="{8BF9EF69-2912-4DFC-A951-FDFD81845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A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1A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1A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A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A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A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1A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1A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A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A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A1C"/>
    <w:rPr>
      <w:rFonts w:eastAsiaTheme="majorEastAsia" w:cstheme="majorBidi"/>
      <w:color w:val="272727" w:themeColor="text1" w:themeTint="D8"/>
    </w:rPr>
  </w:style>
  <w:style w:type="paragraph" w:styleId="Title">
    <w:name w:val="Title"/>
    <w:basedOn w:val="Normal"/>
    <w:next w:val="Normal"/>
    <w:link w:val="TitleChar"/>
    <w:uiPriority w:val="10"/>
    <w:qFormat/>
    <w:rsid w:val="008D1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A1C"/>
    <w:pPr>
      <w:spacing w:before="160"/>
      <w:jc w:val="center"/>
    </w:pPr>
    <w:rPr>
      <w:i/>
      <w:iCs/>
      <w:color w:val="404040" w:themeColor="text1" w:themeTint="BF"/>
    </w:rPr>
  </w:style>
  <w:style w:type="character" w:customStyle="1" w:styleId="QuoteChar">
    <w:name w:val="Quote Char"/>
    <w:basedOn w:val="DefaultParagraphFont"/>
    <w:link w:val="Quote"/>
    <w:uiPriority w:val="29"/>
    <w:rsid w:val="008D1A1C"/>
    <w:rPr>
      <w:i/>
      <w:iCs/>
      <w:color w:val="404040" w:themeColor="text1" w:themeTint="BF"/>
    </w:rPr>
  </w:style>
  <w:style w:type="paragraph" w:styleId="ListParagraph">
    <w:name w:val="List Paragraph"/>
    <w:basedOn w:val="Normal"/>
    <w:uiPriority w:val="34"/>
    <w:qFormat/>
    <w:rsid w:val="008D1A1C"/>
    <w:pPr>
      <w:ind w:left="720"/>
      <w:contextualSpacing/>
    </w:pPr>
  </w:style>
  <w:style w:type="character" w:styleId="IntenseEmphasis">
    <w:name w:val="Intense Emphasis"/>
    <w:basedOn w:val="DefaultParagraphFont"/>
    <w:uiPriority w:val="21"/>
    <w:qFormat/>
    <w:rsid w:val="008D1A1C"/>
    <w:rPr>
      <w:i/>
      <w:iCs/>
      <w:color w:val="2F5496" w:themeColor="accent1" w:themeShade="BF"/>
    </w:rPr>
  </w:style>
  <w:style w:type="paragraph" w:styleId="IntenseQuote">
    <w:name w:val="Intense Quote"/>
    <w:basedOn w:val="Normal"/>
    <w:next w:val="Normal"/>
    <w:link w:val="IntenseQuoteChar"/>
    <w:uiPriority w:val="30"/>
    <w:qFormat/>
    <w:rsid w:val="008D1A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A1C"/>
    <w:rPr>
      <w:i/>
      <w:iCs/>
      <w:color w:val="2F5496" w:themeColor="accent1" w:themeShade="BF"/>
    </w:rPr>
  </w:style>
  <w:style w:type="character" w:styleId="IntenseReference">
    <w:name w:val="Intense Reference"/>
    <w:basedOn w:val="DefaultParagraphFont"/>
    <w:uiPriority w:val="32"/>
    <w:qFormat/>
    <w:rsid w:val="008D1A1C"/>
    <w:rPr>
      <w:b/>
      <w:bCs/>
      <w:smallCaps/>
      <w:color w:val="2F5496" w:themeColor="accent1" w:themeShade="BF"/>
      <w:spacing w:val="5"/>
    </w:rPr>
  </w:style>
  <w:style w:type="paragraph" w:styleId="NormalWeb">
    <w:name w:val="Normal (Web)"/>
    <w:basedOn w:val="Normal"/>
    <w:uiPriority w:val="99"/>
    <w:semiHidden/>
    <w:unhideWhenUsed/>
    <w:rsid w:val="00FA0A11"/>
    <w:rPr>
      <w:rFonts w:ascii="Times New Roman" w:hAnsi="Times New Roman" w:cs="Times New Roman"/>
      <w:sz w:val="24"/>
      <w:szCs w:val="24"/>
    </w:rPr>
  </w:style>
  <w:style w:type="table" w:styleId="TableGrid">
    <w:name w:val="Table Grid"/>
    <w:basedOn w:val="TableNormal"/>
    <w:uiPriority w:val="39"/>
    <w:rsid w:val="00EB48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5</Pages>
  <Words>3811</Words>
  <Characters>21728</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Dikshant Patel</dc:creator>
  <cp:keywords/>
  <dc:description/>
  <cp:lastModifiedBy>Dikshant Patel</cp:lastModifiedBy>
  <cp:revision>2</cp:revision>
  <dcterms:created xsi:type="dcterms:W3CDTF">2026-08-07T16:22:00Z</dcterms:created>
  <dcterms:modified xsi:type="dcterms:W3CDTF">2026-08-08T06:46:00Z</dcterms:modified>
</cp:coreProperties>
</file>