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46C795" w14:textId="77777777" w:rsidR="00ED55FE" w:rsidRDefault="00000000">
      <w:pPr>
        <w:pStyle w:val="Heading1"/>
        <w:spacing w:line="480" w:lineRule="auto"/>
        <w:jc w:val="center"/>
        <w:rPr>
          <w:rFonts w:ascii="Google Sans" w:eastAsia="Google Sans" w:hAnsi="Google Sans" w:cs="Google Sans"/>
        </w:rPr>
      </w:pPr>
      <w:bookmarkStart w:id="0" w:name="_1wxj3sdlx0rd" w:colFirst="0" w:colLast="0"/>
      <w:bookmarkEnd w:id="0"/>
      <w:r>
        <w:rPr>
          <w:rFonts w:ascii="Google Sans" w:eastAsia="Google Sans" w:hAnsi="Google Sans" w:cs="Google Sans"/>
        </w:rPr>
        <w:t>Security incident report</w:t>
      </w:r>
    </w:p>
    <w:p w14:paraId="29634CD6" w14:textId="77777777" w:rsidR="00ED55FE" w:rsidRDefault="00ED55FE">
      <w:pPr>
        <w:spacing w:line="480" w:lineRule="auto"/>
        <w:rPr>
          <w:rFonts w:ascii="Google Sans" w:eastAsia="Google Sans" w:hAnsi="Google Sans" w:cs="Google Sans"/>
          <w:b/>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ED55FE" w14:paraId="2643FDFE" w14:textId="77777777">
        <w:trPr>
          <w:trHeight w:val="440"/>
        </w:trPr>
        <w:tc>
          <w:tcPr>
            <w:tcW w:w="8715" w:type="dxa"/>
            <w:shd w:val="clear" w:color="auto" w:fill="CFE2F3"/>
            <w:tcMar>
              <w:top w:w="100" w:type="dxa"/>
              <w:left w:w="100" w:type="dxa"/>
              <w:bottom w:w="100" w:type="dxa"/>
              <w:right w:w="100" w:type="dxa"/>
            </w:tcMar>
          </w:tcPr>
          <w:p w14:paraId="61877FF0" w14:textId="77777777" w:rsidR="00ED55FE"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Section 1: Identify the network protocol involved in the incident</w:t>
            </w:r>
          </w:p>
        </w:tc>
      </w:tr>
      <w:tr w:rsidR="00ED55FE" w14:paraId="589122B4" w14:textId="77777777">
        <w:trPr>
          <w:trHeight w:val="300"/>
        </w:trPr>
        <w:tc>
          <w:tcPr>
            <w:tcW w:w="8715" w:type="dxa"/>
            <w:vMerge w:val="restart"/>
            <w:shd w:val="clear" w:color="auto" w:fill="auto"/>
            <w:tcMar>
              <w:top w:w="100" w:type="dxa"/>
              <w:left w:w="100" w:type="dxa"/>
              <w:bottom w:w="100" w:type="dxa"/>
              <w:right w:w="100" w:type="dxa"/>
            </w:tcMar>
          </w:tcPr>
          <w:p w14:paraId="1973D104" w14:textId="3818E737" w:rsidR="00ED55FE" w:rsidRDefault="00D066D8" w:rsidP="00D066D8">
            <w:pPr>
              <w:widowControl w:val="0"/>
              <w:spacing w:line="240" w:lineRule="auto"/>
              <w:jc w:val="both"/>
              <w:rPr>
                <w:rFonts w:ascii="Google Sans" w:eastAsia="Google Sans" w:hAnsi="Google Sans" w:cs="Google Sans"/>
                <w:sz w:val="24"/>
                <w:szCs w:val="24"/>
              </w:rPr>
            </w:pPr>
            <w:r w:rsidRPr="00D066D8">
              <w:rPr>
                <w:rFonts w:ascii="Google Sans" w:eastAsia="Google Sans" w:hAnsi="Google Sans" w:cs="Google Sans"/>
                <w:sz w:val="24"/>
                <w:szCs w:val="24"/>
              </w:rPr>
              <w:t>The incident involves the HTTP (Hypertext Transfer Protocol) network protocol. When attempting to access the webpage, the traffic was routed through the HTTP protocol, resulting in the file being downloaded. Subsequently, the webpage was redirected to another destination.</w:t>
            </w:r>
          </w:p>
          <w:p w14:paraId="0B2654D5" w14:textId="77777777" w:rsidR="00ED55FE" w:rsidRDefault="00ED55FE">
            <w:pPr>
              <w:widowControl w:val="0"/>
              <w:spacing w:line="240" w:lineRule="auto"/>
              <w:rPr>
                <w:rFonts w:ascii="Google Sans" w:eastAsia="Google Sans" w:hAnsi="Google Sans" w:cs="Google Sans"/>
                <w:sz w:val="24"/>
                <w:szCs w:val="24"/>
              </w:rPr>
            </w:pPr>
          </w:p>
        </w:tc>
      </w:tr>
      <w:tr w:rsidR="00ED55FE" w14:paraId="725CC60A" w14:textId="77777777">
        <w:trPr>
          <w:trHeight w:val="515"/>
        </w:trPr>
        <w:tc>
          <w:tcPr>
            <w:tcW w:w="8715" w:type="dxa"/>
            <w:vMerge/>
            <w:shd w:val="clear" w:color="auto" w:fill="auto"/>
            <w:tcMar>
              <w:top w:w="100" w:type="dxa"/>
              <w:left w:w="100" w:type="dxa"/>
              <w:bottom w:w="100" w:type="dxa"/>
              <w:right w:w="100" w:type="dxa"/>
            </w:tcMar>
          </w:tcPr>
          <w:p w14:paraId="52ED3D7D" w14:textId="77777777" w:rsidR="00ED55FE" w:rsidRDefault="00ED55FE">
            <w:pPr>
              <w:widowControl w:val="0"/>
              <w:spacing w:line="240" w:lineRule="auto"/>
              <w:rPr>
                <w:rFonts w:ascii="Google Sans" w:eastAsia="Google Sans" w:hAnsi="Google Sans" w:cs="Google Sans"/>
                <w:sz w:val="24"/>
                <w:szCs w:val="24"/>
              </w:rPr>
            </w:pPr>
          </w:p>
        </w:tc>
      </w:tr>
    </w:tbl>
    <w:p w14:paraId="6C266178" w14:textId="77777777" w:rsidR="00ED55FE" w:rsidRDefault="00ED55FE">
      <w:pPr>
        <w:spacing w:line="480" w:lineRule="auto"/>
        <w:rPr>
          <w:rFonts w:ascii="Google Sans" w:eastAsia="Google Sans" w:hAnsi="Google Sans" w:cs="Google Sans"/>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ED55FE" w14:paraId="2C6547C1" w14:textId="77777777">
        <w:trPr>
          <w:trHeight w:val="440"/>
        </w:trPr>
        <w:tc>
          <w:tcPr>
            <w:tcW w:w="8715" w:type="dxa"/>
            <w:shd w:val="clear" w:color="auto" w:fill="CFE2F3"/>
            <w:tcMar>
              <w:top w:w="100" w:type="dxa"/>
              <w:left w:w="100" w:type="dxa"/>
              <w:bottom w:w="100" w:type="dxa"/>
              <w:right w:w="100" w:type="dxa"/>
            </w:tcMar>
          </w:tcPr>
          <w:p w14:paraId="177631E8" w14:textId="77777777" w:rsidR="00ED55FE"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Section 2: Document the incident</w:t>
            </w:r>
          </w:p>
        </w:tc>
      </w:tr>
      <w:tr w:rsidR="00ED55FE" w14:paraId="19B1AB81" w14:textId="77777777">
        <w:trPr>
          <w:trHeight w:val="577"/>
        </w:trPr>
        <w:tc>
          <w:tcPr>
            <w:tcW w:w="8715" w:type="dxa"/>
            <w:shd w:val="clear" w:color="auto" w:fill="auto"/>
            <w:tcMar>
              <w:top w:w="100" w:type="dxa"/>
              <w:left w:w="100" w:type="dxa"/>
              <w:bottom w:w="100" w:type="dxa"/>
              <w:right w:w="100" w:type="dxa"/>
            </w:tcMar>
          </w:tcPr>
          <w:p w14:paraId="447E92FA" w14:textId="77777777" w:rsidR="00ED55FE" w:rsidRDefault="00ED55FE" w:rsidP="00D066D8">
            <w:pPr>
              <w:widowControl w:val="0"/>
              <w:spacing w:line="240" w:lineRule="auto"/>
              <w:jc w:val="both"/>
              <w:rPr>
                <w:rFonts w:ascii="Google Sans" w:eastAsia="Google Sans" w:hAnsi="Google Sans" w:cs="Google Sans"/>
                <w:sz w:val="24"/>
                <w:szCs w:val="24"/>
              </w:rPr>
            </w:pPr>
          </w:p>
          <w:p w14:paraId="61FFB41F" w14:textId="77777777" w:rsidR="00D066D8" w:rsidRPr="00D066D8" w:rsidRDefault="00D066D8" w:rsidP="00D066D8">
            <w:pPr>
              <w:widowControl w:val="0"/>
              <w:spacing w:line="240" w:lineRule="auto"/>
              <w:jc w:val="both"/>
              <w:rPr>
                <w:rFonts w:ascii="Google Sans" w:eastAsia="Google Sans" w:hAnsi="Google Sans" w:cs="Google Sans"/>
                <w:sz w:val="24"/>
                <w:szCs w:val="24"/>
                <w:lang w:val="en-IN"/>
              </w:rPr>
            </w:pPr>
            <w:r w:rsidRPr="00D066D8">
              <w:rPr>
                <w:rFonts w:ascii="Google Sans" w:eastAsia="Google Sans" w:hAnsi="Google Sans" w:cs="Google Sans"/>
                <w:sz w:val="24"/>
                <w:szCs w:val="24"/>
                <w:lang w:val="en-IN"/>
              </w:rPr>
              <w:t>Several customers reported to the website’s helpdesk that they were prompted to download a file claiming to provide access to new recipes. After running the file, their computers began operating sluggishly. The website owner attempted to log into the server but discovered they were locked out of the administrator account.</w:t>
            </w:r>
          </w:p>
          <w:p w14:paraId="4E3B26A6" w14:textId="77777777" w:rsidR="00D066D8" w:rsidRDefault="00D066D8" w:rsidP="00D066D8">
            <w:pPr>
              <w:widowControl w:val="0"/>
              <w:spacing w:line="240" w:lineRule="auto"/>
              <w:jc w:val="both"/>
              <w:rPr>
                <w:rFonts w:ascii="Google Sans" w:eastAsia="Google Sans" w:hAnsi="Google Sans" w:cs="Google Sans"/>
                <w:sz w:val="24"/>
                <w:szCs w:val="24"/>
                <w:lang w:val="en-IN"/>
              </w:rPr>
            </w:pPr>
          </w:p>
          <w:p w14:paraId="29ADEDAB" w14:textId="5A24BB88" w:rsidR="00D066D8" w:rsidRPr="00D066D8" w:rsidRDefault="00D066D8" w:rsidP="00D066D8">
            <w:pPr>
              <w:widowControl w:val="0"/>
              <w:spacing w:line="240" w:lineRule="auto"/>
              <w:jc w:val="both"/>
              <w:rPr>
                <w:rFonts w:ascii="Google Sans" w:eastAsia="Google Sans" w:hAnsi="Google Sans" w:cs="Google Sans"/>
                <w:sz w:val="24"/>
                <w:szCs w:val="24"/>
                <w:lang w:val="en-IN"/>
              </w:rPr>
            </w:pPr>
            <w:r w:rsidRPr="00D066D8">
              <w:rPr>
                <w:rFonts w:ascii="Google Sans" w:eastAsia="Google Sans" w:hAnsi="Google Sans" w:cs="Google Sans"/>
                <w:sz w:val="24"/>
                <w:szCs w:val="24"/>
                <w:lang w:val="en-IN"/>
              </w:rPr>
              <w:t xml:space="preserve">A cybersecurity analyst investigated the issue in a sandbox environment to avoid impacting the company network. Using </w:t>
            </w:r>
            <w:proofErr w:type="spellStart"/>
            <w:r w:rsidRPr="00D066D8">
              <w:rPr>
                <w:rFonts w:ascii="Google Sans" w:eastAsia="Google Sans" w:hAnsi="Google Sans" w:cs="Google Sans"/>
                <w:b/>
                <w:bCs/>
                <w:sz w:val="24"/>
                <w:szCs w:val="24"/>
                <w:lang w:val="en-IN"/>
              </w:rPr>
              <w:t>tcpdump</w:t>
            </w:r>
            <w:proofErr w:type="spellEnd"/>
            <w:r w:rsidRPr="00D066D8">
              <w:rPr>
                <w:rFonts w:ascii="Google Sans" w:eastAsia="Google Sans" w:hAnsi="Google Sans" w:cs="Google Sans"/>
                <w:sz w:val="24"/>
                <w:szCs w:val="24"/>
                <w:lang w:val="en-IN"/>
              </w:rPr>
              <w:t xml:space="preserve">, the analyst captured network traffic generated by interacting with the website. During the test, the analyst was prompted to download a file disguised as a recipe tool. After executing the file, the browser redirected to a fraudulent website, </w:t>
            </w:r>
            <w:r w:rsidRPr="00D066D8">
              <w:rPr>
                <w:rFonts w:ascii="Google Sans" w:eastAsia="Google Sans" w:hAnsi="Google Sans" w:cs="Google Sans"/>
                <w:i/>
                <w:iCs/>
                <w:sz w:val="24"/>
                <w:szCs w:val="24"/>
                <w:lang w:val="en-IN"/>
              </w:rPr>
              <w:t>greatrecipesforme.com</w:t>
            </w:r>
            <w:r w:rsidRPr="00D066D8">
              <w:rPr>
                <w:rFonts w:ascii="Google Sans" w:eastAsia="Google Sans" w:hAnsi="Google Sans" w:cs="Google Sans"/>
                <w:sz w:val="24"/>
                <w:szCs w:val="24"/>
                <w:lang w:val="en-IN"/>
              </w:rPr>
              <w:t>.</w:t>
            </w:r>
          </w:p>
          <w:p w14:paraId="7D164367" w14:textId="77777777" w:rsidR="00D066D8" w:rsidRDefault="00D066D8" w:rsidP="00D066D8">
            <w:pPr>
              <w:widowControl w:val="0"/>
              <w:spacing w:line="240" w:lineRule="auto"/>
              <w:jc w:val="both"/>
              <w:rPr>
                <w:rFonts w:ascii="Google Sans" w:eastAsia="Google Sans" w:hAnsi="Google Sans" w:cs="Google Sans"/>
                <w:sz w:val="24"/>
                <w:szCs w:val="24"/>
                <w:lang w:val="en-IN"/>
              </w:rPr>
            </w:pPr>
          </w:p>
          <w:p w14:paraId="10837BE3" w14:textId="6331805C" w:rsidR="00D066D8" w:rsidRPr="00D066D8" w:rsidRDefault="00D066D8" w:rsidP="00D066D8">
            <w:pPr>
              <w:widowControl w:val="0"/>
              <w:spacing w:line="240" w:lineRule="auto"/>
              <w:jc w:val="both"/>
              <w:rPr>
                <w:rFonts w:ascii="Google Sans" w:eastAsia="Google Sans" w:hAnsi="Google Sans" w:cs="Google Sans"/>
                <w:sz w:val="24"/>
                <w:szCs w:val="24"/>
                <w:lang w:val="en-IN"/>
              </w:rPr>
            </w:pPr>
            <w:r w:rsidRPr="00D066D8">
              <w:rPr>
                <w:rFonts w:ascii="Google Sans" w:eastAsia="Google Sans" w:hAnsi="Google Sans" w:cs="Google Sans"/>
                <w:sz w:val="24"/>
                <w:szCs w:val="24"/>
                <w:lang w:val="en-IN"/>
              </w:rPr>
              <w:t xml:space="preserve">The </w:t>
            </w:r>
            <w:proofErr w:type="spellStart"/>
            <w:r w:rsidRPr="00D066D8">
              <w:rPr>
                <w:rFonts w:ascii="Google Sans" w:eastAsia="Google Sans" w:hAnsi="Google Sans" w:cs="Google Sans"/>
                <w:b/>
                <w:bCs/>
                <w:sz w:val="24"/>
                <w:szCs w:val="24"/>
                <w:lang w:val="en-IN"/>
              </w:rPr>
              <w:t>tcpdump</w:t>
            </w:r>
            <w:proofErr w:type="spellEnd"/>
            <w:r w:rsidRPr="00D066D8">
              <w:rPr>
                <w:rFonts w:ascii="Google Sans" w:eastAsia="Google Sans" w:hAnsi="Google Sans" w:cs="Google Sans"/>
                <w:sz w:val="24"/>
                <w:szCs w:val="24"/>
                <w:lang w:val="en-IN"/>
              </w:rPr>
              <w:t xml:space="preserve"> logs revealed the browser initially requested the IP address for </w:t>
            </w:r>
            <w:r w:rsidRPr="00D066D8">
              <w:rPr>
                <w:rFonts w:ascii="Google Sans" w:eastAsia="Google Sans" w:hAnsi="Google Sans" w:cs="Google Sans"/>
                <w:i/>
                <w:iCs/>
                <w:sz w:val="24"/>
                <w:szCs w:val="24"/>
                <w:lang w:val="en-IN"/>
              </w:rPr>
              <w:t>yummyrecipesforme.com</w:t>
            </w:r>
            <w:r w:rsidRPr="00D066D8">
              <w:rPr>
                <w:rFonts w:ascii="Google Sans" w:eastAsia="Google Sans" w:hAnsi="Google Sans" w:cs="Google Sans"/>
                <w:sz w:val="24"/>
                <w:szCs w:val="24"/>
                <w:lang w:val="en-IN"/>
              </w:rPr>
              <w:t xml:space="preserve">. Once connected over the HTTP protocol, the download and execution of the file triggered a sudden shift in network traffic, redirecting it to a new IP associated with </w:t>
            </w:r>
            <w:r w:rsidRPr="00D066D8">
              <w:rPr>
                <w:rFonts w:ascii="Google Sans" w:eastAsia="Google Sans" w:hAnsi="Google Sans" w:cs="Google Sans"/>
                <w:i/>
                <w:iCs/>
                <w:sz w:val="24"/>
                <w:szCs w:val="24"/>
                <w:lang w:val="en-IN"/>
              </w:rPr>
              <w:t>greatrecipesforme.com</w:t>
            </w:r>
            <w:r w:rsidRPr="00D066D8">
              <w:rPr>
                <w:rFonts w:ascii="Google Sans" w:eastAsia="Google Sans" w:hAnsi="Google Sans" w:cs="Google Sans"/>
                <w:sz w:val="24"/>
                <w:szCs w:val="24"/>
                <w:lang w:val="en-IN"/>
              </w:rPr>
              <w:t>.</w:t>
            </w:r>
          </w:p>
          <w:p w14:paraId="0EDD8484" w14:textId="77777777" w:rsidR="00D066D8" w:rsidRDefault="00D066D8" w:rsidP="00D066D8">
            <w:pPr>
              <w:widowControl w:val="0"/>
              <w:spacing w:line="240" w:lineRule="auto"/>
              <w:jc w:val="both"/>
              <w:rPr>
                <w:rFonts w:ascii="Google Sans" w:eastAsia="Google Sans" w:hAnsi="Google Sans" w:cs="Google Sans"/>
                <w:sz w:val="24"/>
                <w:szCs w:val="24"/>
                <w:lang w:val="en-IN"/>
              </w:rPr>
            </w:pPr>
          </w:p>
          <w:p w14:paraId="1F3460E0" w14:textId="43181B56" w:rsidR="00D066D8" w:rsidRPr="00D066D8" w:rsidRDefault="00D066D8" w:rsidP="00D066D8">
            <w:pPr>
              <w:widowControl w:val="0"/>
              <w:spacing w:line="240" w:lineRule="auto"/>
              <w:jc w:val="both"/>
              <w:rPr>
                <w:rFonts w:ascii="Google Sans" w:eastAsia="Google Sans" w:hAnsi="Google Sans" w:cs="Google Sans"/>
                <w:sz w:val="24"/>
                <w:szCs w:val="24"/>
                <w:lang w:val="en-IN"/>
              </w:rPr>
            </w:pPr>
            <w:r w:rsidRPr="00D066D8">
              <w:rPr>
                <w:rFonts w:ascii="Google Sans" w:eastAsia="Google Sans" w:hAnsi="Google Sans" w:cs="Google Sans"/>
                <w:sz w:val="24"/>
                <w:szCs w:val="24"/>
                <w:lang w:val="en-IN"/>
              </w:rPr>
              <w:t xml:space="preserve">Further analysis by a senior cybersecurity professional uncovered that attackers had inserted malicious code into the website. This code tricked users into downloading a fake browser update, compromising their systems upon </w:t>
            </w:r>
            <w:r w:rsidRPr="00D066D8">
              <w:rPr>
                <w:rFonts w:ascii="Google Sans" w:eastAsia="Google Sans" w:hAnsi="Google Sans" w:cs="Google Sans"/>
                <w:sz w:val="24"/>
                <w:szCs w:val="24"/>
                <w:lang w:val="en-IN"/>
              </w:rPr>
              <w:lastRenderedPageBreak/>
              <w:t>execution. It was also determined that the attackers likely used a brute-force attack to gain unauthorized access to the administrator account and change the password, locking out the legitimate owner.</w:t>
            </w:r>
          </w:p>
          <w:p w14:paraId="46D94ED2" w14:textId="77777777" w:rsidR="00ED55FE" w:rsidRDefault="00ED55FE" w:rsidP="00D066D8">
            <w:pPr>
              <w:widowControl w:val="0"/>
              <w:spacing w:line="240" w:lineRule="auto"/>
              <w:jc w:val="both"/>
              <w:rPr>
                <w:rFonts w:ascii="Google Sans" w:eastAsia="Google Sans" w:hAnsi="Google Sans" w:cs="Google Sans"/>
                <w:sz w:val="24"/>
                <w:szCs w:val="24"/>
              </w:rPr>
            </w:pPr>
          </w:p>
        </w:tc>
      </w:tr>
    </w:tbl>
    <w:p w14:paraId="500D25D7" w14:textId="77777777" w:rsidR="00ED55FE" w:rsidRDefault="00ED55FE">
      <w:pPr>
        <w:spacing w:line="480" w:lineRule="auto"/>
        <w:rPr>
          <w:rFonts w:ascii="Google Sans" w:eastAsia="Google Sans" w:hAnsi="Google Sans" w:cs="Google Sans"/>
          <w:b/>
          <w:color w:val="38761D"/>
          <w:sz w:val="26"/>
          <w:szCs w:val="26"/>
        </w:rPr>
      </w:pPr>
    </w:p>
    <w:tbl>
      <w:tblPr>
        <w:tblStyle w:val="a1"/>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ED55FE" w14:paraId="559C655E" w14:textId="77777777">
        <w:trPr>
          <w:trHeight w:val="440"/>
        </w:trPr>
        <w:tc>
          <w:tcPr>
            <w:tcW w:w="8715" w:type="dxa"/>
            <w:shd w:val="clear" w:color="auto" w:fill="CFE2F3"/>
            <w:tcMar>
              <w:top w:w="100" w:type="dxa"/>
              <w:left w:w="100" w:type="dxa"/>
              <w:bottom w:w="100" w:type="dxa"/>
              <w:right w:w="100" w:type="dxa"/>
            </w:tcMar>
          </w:tcPr>
          <w:p w14:paraId="237188DE" w14:textId="77777777" w:rsidR="00ED55FE"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Section 3: Recommend one remediation for brute force attacks</w:t>
            </w:r>
          </w:p>
        </w:tc>
      </w:tr>
      <w:tr w:rsidR="00ED55FE" w14:paraId="4E920A7E" w14:textId="77777777">
        <w:trPr>
          <w:trHeight w:val="577"/>
        </w:trPr>
        <w:tc>
          <w:tcPr>
            <w:tcW w:w="8715" w:type="dxa"/>
            <w:shd w:val="clear" w:color="auto" w:fill="auto"/>
            <w:tcMar>
              <w:top w:w="100" w:type="dxa"/>
              <w:left w:w="100" w:type="dxa"/>
              <w:bottom w:w="100" w:type="dxa"/>
              <w:right w:w="100" w:type="dxa"/>
            </w:tcMar>
          </w:tcPr>
          <w:p w14:paraId="6BE9B43E" w14:textId="77777777" w:rsidR="00ED55FE" w:rsidRDefault="00ED55FE">
            <w:pPr>
              <w:widowControl w:val="0"/>
              <w:spacing w:line="240" w:lineRule="auto"/>
              <w:rPr>
                <w:rFonts w:ascii="Google Sans" w:eastAsia="Google Sans" w:hAnsi="Google Sans" w:cs="Google Sans"/>
                <w:sz w:val="24"/>
                <w:szCs w:val="24"/>
              </w:rPr>
            </w:pPr>
          </w:p>
          <w:p w14:paraId="38507787" w14:textId="77777777" w:rsidR="00D066D8" w:rsidRPr="00D066D8" w:rsidRDefault="00D066D8" w:rsidP="00D066D8">
            <w:pPr>
              <w:widowControl w:val="0"/>
              <w:spacing w:line="240" w:lineRule="auto"/>
              <w:jc w:val="both"/>
              <w:rPr>
                <w:rFonts w:ascii="Google Sans" w:eastAsia="Google Sans" w:hAnsi="Google Sans" w:cs="Google Sans"/>
                <w:sz w:val="24"/>
                <w:szCs w:val="24"/>
                <w:lang w:val="en-IN"/>
              </w:rPr>
            </w:pPr>
            <w:r w:rsidRPr="00D066D8">
              <w:rPr>
                <w:rFonts w:ascii="Google Sans" w:eastAsia="Google Sans" w:hAnsi="Google Sans" w:cs="Google Sans"/>
                <w:b/>
                <w:bCs/>
                <w:sz w:val="24"/>
                <w:szCs w:val="24"/>
                <w:lang w:val="en-IN"/>
              </w:rPr>
              <w:t>Adopt a Strong Password Policy</w:t>
            </w:r>
            <w:r w:rsidRPr="00D066D8">
              <w:rPr>
                <w:rFonts w:ascii="Google Sans" w:eastAsia="Google Sans" w:hAnsi="Google Sans" w:cs="Google Sans"/>
                <w:sz w:val="24"/>
                <w:szCs w:val="24"/>
                <w:lang w:val="en-IN"/>
              </w:rPr>
              <w:t>: Follow the guidelines outlined by NIST, requiring users to create strong, unique passwords that are resistant to brute-force attempts.</w:t>
            </w:r>
          </w:p>
          <w:p w14:paraId="020639EF" w14:textId="77777777" w:rsidR="00D066D8" w:rsidRPr="00D066D8" w:rsidRDefault="00D066D8" w:rsidP="00D066D8">
            <w:pPr>
              <w:widowControl w:val="0"/>
              <w:spacing w:line="240" w:lineRule="auto"/>
              <w:jc w:val="both"/>
              <w:rPr>
                <w:rFonts w:ascii="Google Sans" w:eastAsia="Google Sans" w:hAnsi="Google Sans" w:cs="Google Sans"/>
                <w:sz w:val="24"/>
                <w:szCs w:val="24"/>
                <w:lang w:val="en-IN"/>
              </w:rPr>
            </w:pPr>
            <w:r w:rsidRPr="00D066D8">
              <w:rPr>
                <w:rFonts w:ascii="Google Sans" w:eastAsia="Google Sans" w:hAnsi="Google Sans" w:cs="Google Sans"/>
                <w:b/>
                <w:bCs/>
                <w:sz w:val="24"/>
                <w:szCs w:val="24"/>
                <w:lang w:val="en-IN"/>
              </w:rPr>
              <w:t>Eliminate Default and Reused Passwords</w:t>
            </w:r>
            <w:r w:rsidRPr="00D066D8">
              <w:rPr>
                <w:rFonts w:ascii="Google Sans" w:eastAsia="Google Sans" w:hAnsi="Google Sans" w:cs="Google Sans"/>
                <w:sz w:val="24"/>
                <w:szCs w:val="24"/>
                <w:lang w:val="en-IN"/>
              </w:rPr>
              <w:t>: Enforce policies that prevent the use of default credentials and previously used passwords, reducing vulnerabilities from recycled passwords.</w:t>
            </w:r>
          </w:p>
          <w:p w14:paraId="43E928AA" w14:textId="77777777" w:rsidR="00D066D8" w:rsidRPr="00D066D8" w:rsidRDefault="00D066D8" w:rsidP="00D066D8">
            <w:pPr>
              <w:widowControl w:val="0"/>
              <w:spacing w:line="240" w:lineRule="auto"/>
              <w:jc w:val="both"/>
              <w:rPr>
                <w:rFonts w:ascii="Google Sans" w:eastAsia="Google Sans" w:hAnsi="Google Sans" w:cs="Google Sans"/>
                <w:sz w:val="24"/>
                <w:szCs w:val="24"/>
                <w:lang w:val="en-IN"/>
              </w:rPr>
            </w:pPr>
            <w:r w:rsidRPr="00D066D8">
              <w:rPr>
                <w:rFonts w:ascii="Google Sans" w:eastAsia="Google Sans" w:hAnsi="Google Sans" w:cs="Google Sans"/>
                <w:b/>
                <w:bCs/>
                <w:sz w:val="24"/>
                <w:szCs w:val="24"/>
                <w:lang w:val="en-IN"/>
              </w:rPr>
              <w:t>Enable Multi-Factor Authentication (MFA)</w:t>
            </w:r>
            <w:r w:rsidRPr="00D066D8">
              <w:rPr>
                <w:rFonts w:ascii="Google Sans" w:eastAsia="Google Sans" w:hAnsi="Google Sans" w:cs="Google Sans"/>
                <w:sz w:val="24"/>
                <w:szCs w:val="24"/>
                <w:lang w:val="en-IN"/>
              </w:rPr>
              <w:t>: Add an extra layer of security by requiring users to verify their identity through additional factors (e.g., biometrics, one-time passwords), ensuring that compromised credentials alone cannot grant access.</w:t>
            </w:r>
          </w:p>
          <w:p w14:paraId="62C9ED5B" w14:textId="77777777" w:rsidR="00D066D8" w:rsidRPr="00D066D8" w:rsidRDefault="00D066D8" w:rsidP="00D066D8">
            <w:pPr>
              <w:widowControl w:val="0"/>
              <w:spacing w:line="240" w:lineRule="auto"/>
              <w:jc w:val="both"/>
              <w:rPr>
                <w:rFonts w:ascii="Google Sans" w:eastAsia="Google Sans" w:hAnsi="Google Sans" w:cs="Google Sans"/>
                <w:sz w:val="24"/>
                <w:szCs w:val="24"/>
                <w:lang w:val="en-IN"/>
              </w:rPr>
            </w:pPr>
            <w:r w:rsidRPr="00D066D8">
              <w:rPr>
                <w:rFonts w:ascii="Google Sans" w:eastAsia="Google Sans" w:hAnsi="Google Sans" w:cs="Google Sans"/>
                <w:b/>
                <w:bCs/>
                <w:sz w:val="24"/>
                <w:szCs w:val="24"/>
                <w:lang w:val="en-IN"/>
              </w:rPr>
              <w:t>Frequent Password Changes</w:t>
            </w:r>
            <w:r w:rsidRPr="00D066D8">
              <w:rPr>
                <w:rFonts w:ascii="Google Sans" w:eastAsia="Google Sans" w:hAnsi="Google Sans" w:cs="Google Sans"/>
                <w:sz w:val="24"/>
                <w:szCs w:val="24"/>
                <w:lang w:val="en-IN"/>
              </w:rPr>
              <w:t>: Enforcing a regular password change policy can be highly effective in situations where the default password is not updated during deployment. This ensures that such default credentials are only active for a limited time, minimizing the risk of unauthorized access due to their prolonged use. </w:t>
            </w:r>
          </w:p>
          <w:p w14:paraId="7FB49A57" w14:textId="77777777" w:rsidR="00ED55FE" w:rsidRDefault="00ED55FE">
            <w:pPr>
              <w:widowControl w:val="0"/>
              <w:spacing w:line="240" w:lineRule="auto"/>
              <w:rPr>
                <w:rFonts w:ascii="Google Sans" w:eastAsia="Google Sans" w:hAnsi="Google Sans" w:cs="Google Sans"/>
                <w:sz w:val="24"/>
                <w:szCs w:val="24"/>
              </w:rPr>
            </w:pPr>
          </w:p>
        </w:tc>
      </w:tr>
    </w:tbl>
    <w:p w14:paraId="53A96C99" w14:textId="77777777" w:rsidR="00ED55FE" w:rsidRDefault="00ED55FE">
      <w:pPr>
        <w:spacing w:line="480" w:lineRule="auto"/>
        <w:rPr>
          <w:rFonts w:ascii="Google Sans" w:eastAsia="Google Sans" w:hAnsi="Google Sans" w:cs="Google Sans"/>
          <w:b/>
          <w:color w:val="38761D"/>
          <w:sz w:val="26"/>
          <w:szCs w:val="26"/>
        </w:rPr>
      </w:pPr>
    </w:p>
    <w:p w14:paraId="25B807D8" w14:textId="77777777" w:rsidR="00ED55FE" w:rsidRDefault="00ED55FE">
      <w:pPr>
        <w:spacing w:after="200"/>
        <w:rPr>
          <w:rFonts w:ascii="Google Sans" w:eastAsia="Google Sans" w:hAnsi="Google Sans" w:cs="Google Sans"/>
          <w:b/>
        </w:rPr>
      </w:pPr>
    </w:p>
    <w:p w14:paraId="2011B047" w14:textId="77777777" w:rsidR="00ED55FE" w:rsidRDefault="00ED55FE">
      <w:pPr>
        <w:spacing w:after="200"/>
        <w:rPr>
          <w:rFonts w:ascii="Google Sans" w:eastAsia="Google Sans" w:hAnsi="Google Sans" w:cs="Google Sans"/>
          <w:b/>
          <w:color w:val="38761D"/>
          <w:sz w:val="26"/>
          <w:szCs w:val="26"/>
        </w:rPr>
      </w:pPr>
    </w:p>
    <w:p w14:paraId="61A46038" w14:textId="77777777" w:rsidR="00ED55FE" w:rsidRDefault="00ED55FE">
      <w:pPr>
        <w:rPr>
          <w:rFonts w:ascii="Google Sans" w:eastAsia="Google Sans" w:hAnsi="Google Sans" w:cs="Google Sans"/>
        </w:rPr>
      </w:pPr>
    </w:p>
    <w:p w14:paraId="7A0C28AB" w14:textId="77777777" w:rsidR="00ED55FE" w:rsidRDefault="00ED55FE">
      <w:pPr>
        <w:spacing w:after="200"/>
        <w:rPr>
          <w:b/>
          <w:color w:val="38761D"/>
          <w:sz w:val="26"/>
          <w:szCs w:val="26"/>
        </w:rPr>
      </w:pPr>
    </w:p>
    <w:p w14:paraId="3F8130A4" w14:textId="77777777" w:rsidR="00ED55FE" w:rsidRDefault="00ED55FE"/>
    <w:sectPr w:rsidR="00ED55F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7DE0AB99-65B5-4BA0-95BB-36EEC550A58E}"/>
    <w:embedBold r:id="rId2" w:fontKey="{10E65356-2548-42D1-8D30-99911EFF41FF}"/>
    <w:embedItalic r:id="rId3" w:fontKey="{A707AA72-2F38-4693-A7E4-B393FE440154}"/>
  </w:font>
  <w:font w:name="Calibri">
    <w:panose1 w:val="020F0502020204030204"/>
    <w:charset w:val="00"/>
    <w:family w:val="swiss"/>
    <w:pitch w:val="variable"/>
    <w:sig w:usb0="E4002EFF" w:usb1="C200247B" w:usb2="00000009" w:usb3="00000000" w:csb0="000001FF" w:csb1="00000000"/>
    <w:embedRegular r:id="rId4" w:fontKey="{E1BDA087-7004-459E-BBE4-E0B5DEF8E803}"/>
  </w:font>
  <w:font w:name="Cambria">
    <w:panose1 w:val="02040503050406030204"/>
    <w:charset w:val="00"/>
    <w:family w:val="roman"/>
    <w:pitch w:val="variable"/>
    <w:sig w:usb0="E00006FF" w:usb1="420024FF" w:usb2="02000000" w:usb3="00000000" w:csb0="0000019F" w:csb1="00000000"/>
    <w:embedRegular r:id="rId5" w:fontKey="{95354E75-9E2E-4141-9B53-BA6CBEA75BF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5FE"/>
    <w:rsid w:val="008D2C18"/>
    <w:rsid w:val="00D066D8"/>
    <w:rsid w:val="00ED55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07782"/>
  <w15:docId w15:val="{B517DA9A-F457-4E27-9644-FA3043753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7993768">
      <w:bodyDiv w:val="1"/>
      <w:marLeft w:val="0"/>
      <w:marRight w:val="0"/>
      <w:marTop w:val="0"/>
      <w:marBottom w:val="0"/>
      <w:divBdr>
        <w:top w:val="none" w:sz="0" w:space="0" w:color="auto"/>
        <w:left w:val="none" w:sz="0" w:space="0" w:color="auto"/>
        <w:bottom w:val="none" w:sz="0" w:space="0" w:color="auto"/>
        <w:right w:val="none" w:sz="0" w:space="0" w:color="auto"/>
      </w:divBdr>
    </w:div>
    <w:div w:id="892275752">
      <w:bodyDiv w:val="1"/>
      <w:marLeft w:val="0"/>
      <w:marRight w:val="0"/>
      <w:marTop w:val="0"/>
      <w:marBottom w:val="0"/>
      <w:divBdr>
        <w:top w:val="none" w:sz="0" w:space="0" w:color="auto"/>
        <w:left w:val="none" w:sz="0" w:space="0" w:color="auto"/>
        <w:bottom w:val="none" w:sz="0" w:space="0" w:color="auto"/>
        <w:right w:val="none" w:sz="0" w:space="0" w:color="auto"/>
      </w:divBdr>
    </w:div>
    <w:div w:id="1039359449">
      <w:bodyDiv w:val="1"/>
      <w:marLeft w:val="0"/>
      <w:marRight w:val="0"/>
      <w:marTop w:val="0"/>
      <w:marBottom w:val="0"/>
      <w:divBdr>
        <w:top w:val="none" w:sz="0" w:space="0" w:color="auto"/>
        <w:left w:val="none" w:sz="0" w:space="0" w:color="auto"/>
        <w:bottom w:val="none" w:sz="0" w:space="0" w:color="auto"/>
        <w:right w:val="none" w:sz="0" w:space="0" w:color="auto"/>
      </w:divBdr>
    </w:div>
    <w:div w:id="1960841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6167</TotalTime>
  <Pages>2</Pages>
  <Words>422</Words>
  <Characters>2410</Characters>
  <Application>Microsoft Office Word</Application>
  <DocSecurity>0</DocSecurity>
  <Lines>20</Lines>
  <Paragraphs>5</Paragraphs>
  <ScaleCrop>false</ScaleCrop>
  <Company/>
  <LinksUpToDate>false</LinksUpToDate>
  <CharactersWithSpaces>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Patel, Jaykumar Jivanbhai</cp:lastModifiedBy>
  <cp:revision>2</cp:revision>
  <dcterms:created xsi:type="dcterms:W3CDTF">2024-11-15T22:37:00Z</dcterms:created>
  <dcterms:modified xsi:type="dcterms:W3CDTF">2024-11-21T22:28:00Z</dcterms:modified>
</cp:coreProperties>
</file>