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AC96D" w14:textId="77777777" w:rsidR="006747D2" w:rsidRPr="006747D2" w:rsidRDefault="006747D2" w:rsidP="006747D2">
      <w:pPr>
        <w:jc w:val="center"/>
      </w:pPr>
      <w:r w:rsidRPr="006747D2">
        <w:rPr>
          <w:b/>
          <w:bCs/>
        </w:rPr>
        <w:t>Project Communication Plan</w:t>
      </w:r>
      <w:r w:rsidRPr="006747D2">
        <w:br/>
      </w:r>
      <w:r w:rsidRPr="006747D2">
        <w:rPr>
          <w:b/>
          <w:bCs/>
        </w:rPr>
        <w:t>Project Name:</w:t>
      </w:r>
      <w:r w:rsidRPr="006747D2">
        <w:t xml:space="preserve"> GreenLeaf Medical Delivery</w:t>
      </w:r>
      <w:r w:rsidRPr="006747D2">
        <w:br/>
      </w:r>
      <w:r w:rsidRPr="006747D2">
        <w:rPr>
          <w:b/>
          <w:bCs/>
        </w:rPr>
        <w:t>Prepared By:</w:t>
      </w:r>
      <w:r w:rsidRPr="006747D2">
        <w:t xml:space="preserve"> [Your Name]</w:t>
      </w:r>
      <w:r w:rsidRPr="006747D2">
        <w:br/>
      </w:r>
      <w:r w:rsidRPr="006747D2">
        <w:rPr>
          <w:b/>
          <w:bCs/>
        </w:rPr>
        <w:t>Date:</w:t>
      </w:r>
      <w:r w:rsidRPr="006747D2">
        <w:t xml:space="preserve"> [Insert Date]</w:t>
      </w:r>
    </w:p>
    <w:p w14:paraId="0B730335" w14:textId="77777777" w:rsidR="006747D2" w:rsidRPr="006747D2" w:rsidRDefault="006747D2" w:rsidP="006747D2">
      <w:r w:rsidRPr="006747D2">
        <w:t>Effective communication is crucial for the success of the GreenLeaf Medical Delivery project. This communication plan outlines the communication strategies, stakeholders, methods, frequency, and responsibilities to ensure transparency and alignment among all project participants.</w:t>
      </w:r>
    </w:p>
    <w:p w14:paraId="564EBA9B" w14:textId="64C40789" w:rsidR="006747D2" w:rsidRPr="006747D2" w:rsidRDefault="006747D2" w:rsidP="006747D2">
      <w:pPr>
        <w:rPr>
          <w:b/>
          <w:bCs/>
        </w:rPr>
      </w:pPr>
      <w:r w:rsidRPr="006747D2">
        <w:rPr>
          <w:b/>
          <w:bCs/>
        </w:rPr>
        <w:t>Communication Objectives</w:t>
      </w:r>
    </w:p>
    <w:p w14:paraId="2559A88C" w14:textId="77777777" w:rsidR="006747D2" w:rsidRPr="006747D2" w:rsidRDefault="006747D2" w:rsidP="006747D2">
      <w:pPr>
        <w:numPr>
          <w:ilvl w:val="0"/>
          <w:numId w:val="1"/>
        </w:numPr>
      </w:pPr>
      <w:r w:rsidRPr="006747D2">
        <w:t>Ensure all stakeholders receive timely and relevant project updates.</w:t>
      </w:r>
    </w:p>
    <w:p w14:paraId="7BA3CD56" w14:textId="77777777" w:rsidR="006747D2" w:rsidRPr="006747D2" w:rsidRDefault="006747D2" w:rsidP="006747D2">
      <w:pPr>
        <w:numPr>
          <w:ilvl w:val="0"/>
          <w:numId w:val="1"/>
        </w:numPr>
      </w:pPr>
      <w:r w:rsidRPr="006747D2">
        <w:t>Facilitate collaboration between project teams, sponsors, and external partners.</w:t>
      </w:r>
    </w:p>
    <w:p w14:paraId="56094B36" w14:textId="77777777" w:rsidR="006747D2" w:rsidRPr="006747D2" w:rsidRDefault="006747D2" w:rsidP="006747D2">
      <w:pPr>
        <w:numPr>
          <w:ilvl w:val="0"/>
          <w:numId w:val="1"/>
        </w:numPr>
      </w:pPr>
      <w:r w:rsidRPr="006747D2">
        <w:t>Maintain documentation of project progress, issues, and decisions.</w:t>
      </w:r>
    </w:p>
    <w:p w14:paraId="3D9730E8" w14:textId="77777777" w:rsidR="006747D2" w:rsidRPr="006747D2" w:rsidRDefault="006747D2" w:rsidP="006747D2">
      <w:pPr>
        <w:numPr>
          <w:ilvl w:val="0"/>
          <w:numId w:val="1"/>
        </w:numPr>
      </w:pPr>
      <w:r w:rsidRPr="006747D2">
        <w:t>Establish clear escalation procedures for risk mitigation.</w:t>
      </w:r>
    </w:p>
    <w:p w14:paraId="6C3C0966" w14:textId="2CE05442" w:rsidR="006747D2" w:rsidRPr="006747D2" w:rsidRDefault="006747D2" w:rsidP="006747D2">
      <w:pPr>
        <w:rPr>
          <w:b/>
          <w:bCs/>
        </w:rPr>
      </w:pPr>
      <w:r w:rsidRPr="006747D2">
        <w:rPr>
          <w:b/>
          <w:bCs/>
        </w:rPr>
        <w:t>Stakeholder Communication Matrix</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75"/>
        <w:gridCol w:w="2120"/>
        <w:gridCol w:w="1208"/>
        <w:gridCol w:w="1473"/>
        <w:gridCol w:w="1774"/>
      </w:tblGrid>
      <w:tr w:rsidR="006747D2" w:rsidRPr="006747D2" w14:paraId="4FCA26E9" w14:textId="77777777" w:rsidTr="006747D2">
        <w:trPr>
          <w:tblHeader/>
          <w:tblCellSpacing w:w="15" w:type="dxa"/>
        </w:trPr>
        <w:tc>
          <w:tcPr>
            <w:tcW w:w="0" w:type="auto"/>
            <w:vAlign w:val="center"/>
            <w:hideMark/>
          </w:tcPr>
          <w:p w14:paraId="56417514" w14:textId="77777777" w:rsidR="006747D2" w:rsidRPr="006747D2" w:rsidRDefault="006747D2" w:rsidP="006747D2">
            <w:pPr>
              <w:rPr>
                <w:b/>
                <w:bCs/>
              </w:rPr>
            </w:pPr>
            <w:r w:rsidRPr="006747D2">
              <w:rPr>
                <w:b/>
                <w:bCs/>
              </w:rPr>
              <w:t>Stakeholder</w:t>
            </w:r>
          </w:p>
        </w:tc>
        <w:tc>
          <w:tcPr>
            <w:tcW w:w="0" w:type="auto"/>
            <w:vAlign w:val="center"/>
            <w:hideMark/>
          </w:tcPr>
          <w:p w14:paraId="2835772E" w14:textId="77777777" w:rsidR="006747D2" w:rsidRPr="006747D2" w:rsidRDefault="006747D2" w:rsidP="006747D2">
            <w:pPr>
              <w:rPr>
                <w:b/>
                <w:bCs/>
              </w:rPr>
            </w:pPr>
            <w:r w:rsidRPr="006747D2">
              <w:rPr>
                <w:b/>
                <w:bCs/>
              </w:rPr>
              <w:t>Communication Type</w:t>
            </w:r>
          </w:p>
        </w:tc>
        <w:tc>
          <w:tcPr>
            <w:tcW w:w="0" w:type="auto"/>
            <w:vAlign w:val="center"/>
            <w:hideMark/>
          </w:tcPr>
          <w:p w14:paraId="2629DD4E" w14:textId="77777777" w:rsidR="006747D2" w:rsidRPr="006747D2" w:rsidRDefault="006747D2" w:rsidP="006747D2">
            <w:pPr>
              <w:rPr>
                <w:b/>
                <w:bCs/>
              </w:rPr>
            </w:pPr>
            <w:r w:rsidRPr="006747D2">
              <w:rPr>
                <w:b/>
                <w:bCs/>
              </w:rPr>
              <w:t>Frequency</w:t>
            </w:r>
          </w:p>
        </w:tc>
        <w:tc>
          <w:tcPr>
            <w:tcW w:w="0" w:type="auto"/>
            <w:vAlign w:val="center"/>
            <w:hideMark/>
          </w:tcPr>
          <w:p w14:paraId="2F1BB8A7" w14:textId="77777777" w:rsidR="006747D2" w:rsidRPr="006747D2" w:rsidRDefault="006747D2" w:rsidP="006747D2">
            <w:pPr>
              <w:rPr>
                <w:b/>
                <w:bCs/>
              </w:rPr>
            </w:pPr>
            <w:r w:rsidRPr="006747D2">
              <w:rPr>
                <w:b/>
                <w:bCs/>
              </w:rPr>
              <w:t>Delivery Method</w:t>
            </w:r>
          </w:p>
        </w:tc>
        <w:tc>
          <w:tcPr>
            <w:tcW w:w="0" w:type="auto"/>
            <w:vAlign w:val="center"/>
            <w:hideMark/>
          </w:tcPr>
          <w:p w14:paraId="5587A4CD" w14:textId="77777777" w:rsidR="006747D2" w:rsidRPr="006747D2" w:rsidRDefault="006747D2" w:rsidP="006747D2">
            <w:pPr>
              <w:rPr>
                <w:b/>
                <w:bCs/>
              </w:rPr>
            </w:pPr>
            <w:r w:rsidRPr="006747D2">
              <w:rPr>
                <w:b/>
                <w:bCs/>
              </w:rPr>
              <w:t>Responsible Party</w:t>
            </w:r>
          </w:p>
        </w:tc>
      </w:tr>
      <w:tr w:rsidR="006747D2" w:rsidRPr="006747D2" w14:paraId="35E7C74B" w14:textId="77777777" w:rsidTr="006747D2">
        <w:trPr>
          <w:tblCellSpacing w:w="15" w:type="dxa"/>
        </w:trPr>
        <w:tc>
          <w:tcPr>
            <w:tcW w:w="0" w:type="auto"/>
            <w:vAlign w:val="center"/>
            <w:hideMark/>
          </w:tcPr>
          <w:p w14:paraId="19439BB4" w14:textId="77777777" w:rsidR="006747D2" w:rsidRPr="006747D2" w:rsidRDefault="006747D2" w:rsidP="006747D2">
            <w:r w:rsidRPr="006747D2">
              <w:t>Project Sponsors (Arun Goud, Rutul Patel)</w:t>
            </w:r>
          </w:p>
        </w:tc>
        <w:tc>
          <w:tcPr>
            <w:tcW w:w="0" w:type="auto"/>
            <w:vAlign w:val="center"/>
            <w:hideMark/>
          </w:tcPr>
          <w:p w14:paraId="51B900D0" w14:textId="77777777" w:rsidR="006747D2" w:rsidRPr="006747D2" w:rsidRDefault="006747D2" w:rsidP="006747D2">
            <w:r w:rsidRPr="006747D2">
              <w:t>Status Reports</w:t>
            </w:r>
          </w:p>
        </w:tc>
        <w:tc>
          <w:tcPr>
            <w:tcW w:w="0" w:type="auto"/>
            <w:vAlign w:val="center"/>
            <w:hideMark/>
          </w:tcPr>
          <w:p w14:paraId="4160FCC9" w14:textId="77777777" w:rsidR="006747D2" w:rsidRPr="006747D2" w:rsidRDefault="006747D2" w:rsidP="006747D2">
            <w:r w:rsidRPr="006747D2">
              <w:t>Bi-Weekly</w:t>
            </w:r>
          </w:p>
        </w:tc>
        <w:tc>
          <w:tcPr>
            <w:tcW w:w="0" w:type="auto"/>
            <w:vAlign w:val="center"/>
            <w:hideMark/>
          </w:tcPr>
          <w:p w14:paraId="40CE80F6" w14:textId="77777777" w:rsidR="006747D2" w:rsidRPr="006747D2" w:rsidRDefault="006747D2" w:rsidP="006747D2">
            <w:r w:rsidRPr="006747D2">
              <w:t>Email &amp; Meetings</w:t>
            </w:r>
          </w:p>
        </w:tc>
        <w:tc>
          <w:tcPr>
            <w:tcW w:w="0" w:type="auto"/>
            <w:vAlign w:val="center"/>
            <w:hideMark/>
          </w:tcPr>
          <w:p w14:paraId="4D364451" w14:textId="77777777" w:rsidR="006747D2" w:rsidRPr="006747D2" w:rsidRDefault="006747D2" w:rsidP="006747D2">
            <w:r w:rsidRPr="006747D2">
              <w:t>Project Manager</w:t>
            </w:r>
          </w:p>
        </w:tc>
      </w:tr>
      <w:tr w:rsidR="006747D2" w:rsidRPr="006747D2" w14:paraId="2E32F8F3" w14:textId="77777777" w:rsidTr="006747D2">
        <w:trPr>
          <w:tblCellSpacing w:w="15" w:type="dxa"/>
        </w:trPr>
        <w:tc>
          <w:tcPr>
            <w:tcW w:w="0" w:type="auto"/>
            <w:vAlign w:val="center"/>
            <w:hideMark/>
          </w:tcPr>
          <w:p w14:paraId="17D5695B" w14:textId="77777777" w:rsidR="006747D2" w:rsidRPr="006747D2" w:rsidRDefault="006747D2" w:rsidP="006747D2">
            <w:r w:rsidRPr="006747D2">
              <w:t>Project Team</w:t>
            </w:r>
          </w:p>
        </w:tc>
        <w:tc>
          <w:tcPr>
            <w:tcW w:w="0" w:type="auto"/>
            <w:vAlign w:val="center"/>
            <w:hideMark/>
          </w:tcPr>
          <w:p w14:paraId="71378B1E" w14:textId="77777777" w:rsidR="006747D2" w:rsidRPr="006747D2" w:rsidRDefault="006747D2" w:rsidP="006747D2">
            <w:r w:rsidRPr="006747D2">
              <w:t>Daily Stand-ups</w:t>
            </w:r>
          </w:p>
        </w:tc>
        <w:tc>
          <w:tcPr>
            <w:tcW w:w="0" w:type="auto"/>
            <w:vAlign w:val="center"/>
            <w:hideMark/>
          </w:tcPr>
          <w:p w14:paraId="7AE0ED8A" w14:textId="77777777" w:rsidR="006747D2" w:rsidRPr="006747D2" w:rsidRDefault="006747D2" w:rsidP="006747D2">
            <w:r w:rsidRPr="006747D2">
              <w:t>Daily</w:t>
            </w:r>
          </w:p>
        </w:tc>
        <w:tc>
          <w:tcPr>
            <w:tcW w:w="0" w:type="auto"/>
            <w:vAlign w:val="center"/>
            <w:hideMark/>
          </w:tcPr>
          <w:p w14:paraId="2205B9DA" w14:textId="77777777" w:rsidR="006747D2" w:rsidRPr="006747D2" w:rsidRDefault="006747D2" w:rsidP="006747D2">
            <w:r w:rsidRPr="006747D2">
              <w:t>Virtual Meeting</w:t>
            </w:r>
          </w:p>
        </w:tc>
        <w:tc>
          <w:tcPr>
            <w:tcW w:w="0" w:type="auto"/>
            <w:vAlign w:val="center"/>
            <w:hideMark/>
          </w:tcPr>
          <w:p w14:paraId="50B79744" w14:textId="77777777" w:rsidR="006747D2" w:rsidRPr="006747D2" w:rsidRDefault="006747D2" w:rsidP="006747D2">
            <w:r w:rsidRPr="006747D2">
              <w:t>Project Manager</w:t>
            </w:r>
          </w:p>
        </w:tc>
      </w:tr>
      <w:tr w:rsidR="006747D2" w:rsidRPr="006747D2" w14:paraId="1481CAD4" w14:textId="77777777" w:rsidTr="006747D2">
        <w:trPr>
          <w:tblCellSpacing w:w="15" w:type="dxa"/>
        </w:trPr>
        <w:tc>
          <w:tcPr>
            <w:tcW w:w="0" w:type="auto"/>
            <w:vAlign w:val="center"/>
            <w:hideMark/>
          </w:tcPr>
          <w:p w14:paraId="748555AB" w14:textId="77777777" w:rsidR="006747D2" w:rsidRPr="006747D2" w:rsidRDefault="006747D2" w:rsidP="006747D2">
            <w:r w:rsidRPr="006747D2">
              <w:t>IT Team</w:t>
            </w:r>
          </w:p>
        </w:tc>
        <w:tc>
          <w:tcPr>
            <w:tcW w:w="0" w:type="auto"/>
            <w:vAlign w:val="center"/>
            <w:hideMark/>
          </w:tcPr>
          <w:p w14:paraId="3A3487B1" w14:textId="77777777" w:rsidR="006747D2" w:rsidRPr="006747D2" w:rsidRDefault="006747D2" w:rsidP="006747D2">
            <w:r w:rsidRPr="006747D2">
              <w:t>Technical Updates</w:t>
            </w:r>
          </w:p>
        </w:tc>
        <w:tc>
          <w:tcPr>
            <w:tcW w:w="0" w:type="auto"/>
            <w:vAlign w:val="center"/>
            <w:hideMark/>
          </w:tcPr>
          <w:p w14:paraId="0C4673D6" w14:textId="77777777" w:rsidR="006747D2" w:rsidRPr="006747D2" w:rsidRDefault="006747D2" w:rsidP="006747D2">
            <w:r w:rsidRPr="006747D2">
              <w:t>Weekly</w:t>
            </w:r>
          </w:p>
        </w:tc>
        <w:tc>
          <w:tcPr>
            <w:tcW w:w="0" w:type="auto"/>
            <w:vAlign w:val="center"/>
            <w:hideMark/>
          </w:tcPr>
          <w:p w14:paraId="05D686C1" w14:textId="77777777" w:rsidR="006747D2" w:rsidRPr="006747D2" w:rsidRDefault="006747D2" w:rsidP="006747D2">
            <w:r w:rsidRPr="006747D2">
              <w:t>Email &amp; Slack</w:t>
            </w:r>
          </w:p>
        </w:tc>
        <w:tc>
          <w:tcPr>
            <w:tcW w:w="0" w:type="auto"/>
            <w:vAlign w:val="center"/>
            <w:hideMark/>
          </w:tcPr>
          <w:p w14:paraId="11FC3B76" w14:textId="77777777" w:rsidR="006747D2" w:rsidRPr="006747D2" w:rsidRDefault="006747D2" w:rsidP="006747D2">
            <w:r w:rsidRPr="006747D2">
              <w:t>IT Lead</w:t>
            </w:r>
          </w:p>
        </w:tc>
      </w:tr>
      <w:tr w:rsidR="006747D2" w:rsidRPr="006747D2" w14:paraId="3542AC7A" w14:textId="77777777" w:rsidTr="006747D2">
        <w:trPr>
          <w:tblCellSpacing w:w="15" w:type="dxa"/>
        </w:trPr>
        <w:tc>
          <w:tcPr>
            <w:tcW w:w="0" w:type="auto"/>
            <w:vAlign w:val="center"/>
            <w:hideMark/>
          </w:tcPr>
          <w:p w14:paraId="524ED9E4" w14:textId="77777777" w:rsidR="006747D2" w:rsidRPr="006747D2" w:rsidRDefault="006747D2" w:rsidP="006747D2">
            <w:r w:rsidRPr="006747D2">
              <w:t>Business Development Team</w:t>
            </w:r>
          </w:p>
        </w:tc>
        <w:tc>
          <w:tcPr>
            <w:tcW w:w="0" w:type="auto"/>
            <w:vAlign w:val="center"/>
            <w:hideMark/>
          </w:tcPr>
          <w:p w14:paraId="3609E67B" w14:textId="77777777" w:rsidR="006747D2" w:rsidRPr="006747D2" w:rsidRDefault="006747D2" w:rsidP="006747D2">
            <w:r w:rsidRPr="006747D2">
              <w:t>Partnership Updates</w:t>
            </w:r>
          </w:p>
        </w:tc>
        <w:tc>
          <w:tcPr>
            <w:tcW w:w="0" w:type="auto"/>
            <w:vAlign w:val="center"/>
            <w:hideMark/>
          </w:tcPr>
          <w:p w14:paraId="34DBD0AE" w14:textId="77777777" w:rsidR="006747D2" w:rsidRPr="006747D2" w:rsidRDefault="006747D2" w:rsidP="006747D2">
            <w:r w:rsidRPr="006747D2">
              <w:t>Monthly</w:t>
            </w:r>
          </w:p>
        </w:tc>
        <w:tc>
          <w:tcPr>
            <w:tcW w:w="0" w:type="auto"/>
            <w:vAlign w:val="center"/>
            <w:hideMark/>
          </w:tcPr>
          <w:p w14:paraId="6FE16E70" w14:textId="77777777" w:rsidR="006747D2" w:rsidRPr="006747D2" w:rsidRDefault="006747D2" w:rsidP="006747D2">
            <w:r w:rsidRPr="006747D2">
              <w:t>Meeting</w:t>
            </w:r>
          </w:p>
        </w:tc>
        <w:tc>
          <w:tcPr>
            <w:tcW w:w="0" w:type="auto"/>
            <w:vAlign w:val="center"/>
            <w:hideMark/>
          </w:tcPr>
          <w:p w14:paraId="3656A69D" w14:textId="77777777" w:rsidR="006747D2" w:rsidRPr="006747D2" w:rsidRDefault="006747D2" w:rsidP="006747D2">
            <w:r w:rsidRPr="006747D2">
              <w:t xml:space="preserve">BD </w:t>
            </w:r>
            <w:proofErr w:type="gramStart"/>
            <w:r w:rsidRPr="006747D2">
              <w:t>Lead</w:t>
            </w:r>
            <w:proofErr w:type="gramEnd"/>
          </w:p>
        </w:tc>
      </w:tr>
      <w:tr w:rsidR="006747D2" w:rsidRPr="006747D2" w14:paraId="0534172F" w14:textId="77777777" w:rsidTr="006747D2">
        <w:trPr>
          <w:tblCellSpacing w:w="15" w:type="dxa"/>
        </w:trPr>
        <w:tc>
          <w:tcPr>
            <w:tcW w:w="0" w:type="auto"/>
            <w:vAlign w:val="center"/>
            <w:hideMark/>
          </w:tcPr>
          <w:p w14:paraId="59DF9D2F" w14:textId="77777777" w:rsidR="006747D2" w:rsidRPr="006747D2" w:rsidRDefault="006747D2" w:rsidP="006747D2">
            <w:r w:rsidRPr="006747D2">
              <w:t>Legal &amp; Compliance Team</w:t>
            </w:r>
          </w:p>
        </w:tc>
        <w:tc>
          <w:tcPr>
            <w:tcW w:w="0" w:type="auto"/>
            <w:vAlign w:val="center"/>
            <w:hideMark/>
          </w:tcPr>
          <w:p w14:paraId="729DFE3F" w14:textId="77777777" w:rsidR="006747D2" w:rsidRPr="006747D2" w:rsidRDefault="006747D2" w:rsidP="006747D2">
            <w:r w:rsidRPr="006747D2">
              <w:t>Regulatory Compliance</w:t>
            </w:r>
          </w:p>
        </w:tc>
        <w:tc>
          <w:tcPr>
            <w:tcW w:w="0" w:type="auto"/>
            <w:vAlign w:val="center"/>
            <w:hideMark/>
          </w:tcPr>
          <w:p w14:paraId="322F9F7D" w14:textId="77777777" w:rsidR="006747D2" w:rsidRPr="006747D2" w:rsidRDefault="006747D2" w:rsidP="006747D2">
            <w:r w:rsidRPr="006747D2">
              <w:t>Bi-Weekly</w:t>
            </w:r>
          </w:p>
        </w:tc>
        <w:tc>
          <w:tcPr>
            <w:tcW w:w="0" w:type="auto"/>
            <w:vAlign w:val="center"/>
            <w:hideMark/>
          </w:tcPr>
          <w:p w14:paraId="680647C3" w14:textId="77777777" w:rsidR="006747D2" w:rsidRPr="006747D2" w:rsidRDefault="006747D2" w:rsidP="006747D2">
            <w:r w:rsidRPr="006747D2">
              <w:t>Email &amp; Meeting</w:t>
            </w:r>
          </w:p>
        </w:tc>
        <w:tc>
          <w:tcPr>
            <w:tcW w:w="0" w:type="auto"/>
            <w:vAlign w:val="center"/>
            <w:hideMark/>
          </w:tcPr>
          <w:p w14:paraId="53FBFD5F" w14:textId="77777777" w:rsidR="006747D2" w:rsidRPr="006747D2" w:rsidRDefault="006747D2" w:rsidP="006747D2">
            <w:r w:rsidRPr="006747D2">
              <w:t>Compliance Officer</w:t>
            </w:r>
          </w:p>
        </w:tc>
      </w:tr>
      <w:tr w:rsidR="006747D2" w:rsidRPr="006747D2" w14:paraId="32E8C927" w14:textId="77777777" w:rsidTr="006747D2">
        <w:trPr>
          <w:tblCellSpacing w:w="15" w:type="dxa"/>
        </w:trPr>
        <w:tc>
          <w:tcPr>
            <w:tcW w:w="0" w:type="auto"/>
            <w:vAlign w:val="center"/>
            <w:hideMark/>
          </w:tcPr>
          <w:p w14:paraId="3A6A083E" w14:textId="77777777" w:rsidR="006747D2" w:rsidRPr="006747D2" w:rsidRDefault="006747D2" w:rsidP="006747D2">
            <w:r w:rsidRPr="006747D2">
              <w:t>Marketing Team</w:t>
            </w:r>
          </w:p>
        </w:tc>
        <w:tc>
          <w:tcPr>
            <w:tcW w:w="0" w:type="auto"/>
            <w:vAlign w:val="center"/>
            <w:hideMark/>
          </w:tcPr>
          <w:p w14:paraId="10CB05C6" w14:textId="77777777" w:rsidR="006747D2" w:rsidRPr="006747D2" w:rsidRDefault="006747D2" w:rsidP="006747D2">
            <w:r w:rsidRPr="006747D2">
              <w:t>Campaign Progress</w:t>
            </w:r>
          </w:p>
        </w:tc>
        <w:tc>
          <w:tcPr>
            <w:tcW w:w="0" w:type="auto"/>
            <w:vAlign w:val="center"/>
            <w:hideMark/>
          </w:tcPr>
          <w:p w14:paraId="57A928D6" w14:textId="77777777" w:rsidR="006747D2" w:rsidRPr="006747D2" w:rsidRDefault="006747D2" w:rsidP="006747D2">
            <w:r w:rsidRPr="006747D2">
              <w:t>Monthly</w:t>
            </w:r>
          </w:p>
        </w:tc>
        <w:tc>
          <w:tcPr>
            <w:tcW w:w="0" w:type="auto"/>
            <w:vAlign w:val="center"/>
            <w:hideMark/>
          </w:tcPr>
          <w:p w14:paraId="0F908485" w14:textId="77777777" w:rsidR="006747D2" w:rsidRPr="006747D2" w:rsidRDefault="006747D2" w:rsidP="006747D2">
            <w:r w:rsidRPr="006747D2">
              <w:t>Email &amp; Meeting</w:t>
            </w:r>
          </w:p>
        </w:tc>
        <w:tc>
          <w:tcPr>
            <w:tcW w:w="0" w:type="auto"/>
            <w:vAlign w:val="center"/>
            <w:hideMark/>
          </w:tcPr>
          <w:p w14:paraId="36388F93" w14:textId="77777777" w:rsidR="006747D2" w:rsidRPr="006747D2" w:rsidRDefault="006747D2" w:rsidP="006747D2">
            <w:r w:rsidRPr="006747D2">
              <w:t>Marketing Lead</w:t>
            </w:r>
          </w:p>
        </w:tc>
      </w:tr>
      <w:tr w:rsidR="006747D2" w:rsidRPr="006747D2" w14:paraId="58AB83D0" w14:textId="77777777" w:rsidTr="006747D2">
        <w:trPr>
          <w:tblCellSpacing w:w="15" w:type="dxa"/>
        </w:trPr>
        <w:tc>
          <w:tcPr>
            <w:tcW w:w="0" w:type="auto"/>
            <w:vAlign w:val="center"/>
            <w:hideMark/>
          </w:tcPr>
          <w:p w14:paraId="2779B356" w14:textId="77777777" w:rsidR="006747D2" w:rsidRPr="006747D2" w:rsidRDefault="006747D2" w:rsidP="006747D2">
            <w:r w:rsidRPr="006747D2">
              <w:t>Investors</w:t>
            </w:r>
          </w:p>
        </w:tc>
        <w:tc>
          <w:tcPr>
            <w:tcW w:w="0" w:type="auto"/>
            <w:vAlign w:val="center"/>
            <w:hideMark/>
          </w:tcPr>
          <w:p w14:paraId="02E1BFBD" w14:textId="77777777" w:rsidR="006747D2" w:rsidRPr="006747D2" w:rsidRDefault="006747D2" w:rsidP="006747D2">
            <w:r w:rsidRPr="006747D2">
              <w:t>Financial Updates</w:t>
            </w:r>
          </w:p>
        </w:tc>
        <w:tc>
          <w:tcPr>
            <w:tcW w:w="0" w:type="auto"/>
            <w:vAlign w:val="center"/>
            <w:hideMark/>
          </w:tcPr>
          <w:p w14:paraId="298572CE" w14:textId="77777777" w:rsidR="006747D2" w:rsidRPr="006747D2" w:rsidRDefault="006747D2" w:rsidP="006747D2">
            <w:r w:rsidRPr="006747D2">
              <w:t>Quarterly</w:t>
            </w:r>
          </w:p>
        </w:tc>
        <w:tc>
          <w:tcPr>
            <w:tcW w:w="0" w:type="auto"/>
            <w:vAlign w:val="center"/>
            <w:hideMark/>
          </w:tcPr>
          <w:p w14:paraId="7F9204B4" w14:textId="77777777" w:rsidR="006747D2" w:rsidRPr="006747D2" w:rsidRDefault="006747D2" w:rsidP="006747D2">
            <w:r w:rsidRPr="006747D2">
              <w:t>Reports &amp; Meetings</w:t>
            </w:r>
          </w:p>
        </w:tc>
        <w:tc>
          <w:tcPr>
            <w:tcW w:w="0" w:type="auto"/>
            <w:vAlign w:val="center"/>
            <w:hideMark/>
          </w:tcPr>
          <w:p w14:paraId="1FCB6341" w14:textId="77777777" w:rsidR="006747D2" w:rsidRPr="006747D2" w:rsidRDefault="006747D2" w:rsidP="006747D2">
            <w:r w:rsidRPr="006747D2">
              <w:t>Finance Team</w:t>
            </w:r>
          </w:p>
        </w:tc>
      </w:tr>
      <w:tr w:rsidR="006747D2" w:rsidRPr="006747D2" w14:paraId="41A06F6C" w14:textId="77777777" w:rsidTr="006747D2">
        <w:trPr>
          <w:tblCellSpacing w:w="15" w:type="dxa"/>
        </w:trPr>
        <w:tc>
          <w:tcPr>
            <w:tcW w:w="0" w:type="auto"/>
            <w:vAlign w:val="center"/>
            <w:hideMark/>
          </w:tcPr>
          <w:p w14:paraId="46EC9C2D" w14:textId="77777777" w:rsidR="006747D2" w:rsidRPr="006747D2" w:rsidRDefault="006747D2" w:rsidP="006747D2">
            <w:r w:rsidRPr="006747D2">
              <w:lastRenderedPageBreak/>
              <w:t>Dispensary Partners</w:t>
            </w:r>
          </w:p>
        </w:tc>
        <w:tc>
          <w:tcPr>
            <w:tcW w:w="0" w:type="auto"/>
            <w:vAlign w:val="center"/>
            <w:hideMark/>
          </w:tcPr>
          <w:p w14:paraId="7E304D79" w14:textId="77777777" w:rsidR="006747D2" w:rsidRPr="006747D2" w:rsidRDefault="006747D2" w:rsidP="006747D2">
            <w:r w:rsidRPr="006747D2">
              <w:t>Service Integration</w:t>
            </w:r>
          </w:p>
        </w:tc>
        <w:tc>
          <w:tcPr>
            <w:tcW w:w="0" w:type="auto"/>
            <w:vAlign w:val="center"/>
            <w:hideMark/>
          </w:tcPr>
          <w:p w14:paraId="1E192713" w14:textId="77777777" w:rsidR="006747D2" w:rsidRPr="006747D2" w:rsidRDefault="006747D2" w:rsidP="006747D2">
            <w:r w:rsidRPr="006747D2">
              <w:t>As Needed</w:t>
            </w:r>
          </w:p>
        </w:tc>
        <w:tc>
          <w:tcPr>
            <w:tcW w:w="0" w:type="auto"/>
            <w:vAlign w:val="center"/>
            <w:hideMark/>
          </w:tcPr>
          <w:p w14:paraId="45FCD127" w14:textId="77777777" w:rsidR="006747D2" w:rsidRPr="006747D2" w:rsidRDefault="006747D2" w:rsidP="006747D2">
            <w:r w:rsidRPr="006747D2">
              <w:t>Email &amp; Call</w:t>
            </w:r>
          </w:p>
        </w:tc>
        <w:tc>
          <w:tcPr>
            <w:tcW w:w="0" w:type="auto"/>
            <w:vAlign w:val="center"/>
            <w:hideMark/>
          </w:tcPr>
          <w:p w14:paraId="0EF0A96D" w14:textId="77777777" w:rsidR="006747D2" w:rsidRPr="006747D2" w:rsidRDefault="006747D2" w:rsidP="006747D2">
            <w:r w:rsidRPr="006747D2">
              <w:t>Operations Manager</w:t>
            </w:r>
          </w:p>
        </w:tc>
      </w:tr>
    </w:tbl>
    <w:p w14:paraId="39FA3B56" w14:textId="77777777" w:rsidR="006747D2" w:rsidRDefault="006747D2" w:rsidP="006747D2">
      <w:pPr>
        <w:rPr>
          <w:b/>
          <w:bCs/>
        </w:rPr>
      </w:pPr>
    </w:p>
    <w:p w14:paraId="42DF5E3F" w14:textId="2473D627" w:rsidR="006747D2" w:rsidRPr="006747D2" w:rsidRDefault="006747D2" w:rsidP="006747D2">
      <w:pPr>
        <w:rPr>
          <w:b/>
          <w:bCs/>
        </w:rPr>
      </w:pPr>
      <w:r w:rsidRPr="006747D2">
        <w:rPr>
          <w:b/>
          <w:bCs/>
        </w:rPr>
        <w:t>Communication Methods &amp; Tools</w:t>
      </w:r>
    </w:p>
    <w:p w14:paraId="0E2F72D4" w14:textId="77777777" w:rsidR="006747D2" w:rsidRPr="006747D2" w:rsidRDefault="006747D2" w:rsidP="006747D2">
      <w:pPr>
        <w:numPr>
          <w:ilvl w:val="0"/>
          <w:numId w:val="2"/>
        </w:numPr>
      </w:pPr>
      <w:r w:rsidRPr="006747D2">
        <w:rPr>
          <w:b/>
          <w:bCs/>
        </w:rPr>
        <w:t>Email:</w:t>
      </w:r>
      <w:r w:rsidRPr="006747D2">
        <w:t xml:space="preserve"> Primary method for formal updates and documentation.</w:t>
      </w:r>
    </w:p>
    <w:p w14:paraId="4D54DD9F" w14:textId="77777777" w:rsidR="006747D2" w:rsidRPr="006747D2" w:rsidRDefault="006747D2" w:rsidP="006747D2">
      <w:pPr>
        <w:numPr>
          <w:ilvl w:val="0"/>
          <w:numId w:val="2"/>
        </w:numPr>
      </w:pPr>
      <w:r w:rsidRPr="006747D2">
        <w:rPr>
          <w:b/>
          <w:bCs/>
        </w:rPr>
        <w:t>Meetings:</w:t>
      </w:r>
      <w:r w:rsidRPr="006747D2">
        <w:t xml:space="preserve"> Scheduled video conferences, in-person meetings as necessary.</w:t>
      </w:r>
    </w:p>
    <w:p w14:paraId="4BC6F5DA" w14:textId="77777777" w:rsidR="006747D2" w:rsidRPr="006747D2" w:rsidRDefault="006747D2" w:rsidP="006747D2">
      <w:pPr>
        <w:numPr>
          <w:ilvl w:val="0"/>
          <w:numId w:val="2"/>
        </w:numPr>
      </w:pPr>
      <w:r w:rsidRPr="006747D2">
        <w:rPr>
          <w:b/>
          <w:bCs/>
        </w:rPr>
        <w:t>Slack/Teams:</w:t>
      </w:r>
      <w:r w:rsidRPr="006747D2">
        <w:t xml:space="preserve"> Real-time messaging and issue resolution.</w:t>
      </w:r>
    </w:p>
    <w:p w14:paraId="2AD284E9" w14:textId="77777777" w:rsidR="006747D2" w:rsidRPr="006747D2" w:rsidRDefault="006747D2" w:rsidP="006747D2">
      <w:pPr>
        <w:numPr>
          <w:ilvl w:val="0"/>
          <w:numId w:val="2"/>
        </w:numPr>
      </w:pPr>
      <w:r w:rsidRPr="006747D2">
        <w:rPr>
          <w:b/>
          <w:bCs/>
        </w:rPr>
        <w:t>Project Management Software (e.g., Trello, Asana):</w:t>
      </w:r>
      <w:r w:rsidRPr="006747D2">
        <w:t xml:space="preserve"> Task tracking and progress updates.</w:t>
      </w:r>
    </w:p>
    <w:p w14:paraId="6941BAE1" w14:textId="77777777" w:rsidR="006747D2" w:rsidRPr="006747D2" w:rsidRDefault="006747D2" w:rsidP="006747D2">
      <w:pPr>
        <w:numPr>
          <w:ilvl w:val="0"/>
          <w:numId w:val="2"/>
        </w:numPr>
      </w:pPr>
      <w:r w:rsidRPr="006747D2">
        <w:rPr>
          <w:b/>
          <w:bCs/>
        </w:rPr>
        <w:t>Reports:</w:t>
      </w:r>
      <w:r w:rsidRPr="006747D2">
        <w:t xml:space="preserve"> Periodic status reports and milestone tracking.</w:t>
      </w:r>
    </w:p>
    <w:p w14:paraId="64AF0354" w14:textId="77777777" w:rsidR="006747D2" w:rsidRDefault="006747D2" w:rsidP="006747D2">
      <w:pPr>
        <w:rPr>
          <w:b/>
          <w:bCs/>
        </w:rPr>
      </w:pPr>
    </w:p>
    <w:p w14:paraId="19AB3A95" w14:textId="0F55F755" w:rsidR="006747D2" w:rsidRPr="006747D2" w:rsidRDefault="006747D2" w:rsidP="006747D2">
      <w:pPr>
        <w:rPr>
          <w:b/>
          <w:bCs/>
        </w:rPr>
      </w:pPr>
      <w:r w:rsidRPr="006747D2">
        <w:rPr>
          <w:b/>
          <w:bCs/>
        </w:rPr>
        <w:t>Meeting Schedule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388"/>
        <w:gridCol w:w="2441"/>
        <w:gridCol w:w="1208"/>
        <w:gridCol w:w="3313"/>
      </w:tblGrid>
      <w:tr w:rsidR="006747D2" w:rsidRPr="006747D2" w14:paraId="6426D14C" w14:textId="77777777" w:rsidTr="006747D2">
        <w:trPr>
          <w:tblHeader/>
          <w:tblCellSpacing w:w="15" w:type="dxa"/>
        </w:trPr>
        <w:tc>
          <w:tcPr>
            <w:tcW w:w="0" w:type="auto"/>
            <w:vAlign w:val="center"/>
            <w:hideMark/>
          </w:tcPr>
          <w:p w14:paraId="58F32EBC" w14:textId="77777777" w:rsidR="006747D2" w:rsidRPr="006747D2" w:rsidRDefault="006747D2" w:rsidP="006747D2">
            <w:pPr>
              <w:rPr>
                <w:b/>
                <w:bCs/>
              </w:rPr>
            </w:pPr>
            <w:r w:rsidRPr="006747D2">
              <w:rPr>
                <w:b/>
                <w:bCs/>
              </w:rPr>
              <w:t>Meeting Type</w:t>
            </w:r>
          </w:p>
        </w:tc>
        <w:tc>
          <w:tcPr>
            <w:tcW w:w="0" w:type="auto"/>
            <w:vAlign w:val="center"/>
            <w:hideMark/>
          </w:tcPr>
          <w:p w14:paraId="0454BC84" w14:textId="77777777" w:rsidR="006747D2" w:rsidRPr="006747D2" w:rsidRDefault="006747D2" w:rsidP="006747D2">
            <w:pPr>
              <w:rPr>
                <w:b/>
                <w:bCs/>
              </w:rPr>
            </w:pPr>
            <w:r w:rsidRPr="006747D2">
              <w:rPr>
                <w:b/>
                <w:bCs/>
              </w:rPr>
              <w:t>Participants</w:t>
            </w:r>
          </w:p>
        </w:tc>
        <w:tc>
          <w:tcPr>
            <w:tcW w:w="0" w:type="auto"/>
            <w:vAlign w:val="center"/>
            <w:hideMark/>
          </w:tcPr>
          <w:p w14:paraId="41D0BBBE" w14:textId="77777777" w:rsidR="006747D2" w:rsidRPr="006747D2" w:rsidRDefault="006747D2" w:rsidP="006747D2">
            <w:pPr>
              <w:rPr>
                <w:b/>
                <w:bCs/>
              </w:rPr>
            </w:pPr>
            <w:r w:rsidRPr="006747D2">
              <w:rPr>
                <w:b/>
                <w:bCs/>
              </w:rPr>
              <w:t>Frequency</w:t>
            </w:r>
          </w:p>
        </w:tc>
        <w:tc>
          <w:tcPr>
            <w:tcW w:w="0" w:type="auto"/>
            <w:vAlign w:val="center"/>
            <w:hideMark/>
          </w:tcPr>
          <w:p w14:paraId="7FBF2CCE" w14:textId="77777777" w:rsidR="006747D2" w:rsidRPr="006747D2" w:rsidRDefault="006747D2" w:rsidP="006747D2">
            <w:pPr>
              <w:rPr>
                <w:b/>
                <w:bCs/>
              </w:rPr>
            </w:pPr>
            <w:r w:rsidRPr="006747D2">
              <w:rPr>
                <w:b/>
                <w:bCs/>
              </w:rPr>
              <w:t>Purpose</w:t>
            </w:r>
          </w:p>
        </w:tc>
      </w:tr>
      <w:tr w:rsidR="006747D2" w:rsidRPr="006747D2" w14:paraId="4BAEF2CB" w14:textId="77777777" w:rsidTr="006747D2">
        <w:trPr>
          <w:tblCellSpacing w:w="15" w:type="dxa"/>
        </w:trPr>
        <w:tc>
          <w:tcPr>
            <w:tcW w:w="0" w:type="auto"/>
            <w:vAlign w:val="center"/>
            <w:hideMark/>
          </w:tcPr>
          <w:p w14:paraId="40383131" w14:textId="77777777" w:rsidR="006747D2" w:rsidRPr="006747D2" w:rsidRDefault="006747D2" w:rsidP="006747D2">
            <w:r w:rsidRPr="006747D2">
              <w:t>Project Kickoff</w:t>
            </w:r>
          </w:p>
        </w:tc>
        <w:tc>
          <w:tcPr>
            <w:tcW w:w="0" w:type="auto"/>
            <w:vAlign w:val="center"/>
            <w:hideMark/>
          </w:tcPr>
          <w:p w14:paraId="46C403CF" w14:textId="77777777" w:rsidR="006747D2" w:rsidRPr="006747D2" w:rsidRDefault="006747D2" w:rsidP="006747D2">
            <w:r w:rsidRPr="006747D2">
              <w:t>All Stakeholders</w:t>
            </w:r>
          </w:p>
        </w:tc>
        <w:tc>
          <w:tcPr>
            <w:tcW w:w="0" w:type="auto"/>
            <w:vAlign w:val="center"/>
            <w:hideMark/>
          </w:tcPr>
          <w:p w14:paraId="68D30253" w14:textId="77777777" w:rsidR="006747D2" w:rsidRPr="006747D2" w:rsidRDefault="006747D2" w:rsidP="006747D2">
            <w:r w:rsidRPr="006747D2">
              <w:t>Once</w:t>
            </w:r>
          </w:p>
        </w:tc>
        <w:tc>
          <w:tcPr>
            <w:tcW w:w="0" w:type="auto"/>
            <w:vAlign w:val="center"/>
            <w:hideMark/>
          </w:tcPr>
          <w:p w14:paraId="020D1A19" w14:textId="77777777" w:rsidR="006747D2" w:rsidRPr="006747D2" w:rsidRDefault="006747D2" w:rsidP="006747D2">
            <w:proofErr w:type="gramStart"/>
            <w:r w:rsidRPr="006747D2">
              <w:t>Introduce</w:t>
            </w:r>
            <w:proofErr w:type="gramEnd"/>
            <w:r w:rsidRPr="006747D2">
              <w:t xml:space="preserve"> project scope and objectives</w:t>
            </w:r>
          </w:p>
        </w:tc>
      </w:tr>
      <w:tr w:rsidR="006747D2" w:rsidRPr="006747D2" w14:paraId="36BA67DE" w14:textId="77777777" w:rsidTr="006747D2">
        <w:trPr>
          <w:tblCellSpacing w:w="15" w:type="dxa"/>
        </w:trPr>
        <w:tc>
          <w:tcPr>
            <w:tcW w:w="0" w:type="auto"/>
            <w:vAlign w:val="center"/>
            <w:hideMark/>
          </w:tcPr>
          <w:p w14:paraId="11A53B0E" w14:textId="77777777" w:rsidR="006747D2" w:rsidRPr="006747D2" w:rsidRDefault="006747D2" w:rsidP="006747D2">
            <w:r w:rsidRPr="006747D2">
              <w:t>Weekly Team Meeting</w:t>
            </w:r>
          </w:p>
        </w:tc>
        <w:tc>
          <w:tcPr>
            <w:tcW w:w="0" w:type="auto"/>
            <w:vAlign w:val="center"/>
            <w:hideMark/>
          </w:tcPr>
          <w:p w14:paraId="0AD74262" w14:textId="77777777" w:rsidR="006747D2" w:rsidRPr="006747D2" w:rsidRDefault="006747D2" w:rsidP="006747D2">
            <w:r w:rsidRPr="006747D2">
              <w:t>Project Team</w:t>
            </w:r>
          </w:p>
        </w:tc>
        <w:tc>
          <w:tcPr>
            <w:tcW w:w="0" w:type="auto"/>
            <w:vAlign w:val="center"/>
            <w:hideMark/>
          </w:tcPr>
          <w:p w14:paraId="7F1A6936" w14:textId="77777777" w:rsidR="006747D2" w:rsidRPr="006747D2" w:rsidRDefault="006747D2" w:rsidP="006747D2">
            <w:r w:rsidRPr="006747D2">
              <w:t>Weekly</w:t>
            </w:r>
          </w:p>
        </w:tc>
        <w:tc>
          <w:tcPr>
            <w:tcW w:w="0" w:type="auto"/>
            <w:vAlign w:val="center"/>
            <w:hideMark/>
          </w:tcPr>
          <w:p w14:paraId="334344FD" w14:textId="77777777" w:rsidR="006747D2" w:rsidRPr="006747D2" w:rsidRDefault="006747D2" w:rsidP="006747D2">
            <w:r w:rsidRPr="006747D2">
              <w:t>Progress updates, issue resolution</w:t>
            </w:r>
          </w:p>
        </w:tc>
      </w:tr>
      <w:tr w:rsidR="006747D2" w:rsidRPr="006747D2" w14:paraId="27BE6997" w14:textId="77777777" w:rsidTr="006747D2">
        <w:trPr>
          <w:tblCellSpacing w:w="15" w:type="dxa"/>
        </w:trPr>
        <w:tc>
          <w:tcPr>
            <w:tcW w:w="0" w:type="auto"/>
            <w:vAlign w:val="center"/>
            <w:hideMark/>
          </w:tcPr>
          <w:p w14:paraId="282F6DD7" w14:textId="77777777" w:rsidR="006747D2" w:rsidRPr="006747D2" w:rsidRDefault="006747D2" w:rsidP="006747D2">
            <w:r w:rsidRPr="006747D2">
              <w:t>Bi-Weekly Sponsor Meeting</w:t>
            </w:r>
          </w:p>
        </w:tc>
        <w:tc>
          <w:tcPr>
            <w:tcW w:w="0" w:type="auto"/>
            <w:vAlign w:val="center"/>
            <w:hideMark/>
          </w:tcPr>
          <w:p w14:paraId="3E95A1CE" w14:textId="77777777" w:rsidR="006747D2" w:rsidRPr="006747D2" w:rsidRDefault="006747D2" w:rsidP="006747D2">
            <w:r w:rsidRPr="006747D2">
              <w:t>Sponsors, Project Manager</w:t>
            </w:r>
          </w:p>
        </w:tc>
        <w:tc>
          <w:tcPr>
            <w:tcW w:w="0" w:type="auto"/>
            <w:vAlign w:val="center"/>
            <w:hideMark/>
          </w:tcPr>
          <w:p w14:paraId="0D6D275E" w14:textId="77777777" w:rsidR="006747D2" w:rsidRPr="006747D2" w:rsidRDefault="006747D2" w:rsidP="006747D2">
            <w:r w:rsidRPr="006747D2">
              <w:t>Bi-Weekly</w:t>
            </w:r>
          </w:p>
        </w:tc>
        <w:tc>
          <w:tcPr>
            <w:tcW w:w="0" w:type="auto"/>
            <w:vAlign w:val="center"/>
            <w:hideMark/>
          </w:tcPr>
          <w:p w14:paraId="2F8BF839" w14:textId="77777777" w:rsidR="006747D2" w:rsidRPr="006747D2" w:rsidRDefault="006747D2" w:rsidP="006747D2">
            <w:r w:rsidRPr="006747D2">
              <w:t>Status updates, major decisions</w:t>
            </w:r>
          </w:p>
        </w:tc>
      </w:tr>
      <w:tr w:rsidR="006747D2" w:rsidRPr="006747D2" w14:paraId="3243F349" w14:textId="77777777" w:rsidTr="006747D2">
        <w:trPr>
          <w:tblCellSpacing w:w="15" w:type="dxa"/>
        </w:trPr>
        <w:tc>
          <w:tcPr>
            <w:tcW w:w="0" w:type="auto"/>
            <w:vAlign w:val="center"/>
            <w:hideMark/>
          </w:tcPr>
          <w:p w14:paraId="4EE59940" w14:textId="77777777" w:rsidR="006747D2" w:rsidRPr="006747D2" w:rsidRDefault="006747D2" w:rsidP="006747D2">
            <w:r w:rsidRPr="006747D2">
              <w:t>Monthly Review</w:t>
            </w:r>
          </w:p>
        </w:tc>
        <w:tc>
          <w:tcPr>
            <w:tcW w:w="0" w:type="auto"/>
            <w:vAlign w:val="center"/>
            <w:hideMark/>
          </w:tcPr>
          <w:p w14:paraId="59350C75" w14:textId="77777777" w:rsidR="006747D2" w:rsidRPr="006747D2" w:rsidRDefault="006747D2" w:rsidP="006747D2">
            <w:r w:rsidRPr="006747D2">
              <w:t>All Teams</w:t>
            </w:r>
          </w:p>
        </w:tc>
        <w:tc>
          <w:tcPr>
            <w:tcW w:w="0" w:type="auto"/>
            <w:vAlign w:val="center"/>
            <w:hideMark/>
          </w:tcPr>
          <w:p w14:paraId="632BC708" w14:textId="77777777" w:rsidR="006747D2" w:rsidRPr="006747D2" w:rsidRDefault="006747D2" w:rsidP="006747D2">
            <w:r w:rsidRPr="006747D2">
              <w:t>Monthly</w:t>
            </w:r>
          </w:p>
        </w:tc>
        <w:tc>
          <w:tcPr>
            <w:tcW w:w="0" w:type="auto"/>
            <w:vAlign w:val="center"/>
            <w:hideMark/>
          </w:tcPr>
          <w:p w14:paraId="217F78A4" w14:textId="77777777" w:rsidR="006747D2" w:rsidRPr="006747D2" w:rsidRDefault="006747D2" w:rsidP="006747D2">
            <w:r w:rsidRPr="006747D2">
              <w:t>Review progress, discuss risks</w:t>
            </w:r>
          </w:p>
        </w:tc>
      </w:tr>
      <w:tr w:rsidR="006747D2" w:rsidRPr="006747D2" w14:paraId="31A4B799" w14:textId="77777777" w:rsidTr="006747D2">
        <w:trPr>
          <w:tblCellSpacing w:w="15" w:type="dxa"/>
        </w:trPr>
        <w:tc>
          <w:tcPr>
            <w:tcW w:w="0" w:type="auto"/>
            <w:vAlign w:val="center"/>
            <w:hideMark/>
          </w:tcPr>
          <w:p w14:paraId="73D90AD6" w14:textId="77777777" w:rsidR="006747D2" w:rsidRPr="006747D2" w:rsidRDefault="006747D2" w:rsidP="006747D2">
            <w:r w:rsidRPr="006747D2">
              <w:t>Quarterly Investor Meeting</w:t>
            </w:r>
          </w:p>
        </w:tc>
        <w:tc>
          <w:tcPr>
            <w:tcW w:w="0" w:type="auto"/>
            <w:vAlign w:val="center"/>
            <w:hideMark/>
          </w:tcPr>
          <w:p w14:paraId="6881B358" w14:textId="77777777" w:rsidR="006747D2" w:rsidRPr="006747D2" w:rsidRDefault="006747D2" w:rsidP="006747D2">
            <w:r w:rsidRPr="006747D2">
              <w:t>Investors, Finance Team</w:t>
            </w:r>
          </w:p>
        </w:tc>
        <w:tc>
          <w:tcPr>
            <w:tcW w:w="0" w:type="auto"/>
            <w:vAlign w:val="center"/>
            <w:hideMark/>
          </w:tcPr>
          <w:p w14:paraId="52CA1DB2" w14:textId="77777777" w:rsidR="006747D2" w:rsidRPr="006747D2" w:rsidRDefault="006747D2" w:rsidP="006747D2">
            <w:r w:rsidRPr="006747D2">
              <w:t>Quarterly</w:t>
            </w:r>
          </w:p>
        </w:tc>
        <w:tc>
          <w:tcPr>
            <w:tcW w:w="0" w:type="auto"/>
            <w:vAlign w:val="center"/>
            <w:hideMark/>
          </w:tcPr>
          <w:p w14:paraId="2EE210A1" w14:textId="77777777" w:rsidR="006747D2" w:rsidRPr="006747D2" w:rsidRDefault="006747D2" w:rsidP="006747D2">
            <w:r w:rsidRPr="006747D2">
              <w:t>Financial status and projections</w:t>
            </w:r>
          </w:p>
        </w:tc>
      </w:tr>
    </w:tbl>
    <w:p w14:paraId="4A0DCDCA" w14:textId="77777777" w:rsidR="006747D2" w:rsidRDefault="006747D2" w:rsidP="006747D2">
      <w:pPr>
        <w:rPr>
          <w:b/>
          <w:bCs/>
        </w:rPr>
      </w:pPr>
    </w:p>
    <w:p w14:paraId="288E541F" w14:textId="77777777" w:rsidR="006747D2" w:rsidRDefault="006747D2" w:rsidP="006747D2">
      <w:pPr>
        <w:rPr>
          <w:b/>
          <w:bCs/>
        </w:rPr>
      </w:pPr>
    </w:p>
    <w:p w14:paraId="1FBC5D1F" w14:textId="77777777" w:rsidR="006747D2" w:rsidRDefault="006747D2" w:rsidP="006747D2">
      <w:pPr>
        <w:rPr>
          <w:b/>
          <w:bCs/>
        </w:rPr>
      </w:pPr>
    </w:p>
    <w:p w14:paraId="17242A86" w14:textId="0216AC1A" w:rsidR="006747D2" w:rsidRPr="006747D2" w:rsidRDefault="006747D2" w:rsidP="006747D2">
      <w:pPr>
        <w:rPr>
          <w:b/>
          <w:bCs/>
        </w:rPr>
      </w:pPr>
      <w:r w:rsidRPr="006747D2">
        <w:rPr>
          <w:b/>
          <w:bCs/>
        </w:rPr>
        <w:lastRenderedPageBreak/>
        <w:t>Escalation Process</w:t>
      </w:r>
    </w:p>
    <w:p w14:paraId="61800429" w14:textId="77777777" w:rsidR="006747D2" w:rsidRPr="006747D2" w:rsidRDefault="006747D2" w:rsidP="006747D2">
      <w:pPr>
        <w:numPr>
          <w:ilvl w:val="0"/>
          <w:numId w:val="3"/>
        </w:numPr>
      </w:pPr>
      <w:r w:rsidRPr="006747D2">
        <w:rPr>
          <w:b/>
          <w:bCs/>
        </w:rPr>
        <w:t>Level 1:</w:t>
      </w:r>
      <w:r w:rsidRPr="006747D2">
        <w:t xml:space="preserve"> Project Team discusses and resolves minor issues internally.</w:t>
      </w:r>
    </w:p>
    <w:p w14:paraId="072C7C8E" w14:textId="77777777" w:rsidR="006747D2" w:rsidRPr="006747D2" w:rsidRDefault="006747D2" w:rsidP="006747D2">
      <w:pPr>
        <w:numPr>
          <w:ilvl w:val="0"/>
          <w:numId w:val="3"/>
        </w:numPr>
      </w:pPr>
      <w:r w:rsidRPr="006747D2">
        <w:rPr>
          <w:b/>
          <w:bCs/>
        </w:rPr>
        <w:t>Level 2:</w:t>
      </w:r>
      <w:r w:rsidRPr="006747D2">
        <w:t xml:space="preserve"> If unresolved, escalate to Project Manager for resolution.</w:t>
      </w:r>
    </w:p>
    <w:p w14:paraId="50B2F707" w14:textId="77777777" w:rsidR="006747D2" w:rsidRPr="006747D2" w:rsidRDefault="006747D2" w:rsidP="006747D2">
      <w:pPr>
        <w:numPr>
          <w:ilvl w:val="0"/>
          <w:numId w:val="3"/>
        </w:numPr>
      </w:pPr>
      <w:r w:rsidRPr="006747D2">
        <w:rPr>
          <w:b/>
          <w:bCs/>
        </w:rPr>
        <w:t>Level 3:</w:t>
      </w:r>
      <w:r w:rsidRPr="006747D2">
        <w:t xml:space="preserve"> Major issues affecting cost, scope, or schedule escalate to Sponsors.</w:t>
      </w:r>
    </w:p>
    <w:p w14:paraId="7CBB9E28" w14:textId="77777777" w:rsidR="006747D2" w:rsidRPr="006747D2" w:rsidRDefault="006747D2" w:rsidP="006747D2">
      <w:pPr>
        <w:numPr>
          <w:ilvl w:val="0"/>
          <w:numId w:val="3"/>
        </w:numPr>
      </w:pPr>
      <w:r w:rsidRPr="006747D2">
        <w:rPr>
          <w:b/>
          <w:bCs/>
        </w:rPr>
        <w:t>Level 4:</w:t>
      </w:r>
      <w:r w:rsidRPr="006747D2">
        <w:t xml:space="preserve"> Compliance/legal issues escalate to external regulatory bodies if necessary.</w:t>
      </w:r>
    </w:p>
    <w:p w14:paraId="44AF63D6" w14:textId="6A2F1FC8" w:rsidR="006747D2" w:rsidRPr="006747D2" w:rsidRDefault="006747D2" w:rsidP="006747D2">
      <w:pPr>
        <w:rPr>
          <w:b/>
          <w:bCs/>
        </w:rPr>
      </w:pPr>
      <w:r w:rsidRPr="006747D2">
        <w:rPr>
          <w:b/>
          <w:bCs/>
        </w:rPr>
        <w:t>Document Management &amp; Distribution</w:t>
      </w:r>
    </w:p>
    <w:p w14:paraId="1795D399" w14:textId="77777777" w:rsidR="006747D2" w:rsidRPr="006747D2" w:rsidRDefault="006747D2" w:rsidP="006747D2">
      <w:pPr>
        <w:numPr>
          <w:ilvl w:val="0"/>
          <w:numId w:val="4"/>
        </w:numPr>
      </w:pPr>
      <w:r w:rsidRPr="006747D2">
        <w:t>All project-related documents will be stored in a secure, shared online repository (Google Drive, SharePoint).</w:t>
      </w:r>
    </w:p>
    <w:p w14:paraId="69E359AA" w14:textId="77777777" w:rsidR="006747D2" w:rsidRPr="006747D2" w:rsidRDefault="006747D2" w:rsidP="006747D2">
      <w:pPr>
        <w:numPr>
          <w:ilvl w:val="0"/>
          <w:numId w:val="4"/>
        </w:numPr>
      </w:pPr>
      <w:r w:rsidRPr="006747D2">
        <w:t>Access permissions will be granted based on role and responsibility.</w:t>
      </w:r>
    </w:p>
    <w:p w14:paraId="51F3BABB" w14:textId="77777777" w:rsidR="006747D2" w:rsidRPr="006747D2" w:rsidRDefault="006747D2" w:rsidP="006747D2">
      <w:pPr>
        <w:numPr>
          <w:ilvl w:val="0"/>
          <w:numId w:val="4"/>
        </w:numPr>
      </w:pPr>
      <w:r w:rsidRPr="006747D2">
        <w:t>Meeting minutes and decisions will be documented and shared post-</w:t>
      </w:r>
      <w:proofErr w:type="gramStart"/>
      <w:r w:rsidRPr="006747D2">
        <w:t>meeting</w:t>
      </w:r>
      <w:proofErr w:type="gramEnd"/>
      <w:r w:rsidRPr="006747D2">
        <w:t>.</w:t>
      </w:r>
    </w:p>
    <w:p w14:paraId="0E4F67F6" w14:textId="2D4BEBD7" w:rsidR="006747D2" w:rsidRPr="006747D2" w:rsidRDefault="006747D2" w:rsidP="006747D2">
      <w:pPr>
        <w:rPr>
          <w:b/>
          <w:bCs/>
        </w:rPr>
      </w:pPr>
      <w:r w:rsidRPr="006747D2">
        <w:rPr>
          <w:b/>
          <w:bCs/>
        </w:rPr>
        <w:t>Conclusion</w:t>
      </w:r>
    </w:p>
    <w:p w14:paraId="1753FB8C" w14:textId="77777777" w:rsidR="006747D2" w:rsidRPr="006747D2" w:rsidRDefault="006747D2" w:rsidP="006747D2">
      <w:r w:rsidRPr="006747D2">
        <w:t>This communication plan will be reviewed and updated as needed to ensure alignment with project goals and stakeholder needs. Regular feedback will be gathered to improve communication effectiveness.</w:t>
      </w:r>
    </w:p>
    <w:p w14:paraId="35844C76" w14:textId="77777777" w:rsidR="00413E00" w:rsidRDefault="00413E00"/>
    <w:sectPr w:rsidR="0041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6D0C"/>
    <w:multiLevelType w:val="multilevel"/>
    <w:tmpl w:val="4BF0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C67BE"/>
    <w:multiLevelType w:val="multilevel"/>
    <w:tmpl w:val="42F0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258DF"/>
    <w:multiLevelType w:val="multilevel"/>
    <w:tmpl w:val="75F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B2F8E"/>
    <w:multiLevelType w:val="multilevel"/>
    <w:tmpl w:val="46E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59187">
    <w:abstractNumId w:val="1"/>
  </w:num>
  <w:num w:numId="2" w16cid:durableId="564031874">
    <w:abstractNumId w:val="2"/>
  </w:num>
  <w:num w:numId="3" w16cid:durableId="930116345">
    <w:abstractNumId w:val="0"/>
  </w:num>
  <w:num w:numId="4" w16cid:durableId="1107233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D2"/>
    <w:rsid w:val="00413E00"/>
    <w:rsid w:val="006747D2"/>
    <w:rsid w:val="008A3DB2"/>
    <w:rsid w:val="008A3F39"/>
    <w:rsid w:val="00A8149E"/>
    <w:rsid w:val="00C1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117F"/>
  <w15:chartTrackingRefBased/>
  <w15:docId w15:val="{79851913-ECFA-4AE4-A9AE-E00691C7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8149E"/>
    <w:pPr>
      <w:keepNext/>
      <w:keepLines/>
      <w:spacing w:before="480" w:after="0" w:line="276" w:lineRule="auto"/>
      <w:jc w:val="center"/>
      <w:outlineLvl w:val="0"/>
    </w:pPr>
    <w:rPr>
      <w:rFonts w:ascii="Times New Roman" w:eastAsiaTheme="majorEastAsia" w:hAnsi="Times New Roman" w:cstheme="majorBidi"/>
      <w:b/>
      <w:bCs/>
      <w:color w:val="0F4761" w:themeColor="accent1" w:themeShade="BF"/>
      <w:szCs w:val="28"/>
    </w:rPr>
  </w:style>
  <w:style w:type="paragraph" w:styleId="Heading2">
    <w:name w:val="heading 2"/>
    <w:basedOn w:val="Normal"/>
    <w:next w:val="Normal"/>
    <w:link w:val="Heading2Char"/>
    <w:autoRedefine/>
    <w:uiPriority w:val="9"/>
    <w:unhideWhenUsed/>
    <w:qFormat/>
    <w:rsid w:val="00A8149E"/>
    <w:pPr>
      <w:keepNext/>
      <w:keepLines/>
      <w:spacing w:before="200" w:after="0" w:line="276" w:lineRule="auto"/>
      <w:outlineLvl w:val="1"/>
    </w:pPr>
    <w:rPr>
      <w:rFonts w:ascii="Times New Roman" w:eastAsiaTheme="majorEastAsia" w:hAnsi="Times New Roman" w:cstheme="majorBidi"/>
      <w:b/>
      <w:bCs/>
      <w:color w:val="000000" w:themeColor="text1"/>
      <w:szCs w:val="26"/>
    </w:rPr>
  </w:style>
  <w:style w:type="paragraph" w:styleId="Heading3">
    <w:name w:val="heading 3"/>
    <w:basedOn w:val="Normal"/>
    <w:next w:val="Normal"/>
    <w:link w:val="Heading3Char"/>
    <w:autoRedefine/>
    <w:uiPriority w:val="9"/>
    <w:unhideWhenUsed/>
    <w:qFormat/>
    <w:rsid w:val="00A8149E"/>
    <w:pPr>
      <w:keepNext/>
      <w:keepLines/>
      <w:spacing w:before="200" w:after="0" w:line="276"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Normal"/>
    <w:link w:val="Heading4Char"/>
    <w:uiPriority w:val="9"/>
    <w:semiHidden/>
    <w:unhideWhenUsed/>
    <w:qFormat/>
    <w:rsid w:val="00674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9E"/>
    <w:rPr>
      <w:rFonts w:ascii="Times New Roman" w:eastAsiaTheme="majorEastAsia" w:hAnsi="Times New Roman" w:cstheme="majorBidi"/>
      <w:b/>
      <w:bCs/>
      <w:color w:val="0F4761" w:themeColor="accent1" w:themeShade="BF"/>
      <w:szCs w:val="28"/>
    </w:rPr>
  </w:style>
  <w:style w:type="character" w:customStyle="1" w:styleId="Heading2Char">
    <w:name w:val="Heading 2 Char"/>
    <w:basedOn w:val="DefaultParagraphFont"/>
    <w:link w:val="Heading2"/>
    <w:uiPriority w:val="9"/>
    <w:rsid w:val="00A8149E"/>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A8149E"/>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674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7D2"/>
    <w:rPr>
      <w:rFonts w:eastAsiaTheme="majorEastAsia" w:cstheme="majorBidi"/>
      <w:color w:val="272727" w:themeColor="text1" w:themeTint="D8"/>
    </w:rPr>
  </w:style>
  <w:style w:type="paragraph" w:styleId="Title">
    <w:name w:val="Title"/>
    <w:basedOn w:val="Normal"/>
    <w:next w:val="Normal"/>
    <w:link w:val="TitleChar"/>
    <w:uiPriority w:val="10"/>
    <w:qFormat/>
    <w:rsid w:val="0067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7D2"/>
    <w:pPr>
      <w:spacing w:before="160"/>
      <w:jc w:val="center"/>
    </w:pPr>
    <w:rPr>
      <w:i/>
      <w:iCs/>
      <w:color w:val="404040" w:themeColor="text1" w:themeTint="BF"/>
    </w:rPr>
  </w:style>
  <w:style w:type="character" w:customStyle="1" w:styleId="QuoteChar">
    <w:name w:val="Quote Char"/>
    <w:basedOn w:val="DefaultParagraphFont"/>
    <w:link w:val="Quote"/>
    <w:uiPriority w:val="29"/>
    <w:rsid w:val="006747D2"/>
    <w:rPr>
      <w:i/>
      <w:iCs/>
      <w:color w:val="404040" w:themeColor="text1" w:themeTint="BF"/>
    </w:rPr>
  </w:style>
  <w:style w:type="paragraph" w:styleId="ListParagraph">
    <w:name w:val="List Paragraph"/>
    <w:basedOn w:val="Normal"/>
    <w:uiPriority w:val="34"/>
    <w:qFormat/>
    <w:rsid w:val="006747D2"/>
    <w:pPr>
      <w:ind w:left="720"/>
      <w:contextualSpacing/>
    </w:pPr>
  </w:style>
  <w:style w:type="character" w:styleId="IntenseEmphasis">
    <w:name w:val="Intense Emphasis"/>
    <w:basedOn w:val="DefaultParagraphFont"/>
    <w:uiPriority w:val="21"/>
    <w:qFormat/>
    <w:rsid w:val="006747D2"/>
    <w:rPr>
      <w:i/>
      <w:iCs/>
      <w:color w:val="0F4761" w:themeColor="accent1" w:themeShade="BF"/>
    </w:rPr>
  </w:style>
  <w:style w:type="paragraph" w:styleId="IntenseQuote">
    <w:name w:val="Intense Quote"/>
    <w:basedOn w:val="Normal"/>
    <w:next w:val="Normal"/>
    <w:link w:val="IntenseQuoteChar"/>
    <w:uiPriority w:val="30"/>
    <w:qFormat/>
    <w:rsid w:val="0067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7D2"/>
    <w:rPr>
      <w:i/>
      <w:iCs/>
      <w:color w:val="0F4761" w:themeColor="accent1" w:themeShade="BF"/>
    </w:rPr>
  </w:style>
  <w:style w:type="character" w:styleId="IntenseReference">
    <w:name w:val="Intense Reference"/>
    <w:basedOn w:val="DefaultParagraphFont"/>
    <w:uiPriority w:val="32"/>
    <w:qFormat/>
    <w:rsid w:val="00674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33666">
      <w:bodyDiv w:val="1"/>
      <w:marLeft w:val="0"/>
      <w:marRight w:val="0"/>
      <w:marTop w:val="0"/>
      <w:marBottom w:val="0"/>
      <w:divBdr>
        <w:top w:val="none" w:sz="0" w:space="0" w:color="auto"/>
        <w:left w:val="none" w:sz="0" w:space="0" w:color="auto"/>
        <w:bottom w:val="none" w:sz="0" w:space="0" w:color="auto"/>
        <w:right w:val="none" w:sz="0" w:space="0" w:color="auto"/>
      </w:divBdr>
    </w:div>
    <w:div w:id="10755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 Arun</dc:creator>
  <cp:keywords/>
  <dc:description/>
  <cp:lastModifiedBy>Goud, Arun</cp:lastModifiedBy>
  <cp:revision>1</cp:revision>
  <dcterms:created xsi:type="dcterms:W3CDTF">2025-03-11T22:27:00Z</dcterms:created>
  <dcterms:modified xsi:type="dcterms:W3CDTF">2025-03-11T22:30:00Z</dcterms:modified>
</cp:coreProperties>
</file>