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425" w:rsidRPr="008D463C" w:rsidRDefault="008D463C">
      <w:pPr>
        <w:pStyle w:val="Title"/>
        <w:rPr>
          <w:rFonts w:ascii="Times New Roman" w:hAnsi="Times New Roman" w:cs="Times New Roman"/>
          <w:b/>
        </w:rPr>
      </w:pPr>
      <w:r w:rsidRPr="008D463C">
        <w:rPr>
          <w:rFonts w:ascii="Times New Roman" w:hAnsi="Times New Roman" w:cs="Times New Roman"/>
          <w:b/>
        </w:rPr>
        <w:t>Exploratory Data Analysis Report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Project: Healthcare Cost Estimator</w:t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Dataset Overview</w:t>
      </w:r>
      <w:bookmarkStart w:id="0" w:name="_GoBack"/>
      <w:bookmarkEnd w:id="0"/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Original dataset records: 1338. Cleaned dataset records: 1337. Columns: age, sex, bmi, children, smoker, region, charges.</w:t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index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bmi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children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charges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1337.0000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1337.0000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1337.0000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1337.0000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39.2221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30.6635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1.0957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13279.1215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std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14.0443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6.1005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1.2056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12110.3597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18.0000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15.9600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1121.8739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27.0000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26.2900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4746.3440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39.0000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30.4000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9386.1613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51.0000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34.7000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2.0000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16657.7174</w:t>
            </w:r>
          </w:p>
        </w:tc>
      </w:tr>
      <w:tr w:rsidR="00FC0425" w:rsidRPr="008D463C"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64.0000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53.1300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5.0000</w:t>
            </w:r>
          </w:p>
        </w:tc>
        <w:tc>
          <w:tcPr>
            <w:tcW w:w="1728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63770.4280</w:t>
            </w:r>
          </w:p>
        </w:tc>
      </w:tr>
    </w:tbl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Age Analysis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Age ranges from 18 to 64 years, with a mean of 39.22.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792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age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lastRenderedPageBreak/>
        <w:t>BMI Analysis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BMI ranges from 15.96 to 53.13, with a mean of 30.66.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792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bmi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Smoking Impact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smoker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median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1063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8440.6603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7345.7266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274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32050.2318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34456.3485</w:t>
            </w:r>
          </w:p>
        </w:tc>
      </w:tr>
    </w:tbl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79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smoking_i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lastRenderedPageBreak/>
        <w:t>Region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median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northeast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324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13406.3845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10057.6520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northwest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324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12450.8408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8976.9772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southeast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364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14735.4114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9294.1319</w:t>
            </w:r>
          </w:p>
        </w:tc>
      </w:tr>
      <w:tr w:rsidR="00FC0425" w:rsidRPr="008D463C"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southwest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325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12346.9374</w:t>
            </w:r>
          </w:p>
        </w:tc>
        <w:tc>
          <w:tcPr>
            <w:tcW w:w="2160" w:type="dxa"/>
          </w:tcPr>
          <w:p w:rsidR="00FC0425" w:rsidRPr="008D463C" w:rsidRDefault="008D463C">
            <w:pPr>
              <w:rPr>
                <w:rFonts w:ascii="Times New Roman" w:hAnsi="Times New Roman" w:cs="Times New Roman"/>
              </w:rPr>
            </w:pPr>
            <w:r w:rsidRPr="008D463C">
              <w:rPr>
                <w:rFonts w:ascii="Times New Roman" w:hAnsi="Times New Roman" w:cs="Times New Roman"/>
              </w:rPr>
              <w:t>8798.5930</w:t>
            </w:r>
          </w:p>
        </w:tc>
      </w:tr>
    </w:tbl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792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region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25" w:rsidRPr="008D463C" w:rsidRDefault="008D463C">
      <w:pPr>
        <w:pStyle w:val="Heading1"/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</w:rPr>
        <w:t>Cost Distribution and Correlation</w:t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792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os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425" w:rsidRPr="008D463C" w:rsidRDefault="008D463C">
      <w:pPr>
        <w:rPr>
          <w:rFonts w:ascii="Times New Roman" w:hAnsi="Times New Roman" w:cs="Times New Roman"/>
        </w:rPr>
      </w:pPr>
      <w:r w:rsidRPr="008D463C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4242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425" w:rsidRPr="008D4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63C"/>
    <w:rsid w:val="00AA1D8D"/>
    <w:rsid w:val="00B47730"/>
    <w:rsid w:val="00CB0664"/>
    <w:rsid w:val="00FC0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4A49509-B905-42BC-AFF9-FC9AB59A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C7AD9B-BED3-43A0-8D77-06684BF8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cp:lastPrinted>2026-06-11T08:47:00Z</cp:lastPrinted>
  <dcterms:created xsi:type="dcterms:W3CDTF">2013-12-23T23:15:00Z</dcterms:created>
  <dcterms:modified xsi:type="dcterms:W3CDTF">2026-06-11T08:47:00Z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8cfae98c-b888-4a70-9ea0-622e93b8f88f</vt:lpwstr>
  </property>
</Properties>
</file>