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Exploratory Data Analysis Report</w:t>
      </w:r>
    </w:p>
    <w:p>
      <w:r>
        <w:t>Project: Healthcare Cost Estimator</w:t>
      </w:r>
    </w:p>
    <w:p>
      <w:pPr>
        <w:pStyle w:val="Heading1"/>
      </w:pPr>
      <w:r>
        <w:t>Dataset Overview</w:t>
      </w:r>
    </w:p>
    <w:p>
      <w:r>
        <w:t>Original dataset records: 1338. Cleaned dataset records: 1337. Columns: age, sex, bmi, children, smoker, region, charges.</w:t>
      </w:r>
    </w:p>
    <w:p>
      <w:pPr>
        <w:pStyle w:val="Heading1"/>
      </w:pPr>
      <w:r>
        <w:t>Dataset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age</w:t>
            </w:r>
          </w:p>
        </w:tc>
        <w:tc>
          <w:tcPr>
            <w:tcW w:type="dxa" w:w="1728"/>
          </w:tcPr>
          <w:p>
            <w:r>
              <w:t>bmi</w:t>
            </w:r>
          </w:p>
        </w:tc>
        <w:tc>
          <w:tcPr>
            <w:tcW w:type="dxa" w:w="1728"/>
          </w:tcPr>
          <w:p>
            <w:r>
              <w:t>children</w:t>
            </w:r>
          </w:p>
        </w:tc>
        <w:tc>
          <w:tcPr>
            <w:tcW w:type="dxa" w:w="1728"/>
          </w:tcPr>
          <w:p>
            <w:r>
              <w:t>charges</w:t>
            </w:r>
          </w:p>
        </w:tc>
      </w:tr>
      <w:tr>
        <w:tc>
          <w:tcPr>
            <w:tcW w:type="dxa" w:w="1728"/>
          </w:tcPr>
          <w:p>
            <w:r>
              <w:t>count</w:t>
            </w:r>
          </w:p>
        </w:tc>
        <w:tc>
          <w:tcPr>
            <w:tcW w:type="dxa" w:w="1728"/>
          </w:tcPr>
          <w:p>
            <w:r>
              <w:t>1337.0000</w:t>
            </w:r>
          </w:p>
        </w:tc>
        <w:tc>
          <w:tcPr>
            <w:tcW w:type="dxa" w:w="1728"/>
          </w:tcPr>
          <w:p>
            <w:r>
              <w:t>1337.0000</w:t>
            </w:r>
          </w:p>
        </w:tc>
        <w:tc>
          <w:tcPr>
            <w:tcW w:type="dxa" w:w="1728"/>
          </w:tcPr>
          <w:p>
            <w:r>
              <w:t>1337.0000</w:t>
            </w:r>
          </w:p>
        </w:tc>
        <w:tc>
          <w:tcPr>
            <w:tcW w:type="dxa" w:w="1728"/>
          </w:tcPr>
          <w:p>
            <w:r>
              <w:t>1337.0000</w:t>
            </w:r>
          </w:p>
        </w:tc>
      </w:tr>
      <w:tr>
        <w:tc>
          <w:tcPr>
            <w:tcW w:type="dxa" w:w="1728"/>
          </w:tcPr>
          <w:p>
            <w:r>
              <w:t>mean</w:t>
            </w:r>
          </w:p>
        </w:tc>
        <w:tc>
          <w:tcPr>
            <w:tcW w:type="dxa" w:w="1728"/>
          </w:tcPr>
          <w:p>
            <w:r>
              <w:t>39.2221</w:t>
            </w:r>
          </w:p>
        </w:tc>
        <w:tc>
          <w:tcPr>
            <w:tcW w:type="dxa" w:w="1728"/>
          </w:tcPr>
          <w:p>
            <w:r>
              <w:t>30.6635</w:t>
            </w:r>
          </w:p>
        </w:tc>
        <w:tc>
          <w:tcPr>
            <w:tcW w:type="dxa" w:w="1728"/>
          </w:tcPr>
          <w:p>
            <w:r>
              <w:t>1.0957</w:t>
            </w:r>
          </w:p>
        </w:tc>
        <w:tc>
          <w:tcPr>
            <w:tcW w:type="dxa" w:w="1728"/>
          </w:tcPr>
          <w:p>
            <w:r>
              <w:t>13279.1215</w:t>
            </w:r>
          </w:p>
        </w:tc>
      </w:tr>
      <w:tr>
        <w:tc>
          <w:tcPr>
            <w:tcW w:type="dxa" w:w="1728"/>
          </w:tcPr>
          <w:p>
            <w:r>
              <w:t>std</w:t>
            </w:r>
          </w:p>
        </w:tc>
        <w:tc>
          <w:tcPr>
            <w:tcW w:type="dxa" w:w="1728"/>
          </w:tcPr>
          <w:p>
            <w:r>
              <w:t>14.0443</w:t>
            </w:r>
          </w:p>
        </w:tc>
        <w:tc>
          <w:tcPr>
            <w:tcW w:type="dxa" w:w="1728"/>
          </w:tcPr>
          <w:p>
            <w:r>
              <w:t>6.1005</w:t>
            </w:r>
          </w:p>
        </w:tc>
        <w:tc>
          <w:tcPr>
            <w:tcW w:type="dxa" w:w="1728"/>
          </w:tcPr>
          <w:p>
            <w:r>
              <w:t>1.2056</w:t>
            </w:r>
          </w:p>
        </w:tc>
        <w:tc>
          <w:tcPr>
            <w:tcW w:type="dxa" w:w="1728"/>
          </w:tcPr>
          <w:p>
            <w:r>
              <w:t>12110.3597</w:t>
            </w:r>
          </w:p>
        </w:tc>
      </w:tr>
      <w:tr>
        <w:tc>
          <w:tcPr>
            <w:tcW w:type="dxa" w:w="1728"/>
          </w:tcPr>
          <w:p>
            <w:r>
              <w:t>min</w:t>
            </w:r>
          </w:p>
        </w:tc>
        <w:tc>
          <w:tcPr>
            <w:tcW w:type="dxa" w:w="1728"/>
          </w:tcPr>
          <w:p>
            <w:r>
              <w:t>18.0000</w:t>
            </w:r>
          </w:p>
        </w:tc>
        <w:tc>
          <w:tcPr>
            <w:tcW w:type="dxa" w:w="1728"/>
          </w:tcPr>
          <w:p>
            <w:r>
              <w:t>15.9600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1121.8739</w:t>
            </w:r>
          </w:p>
        </w:tc>
      </w:tr>
      <w:tr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27.0000</w:t>
            </w:r>
          </w:p>
        </w:tc>
        <w:tc>
          <w:tcPr>
            <w:tcW w:type="dxa" w:w="1728"/>
          </w:tcPr>
          <w:p>
            <w:r>
              <w:t>26.2900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4746.3440</w:t>
            </w:r>
          </w:p>
        </w:tc>
      </w:tr>
      <w:tr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39.0000</w:t>
            </w:r>
          </w:p>
        </w:tc>
        <w:tc>
          <w:tcPr>
            <w:tcW w:type="dxa" w:w="1728"/>
          </w:tcPr>
          <w:p>
            <w:r>
              <w:t>30.4000</w:t>
            </w:r>
          </w:p>
        </w:tc>
        <w:tc>
          <w:tcPr>
            <w:tcW w:type="dxa" w:w="1728"/>
          </w:tcPr>
          <w:p>
            <w:r>
              <w:t>1.0000</w:t>
            </w:r>
          </w:p>
        </w:tc>
        <w:tc>
          <w:tcPr>
            <w:tcW w:type="dxa" w:w="1728"/>
          </w:tcPr>
          <w:p>
            <w:r>
              <w:t>9386.1613</w:t>
            </w:r>
          </w:p>
        </w:tc>
      </w:tr>
      <w:tr>
        <w:tc>
          <w:tcPr>
            <w:tcW w:type="dxa" w:w="1728"/>
          </w:tcPr>
          <w:p>
            <w:r>
              <w:t>75%</w:t>
            </w:r>
          </w:p>
        </w:tc>
        <w:tc>
          <w:tcPr>
            <w:tcW w:type="dxa" w:w="1728"/>
          </w:tcPr>
          <w:p>
            <w:r>
              <w:t>51.0000</w:t>
            </w:r>
          </w:p>
        </w:tc>
        <w:tc>
          <w:tcPr>
            <w:tcW w:type="dxa" w:w="1728"/>
          </w:tcPr>
          <w:p>
            <w:r>
              <w:t>34.7000</w:t>
            </w:r>
          </w:p>
        </w:tc>
        <w:tc>
          <w:tcPr>
            <w:tcW w:type="dxa" w:w="1728"/>
          </w:tcPr>
          <w:p>
            <w:r>
              <w:t>2.0000</w:t>
            </w:r>
          </w:p>
        </w:tc>
        <w:tc>
          <w:tcPr>
            <w:tcW w:type="dxa" w:w="1728"/>
          </w:tcPr>
          <w:p>
            <w:r>
              <w:t>16657.7174</w:t>
            </w:r>
          </w:p>
        </w:tc>
      </w:tr>
      <w:tr>
        <w:tc>
          <w:tcPr>
            <w:tcW w:type="dxa" w:w="1728"/>
          </w:tcPr>
          <w:p>
            <w:r>
              <w:t>max</w:t>
            </w:r>
          </w:p>
        </w:tc>
        <w:tc>
          <w:tcPr>
            <w:tcW w:type="dxa" w:w="1728"/>
          </w:tcPr>
          <w:p>
            <w:r>
              <w:t>64.0000</w:t>
            </w:r>
          </w:p>
        </w:tc>
        <w:tc>
          <w:tcPr>
            <w:tcW w:type="dxa" w:w="1728"/>
          </w:tcPr>
          <w:p>
            <w:r>
              <w:t>53.1300</w:t>
            </w:r>
          </w:p>
        </w:tc>
        <w:tc>
          <w:tcPr>
            <w:tcW w:type="dxa" w:w="1728"/>
          </w:tcPr>
          <w:p>
            <w:r>
              <w:t>5.0000</w:t>
            </w:r>
          </w:p>
        </w:tc>
        <w:tc>
          <w:tcPr>
            <w:tcW w:type="dxa" w:w="1728"/>
          </w:tcPr>
          <w:p>
            <w:r>
              <w:t>63770.4280</w:t>
            </w:r>
          </w:p>
        </w:tc>
      </w:tr>
    </w:tbl>
    <w:p>
      <w:pPr>
        <w:pStyle w:val="Heading1"/>
      </w:pPr>
      <w:r>
        <w:t>Age Analysis</w:t>
      </w:r>
    </w:p>
    <w:p>
      <w:r>
        <w:t>Age ranges from 18 to 64 years, with a mean of 39.22.</w:t>
      </w:r>
    </w:p>
    <w:p>
      <w:r>
        <w:drawing>
          <wp:inline xmlns:a="http://schemas.openxmlformats.org/drawingml/2006/main" xmlns:pic="http://schemas.openxmlformats.org/drawingml/2006/picture">
            <wp:extent cx="5486400" cy="3079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age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BMI Analysis</w:t>
      </w:r>
    </w:p>
    <w:p>
      <w:r>
        <w:t>BMI ranges from 15.96 to 53.13, with a mean of 30.66.</w:t>
      </w:r>
    </w:p>
    <w:p>
      <w:r>
        <w:drawing>
          <wp:inline xmlns:a="http://schemas.openxmlformats.org/drawingml/2006/main" xmlns:pic="http://schemas.openxmlformats.org/drawingml/2006/picture">
            <wp:extent cx="5486400" cy="3079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mi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Smoking Impact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smoker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median</w:t>
            </w:r>
          </w:p>
        </w:tc>
      </w:tr>
      <w:tr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1063</w:t>
            </w:r>
          </w:p>
        </w:tc>
        <w:tc>
          <w:tcPr>
            <w:tcW w:type="dxa" w:w="2160"/>
          </w:tcPr>
          <w:p>
            <w:r>
              <w:t>8440.6603</w:t>
            </w:r>
          </w:p>
        </w:tc>
        <w:tc>
          <w:tcPr>
            <w:tcW w:type="dxa" w:w="2160"/>
          </w:tcPr>
          <w:p>
            <w:r>
              <w:t>7345.7266</w:t>
            </w:r>
          </w:p>
        </w:tc>
      </w:tr>
      <w:tr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274</w:t>
            </w:r>
          </w:p>
        </w:tc>
        <w:tc>
          <w:tcPr>
            <w:tcW w:type="dxa" w:w="2160"/>
          </w:tcPr>
          <w:p>
            <w:r>
              <w:t>32050.2318</w:t>
            </w:r>
          </w:p>
        </w:tc>
        <w:tc>
          <w:tcPr>
            <w:tcW w:type="dxa" w:w="2160"/>
          </w:tcPr>
          <w:p>
            <w:r>
              <w:t>34456.3485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0792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smoking_imp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Region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region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mean</w:t>
            </w:r>
          </w:p>
        </w:tc>
        <w:tc>
          <w:tcPr>
            <w:tcW w:type="dxa" w:w="2160"/>
          </w:tcPr>
          <w:p>
            <w:r>
              <w:t>median</w:t>
            </w:r>
          </w:p>
        </w:tc>
      </w:tr>
      <w:tr>
        <w:tc>
          <w:tcPr>
            <w:tcW w:type="dxa" w:w="2160"/>
          </w:tcPr>
          <w:p>
            <w:r>
              <w:t>northeast</w:t>
            </w:r>
          </w:p>
        </w:tc>
        <w:tc>
          <w:tcPr>
            <w:tcW w:type="dxa" w:w="2160"/>
          </w:tcPr>
          <w:p>
            <w:r>
              <w:t>324</w:t>
            </w:r>
          </w:p>
        </w:tc>
        <w:tc>
          <w:tcPr>
            <w:tcW w:type="dxa" w:w="2160"/>
          </w:tcPr>
          <w:p>
            <w:r>
              <w:t>13406.3845</w:t>
            </w:r>
          </w:p>
        </w:tc>
        <w:tc>
          <w:tcPr>
            <w:tcW w:type="dxa" w:w="2160"/>
          </w:tcPr>
          <w:p>
            <w:r>
              <w:t>10057.6520</w:t>
            </w:r>
          </w:p>
        </w:tc>
      </w:tr>
      <w:tr>
        <w:tc>
          <w:tcPr>
            <w:tcW w:type="dxa" w:w="2160"/>
          </w:tcPr>
          <w:p>
            <w:r>
              <w:t>northwest</w:t>
            </w:r>
          </w:p>
        </w:tc>
        <w:tc>
          <w:tcPr>
            <w:tcW w:type="dxa" w:w="2160"/>
          </w:tcPr>
          <w:p>
            <w:r>
              <w:t>324</w:t>
            </w:r>
          </w:p>
        </w:tc>
        <w:tc>
          <w:tcPr>
            <w:tcW w:type="dxa" w:w="2160"/>
          </w:tcPr>
          <w:p>
            <w:r>
              <w:t>12450.8408</w:t>
            </w:r>
          </w:p>
        </w:tc>
        <w:tc>
          <w:tcPr>
            <w:tcW w:type="dxa" w:w="2160"/>
          </w:tcPr>
          <w:p>
            <w:r>
              <w:t>8976.9772</w:t>
            </w:r>
          </w:p>
        </w:tc>
      </w:tr>
      <w:tr>
        <w:tc>
          <w:tcPr>
            <w:tcW w:type="dxa" w:w="2160"/>
          </w:tcPr>
          <w:p>
            <w:r>
              <w:t>southeast</w:t>
            </w:r>
          </w:p>
        </w:tc>
        <w:tc>
          <w:tcPr>
            <w:tcW w:type="dxa" w:w="2160"/>
          </w:tcPr>
          <w:p>
            <w:r>
              <w:t>364</w:t>
            </w:r>
          </w:p>
        </w:tc>
        <w:tc>
          <w:tcPr>
            <w:tcW w:type="dxa" w:w="2160"/>
          </w:tcPr>
          <w:p>
            <w:r>
              <w:t>14735.4114</w:t>
            </w:r>
          </w:p>
        </w:tc>
        <w:tc>
          <w:tcPr>
            <w:tcW w:type="dxa" w:w="2160"/>
          </w:tcPr>
          <w:p>
            <w:r>
              <w:t>9294.1319</w:t>
            </w:r>
          </w:p>
        </w:tc>
      </w:tr>
      <w:tr>
        <w:tc>
          <w:tcPr>
            <w:tcW w:type="dxa" w:w="2160"/>
          </w:tcPr>
          <w:p>
            <w:r>
              <w:t>southwest</w:t>
            </w:r>
          </w:p>
        </w:tc>
        <w:tc>
          <w:tcPr>
            <w:tcW w:type="dxa" w:w="2160"/>
          </w:tcPr>
          <w:p>
            <w:r>
              <w:t>325</w:t>
            </w:r>
          </w:p>
        </w:tc>
        <w:tc>
          <w:tcPr>
            <w:tcW w:type="dxa" w:w="2160"/>
          </w:tcPr>
          <w:p>
            <w:r>
              <w:t>12346.9374</w:t>
            </w:r>
          </w:p>
        </w:tc>
        <w:tc>
          <w:tcPr>
            <w:tcW w:type="dxa" w:w="2160"/>
          </w:tcPr>
          <w:p>
            <w:r>
              <w:t>8798.5930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079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region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Cost Distribution and Correlation</w:t>
      </w:r>
    </w:p>
    <w:p>
      <w:r>
        <w:drawing>
          <wp:inline xmlns:a="http://schemas.openxmlformats.org/drawingml/2006/main" xmlns:pic="http://schemas.openxmlformats.org/drawingml/2006/picture">
            <wp:extent cx="5486400" cy="30792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st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42429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299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