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c>
          <w:tcPr>
            <w:tcW w:type="dxa" w:w="9072"/>
            <w:shd w:val="clear" w:color="auto" w:fill="1E3A5F"/>
            <w:vAlign w:val="center"/>
          </w:tcPr>
          <w:p>
            <w:pPr>
              <w:spacing w:before="480"/>
              <w:jc w:val="center"/>
            </w:pPr>
            <w:r>
              <w:rPr>
                <w:rFonts w:ascii="Calibri" w:hAnsi="Calibri"/>
                <w:b/>
                <w:color w:val="FFFFFF"/>
                <w:sz w:val="52"/>
              </w:rPr>
              <w:t>Password Cracking &amp;</w:t>
              <w:br/>
              <w:t>Credential Attack Suite</w:t>
            </w:r>
          </w:p>
          <w:p>
            <w:pPr>
              <w:jc w:val="center"/>
            </w:pPr>
            <w:r>
              <w:rPr>
                <w:rFonts w:ascii="Calibri" w:hAnsi="Calibri"/>
                <w:color w:val="ADCFEB"/>
                <w:sz w:val="24"/>
              </w:rPr>
              <w:t>An Ethical, Simulation-Only Toolkit for Password Policy</w:t>
              <w:br/>
              <w:t>Testing and Credential Security Auditing</w:t>
            </w:r>
          </w:p>
          <w:p>
            <w:pPr>
              <w:spacing w:after="480"/>
            </w:pPr>
          </w:p>
        </w:tc>
      </w:tr>
    </w:tbl>
    <w:p/>
    <w:p/>
    <w:p/>
    <w:p/>
    <w:p/>
    <w:p>
      <w:pPr>
        <w:jc w:val="center"/>
      </w:pPr>
      <w:r>
        <w:rPr>
          <w:color w:val="555555"/>
          <w:sz w:val="22"/>
        </w:rPr>
        <w:t>Prepared by</w:t>
      </w:r>
    </w:p>
    <w:p>
      <w:pPr>
        <w:jc w:val="center"/>
      </w:pPr>
      <w:r>
        <w:rPr>
          <w:rFonts w:ascii="Calibri" w:hAnsi="Calibri"/>
          <w:b/>
          <w:color w:val="1E3A5F"/>
          <w:sz w:val="40"/>
        </w:rPr>
        <w:t>Uddish Patel</w:t>
      </w:r>
    </w:p>
    <w:p/>
    <w:tbl>
      <w:tblPr>
        <w:tblStyle w:val="TableGrid"/>
        <w:tblW w:type="auto" w:w="0"/>
        <w:jc w:val="center"/>
        <w:tblLook w:firstColumn="1" w:firstRow="1" w:lastColumn="0" w:lastRow="0" w:noHBand="0" w:noVBand="1" w:val="04A0"/>
      </w:tblPr>
      <w:tblGrid>
        <w:gridCol w:w="4513"/>
        <w:gridCol w:w="4513"/>
      </w:tblGrid>
      <w:tr>
        <w:tc>
          <w:tcPr>
            <w:tcW w:type="dxa" w:w="2160"/>
            <w:shd w:val="clear" w:color="auto" w:fill="EEF4FA"/>
          </w:tcPr>
          <w:p>
            <w:r>
              <w:rPr>
                <w:b/>
                <w:color w:val="1E3A5F"/>
                <w:sz w:val="20"/>
              </w:rPr>
              <w:t>Date</w:t>
            </w:r>
          </w:p>
        </w:tc>
        <w:tc>
          <w:tcPr>
            <w:tcW w:type="dxa" w:w="6480"/>
          </w:tcPr>
          <w:p>
            <w:r>
              <w:rPr>
                <w:sz w:val="20"/>
              </w:rPr>
              <w:t>02 July 2026</w:t>
            </w:r>
          </w:p>
        </w:tc>
      </w:tr>
      <w:tr>
        <w:tc>
          <w:tcPr>
            <w:tcW w:type="dxa" w:w="2160"/>
            <w:shd w:val="clear" w:color="auto" w:fill="EEF4FA"/>
          </w:tcPr>
          <w:p>
            <w:r>
              <w:rPr>
                <w:b/>
                <w:color w:val="1E3A5F"/>
                <w:sz w:val="20"/>
              </w:rPr>
              <w:t>Version</w:t>
            </w:r>
          </w:p>
        </w:tc>
        <w:tc>
          <w:tcPr>
            <w:tcW w:type="dxa" w:w="6480"/>
          </w:tcPr>
          <w:p>
            <w:r>
              <w:rPr>
                <w:sz w:val="20"/>
              </w:rPr>
              <w:t>2.0 — Final</w:t>
            </w:r>
          </w:p>
        </w:tc>
      </w:tr>
      <w:tr>
        <w:tc>
          <w:tcPr>
            <w:tcW w:type="dxa" w:w="2160"/>
            <w:shd w:val="clear" w:color="auto" w:fill="EEF4FA"/>
          </w:tcPr>
          <w:p>
            <w:r>
              <w:rPr>
                <w:b/>
                <w:color w:val="1E3A5F"/>
                <w:sz w:val="20"/>
              </w:rPr>
              <w:t>Status</w:t>
            </w:r>
          </w:p>
        </w:tc>
        <w:tc>
          <w:tcPr>
            <w:tcW w:type="dxa" w:w="6480"/>
          </w:tcPr>
          <w:p>
            <w:r>
              <w:rPr>
                <w:sz w:val="20"/>
              </w:rPr>
              <w:t>Complete</w:t>
            </w:r>
          </w:p>
        </w:tc>
      </w:tr>
      <w:tr>
        <w:tc>
          <w:tcPr>
            <w:tcW w:type="dxa" w:w="2160"/>
            <w:shd w:val="clear" w:color="auto" w:fill="EEF4FA"/>
          </w:tcPr>
          <w:p>
            <w:r>
              <w:rPr>
                <w:b/>
                <w:color w:val="1E3A5F"/>
                <w:sz w:val="20"/>
              </w:rPr>
              <w:t>Live App</w:t>
            </w:r>
          </w:p>
        </w:tc>
        <w:tc>
          <w:tcPr>
            <w:tcW w:type="dxa" w:w="6480"/>
          </w:tcPr>
          <w:p>
            <w:r>
              <w:rPr>
                <w:color w:val="2F6EA5"/>
                <w:sz w:val="20"/>
              </w:rPr>
              <w:t>https://password-cracking-credential-attack-suite-58xby2nrznzkhogifexp.streamlit.app/</w:t>
            </w:r>
          </w:p>
        </w:tc>
      </w:tr>
    </w:tbl>
    <w:p>
      <w:r>
        <w:br w:type="page"/>
      </w:r>
    </w:p>
    <w:p>
      <w:pPr>
        <w:pBdr>
          <w:bottom w:val="single" w:sz="6" w:space="3" w:color="2F6EA5"/>
        </w:pBdr>
      </w:pPr>
      <w:r>
        <w:rPr>
          <w:b/>
          <w:color w:val="1E3A5F"/>
          <w:sz w:val="26"/>
        </w:rPr>
        <w:t>Document Information</w:t>
      </w:r>
    </w:p>
    <w:tbl>
      <w:tblPr>
        <w:tblStyle w:val="TableGrid"/>
        <w:tblW w:type="auto" w:w="0"/>
        <w:jc w:val="left"/>
        <w:tblLook w:firstColumn="1" w:firstRow="1" w:lastColumn="0" w:lastRow="0" w:noHBand="0" w:noVBand="1" w:val="04A0"/>
      </w:tblPr>
      <w:tblGrid>
        <w:gridCol w:w="4513"/>
        <w:gridCol w:w="4513"/>
      </w:tblGrid>
      <w:tr>
        <w:tc>
          <w:tcPr>
            <w:tcW w:type="dxa" w:w="2592"/>
            <w:shd w:val="clear" w:color="auto" w:fill="EEF4FA"/>
          </w:tcPr>
          <w:p>
            <w:r>
              <w:rPr>
                <w:b/>
                <w:color w:val="1E3A5F"/>
                <w:sz w:val="20"/>
              </w:rPr>
              <w:t>Project Title</w:t>
            </w:r>
          </w:p>
        </w:tc>
        <w:tc>
          <w:tcPr>
            <w:tcW w:type="dxa" w:w="6768"/>
            <w:shd w:val="clear" w:color="auto" w:fill="EEF4FA"/>
          </w:tcPr>
          <w:p>
            <w:r>
              <w:rPr>
                <w:sz w:val="20"/>
              </w:rPr>
              <w:t>Password Cracking &amp; Credential Attack Suite</w:t>
            </w:r>
          </w:p>
        </w:tc>
      </w:tr>
      <w:tr>
        <w:tc>
          <w:tcPr>
            <w:tcW w:type="dxa" w:w="2592"/>
            <w:shd w:val="clear" w:color="auto" w:fill="EEF4FA"/>
          </w:tcPr>
          <w:p>
            <w:r>
              <w:rPr>
                <w:b/>
                <w:color w:val="1E3A5F"/>
                <w:sz w:val="20"/>
              </w:rPr>
              <w:t>Author</w:t>
            </w:r>
          </w:p>
        </w:tc>
        <w:tc>
          <w:tcPr>
            <w:tcW w:type="dxa" w:w="6768"/>
            <w:shd w:val="clear" w:color="auto" w:fill="FFFFFF"/>
          </w:tcPr>
          <w:p>
            <w:r>
              <w:rPr>
                <w:sz w:val="20"/>
              </w:rPr>
              <w:t>Uddish Patel</w:t>
            </w:r>
          </w:p>
        </w:tc>
      </w:tr>
      <w:tr>
        <w:tc>
          <w:tcPr>
            <w:tcW w:type="dxa" w:w="2592"/>
            <w:shd w:val="clear" w:color="auto" w:fill="EEF4FA"/>
          </w:tcPr>
          <w:p>
            <w:r>
              <w:rPr>
                <w:b/>
                <w:color w:val="1E3A5F"/>
                <w:sz w:val="20"/>
              </w:rPr>
              <w:t>Date</w:t>
            </w:r>
          </w:p>
        </w:tc>
        <w:tc>
          <w:tcPr>
            <w:tcW w:type="dxa" w:w="6768"/>
            <w:shd w:val="clear" w:color="auto" w:fill="EEF4FA"/>
          </w:tcPr>
          <w:p>
            <w:r>
              <w:rPr>
                <w:sz w:val="20"/>
              </w:rPr>
              <w:t>02 July 2026</w:t>
            </w:r>
          </w:p>
        </w:tc>
      </w:tr>
      <w:tr>
        <w:tc>
          <w:tcPr>
            <w:tcW w:type="dxa" w:w="2592"/>
            <w:shd w:val="clear" w:color="auto" w:fill="EEF4FA"/>
          </w:tcPr>
          <w:p>
            <w:r>
              <w:rPr>
                <w:b/>
                <w:color w:val="1E3A5F"/>
                <w:sz w:val="20"/>
              </w:rPr>
              <w:t>Version</w:t>
            </w:r>
          </w:p>
        </w:tc>
        <w:tc>
          <w:tcPr>
            <w:tcW w:type="dxa" w:w="6768"/>
            <w:shd w:val="clear" w:color="auto" w:fill="FFFFFF"/>
          </w:tcPr>
          <w:p>
            <w:r>
              <w:rPr>
                <w:sz w:val="20"/>
              </w:rPr>
              <w:t>2.0  -  Final Submission</w:t>
            </w:r>
          </w:p>
        </w:tc>
      </w:tr>
      <w:tr>
        <w:tc>
          <w:tcPr>
            <w:tcW w:type="dxa" w:w="2592"/>
            <w:shd w:val="clear" w:color="auto" w:fill="EEF4FA"/>
          </w:tcPr>
          <w:p>
            <w:r>
              <w:rPr>
                <w:b/>
                <w:color w:val="1E3A5F"/>
                <w:sz w:val="20"/>
              </w:rPr>
              <w:t>Classification</w:t>
            </w:r>
          </w:p>
        </w:tc>
        <w:tc>
          <w:tcPr>
            <w:tcW w:type="dxa" w:w="6768"/>
            <w:shd w:val="clear" w:color="auto" w:fill="EEF4FA"/>
          </w:tcPr>
          <w:p>
            <w:r>
              <w:rPr>
                <w:sz w:val="20"/>
              </w:rPr>
              <w:t>Educational / Ethical Use Only</w:t>
            </w:r>
          </w:p>
        </w:tc>
      </w:tr>
      <w:tr>
        <w:tc>
          <w:tcPr>
            <w:tcW w:type="dxa" w:w="2592"/>
            <w:shd w:val="clear" w:color="auto" w:fill="EEF4FA"/>
          </w:tcPr>
          <w:p>
            <w:r>
              <w:rPr>
                <w:b/>
                <w:color w:val="1E3A5F"/>
                <w:sz w:val="20"/>
              </w:rPr>
              <w:t>Live Application</w:t>
            </w:r>
          </w:p>
        </w:tc>
        <w:tc>
          <w:tcPr>
            <w:tcW w:type="dxa" w:w="6768"/>
            <w:shd w:val="clear" w:color="auto" w:fill="FFFFFF"/>
          </w:tcPr>
          <w:p>
            <w:r>
              <w:rPr>
                <w:color w:val="2F6EA5"/>
                <w:sz w:val="20"/>
              </w:rPr>
              <w:t>https://password-cracking-credential-attack-suite-58xby2nrznzkhogifexp.streamlit.app/</w:t>
            </w:r>
          </w:p>
        </w:tc>
      </w:tr>
      <w:tr>
        <w:tc>
          <w:tcPr>
            <w:tcW w:type="dxa" w:w="2592"/>
            <w:shd w:val="clear" w:color="auto" w:fill="EEF4FA"/>
          </w:tcPr>
          <w:p>
            <w:r>
              <w:rPr>
                <w:b/>
                <w:color w:val="1E3A5F"/>
                <w:sz w:val="20"/>
              </w:rPr>
              <w:t>Source Code</w:t>
            </w:r>
          </w:p>
        </w:tc>
        <w:tc>
          <w:tcPr>
            <w:tcW w:type="dxa" w:w="6768"/>
            <w:shd w:val="clear" w:color="auto" w:fill="EEF4FA"/>
          </w:tcPr>
          <w:p>
            <w:r>
              <w:rPr>
                <w:color w:val="2F6EA5"/>
                <w:sz w:val="20"/>
              </w:rPr>
              <w:t>https://github.com/pateluddish47-ai/Password-Cracking-Credential-Attack-Suite</w:t>
            </w:r>
          </w:p>
        </w:tc>
      </w:tr>
    </w:tbl>
    <w:p/>
    <w:p>
      <w:pPr>
        <w:pBdr>
          <w:bottom w:val="single" w:sz="6" w:space="3" w:color="2F6EA5"/>
        </w:pBdr>
      </w:pPr>
      <w:r>
        <w:rPr>
          <w:b/>
          <w:color w:val="1E3A5F"/>
          <w:sz w:val="26"/>
        </w:rPr>
        <w:t>Table of Contents</w:t>
      </w:r>
    </w:p>
    <w:p>
      <w:pPr>
        <w:spacing w:before="40" w:after="40"/>
      </w:pPr>
      <w:r>
        <w:rPr>
          <w:b/>
          <w:color w:val="1E3A5F"/>
          <w:sz w:val="20"/>
        </w:rPr>
        <w:t>1.  Abstract</w:t>
      </w:r>
    </w:p>
    <w:p>
      <w:pPr>
        <w:spacing w:before="40" w:after="40"/>
      </w:pPr>
      <w:r>
        <w:rPr>
          <w:b/>
          <w:color w:val="1E3A5F"/>
          <w:sz w:val="20"/>
        </w:rPr>
        <w:t>2.  Introduction &amp; Practical Motivation</w:t>
      </w:r>
    </w:p>
    <w:p>
      <w:pPr>
        <w:spacing w:before="40" w:after="40"/>
      </w:pPr>
      <w:r>
        <w:rPr>
          <w:b/>
          <w:color w:val="1E3A5F"/>
          <w:sz w:val="20"/>
        </w:rPr>
        <w:t>3.  Project Objectives</w:t>
      </w:r>
    </w:p>
    <w:p>
      <w:pPr>
        <w:spacing w:before="40" w:after="40"/>
      </w:pPr>
      <w:r>
        <w:rPr>
          <w:b/>
          <w:color w:val="1E3A5F"/>
          <w:sz w:val="20"/>
        </w:rPr>
        <w:t>4.  Scope of the Project</w:t>
      </w:r>
    </w:p>
    <w:p>
      <w:pPr>
        <w:spacing w:before="40" w:after="40"/>
      </w:pPr>
      <w:r>
        <w:rPr>
          <w:b/>
          <w:color w:val="1E3A5F"/>
          <w:sz w:val="20"/>
        </w:rPr>
        <w:t>5.  Tools &amp; Technologies</w:t>
      </w:r>
    </w:p>
    <w:p>
      <w:pPr>
        <w:spacing w:before="40" w:after="40"/>
      </w:pPr>
      <w:r>
        <w:rPr>
          <w:b/>
          <w:color w:val="1E3A5F"/>
          <w:sz w:val="20"/>
        </w:rPr>
        <w:t>6.  Key Differentiators</w:t>
      </w:r>
    </w:p>
    <w:p>
      <w:pPr>
        <w:spacing w:before="40" w:after="40"/>
      </w:pPr>
      <w:r>
        <w:rPr>
          <w:b/>
          <w:color w:val="1E3A5F"/>
          <w:sz w:val="20"/>
        </w:rPr>
        <w:t>7.  System Architecture &amp; Workflow</w:t>
      </w:r>
    </w:p>
    <w:p>
      <w:pPr>
        <w:spacing w:before="40" w:after="40"/>
      </w:pPr>
      <w:r>
        <w:rPr>
          <w:b/>
          <w:color w:val="1E3A5F"/>
          <w:sz w:val="20"/>
        </w:rPr>
        <w:t>8.  Live Dashboard - Module Screenshots</w:t>
      </w:r>
    </w:p>
    <w:p>
      <w:pPr>
        <w:spacing w:before="40" w:after="40"/>
        <w:ind w:left="504"/>
      </w:pPr>
      <w:r>
        <w:rPr>
          <w:color w:val="2F6EA5"/>
          <w:sz w:val="19"/>
        </w:rPr>
        <w:t>8.1  Dashboard Home</w:t>
      </w:r>
    </w:p>
    <w:p>
      <w:pPr>
        <w:spacing w:before="40" w:after="40"/>
        <w:ind w:left="504"/>
      </w:pPr>
      <w:r>
        <w:rPr>
          <w:color w:val="2F6EA5"/>
          <w:sz w:val="19"/>
        </w:rPr>
        <w:t>8.2  Dictionary Generator</w:t>
      </w:r>
    </w:p>
    <w:p>
      <w:pPr>
        <w:spacing w:before="40" w:after="40"/>
        <w:ind w:left="504"/>
      </w:pPr>
      <w:r>
        <w:rPr>
          <w:color w:val="2F6EA5"/>
          <w:sz w:val="19"/>
        </w:rPr>
        <w:t>8.3  Hash Extractor - Linux Shadow</w:t>
      </w:r>
    </w:p>
    <w:p>
      <w:pPr>
        <w:spacing w:before="40" w:after="40"/>
        <w:ind w:left="504"/>
      </w:pPr>
      <w:r>
        <w:rPr>
          <w:color w:val="2F6EA5"/>
          <w:sz w:val="19"/>
        </w:rPr>
        <w:t>8.4  Hash Extractor - Windows SAM</w:t>
      </w:r>
    </w:p>
    <w:p>
      <w:pPr>
        <w:spacing w:before="40" w:after="40"/>
        <w:ind w:left="504"/>
      </w:pPr>
      <w:r>
        <w:rPr>
          <w:color w:val="2F6EA5"/>
          <w:sz w:val="19"/>
        </w:rPr>
        <w:t>8.5  Attack Simulator - Dictionary Attack</w:t>
      </w:r>
    </w:p>
    <w:p>
      <w:pPr>
        <w:spacing w:before="40" w:after="40"/>
        <w:ind w:left="504"/>
      </w:pPr>
      <w:r>
        <w:rPr>
          <w:color w:val="2F6EA5"/>
          <w:sz w:val="19"/>
        </w:rPr>
        <w:t>8.6  Attack Simulator - Real Crypt-Hash Attack</w:t>
      </w:r>
    </w:p>
    <w:p>
      <w:pPr>
        <w:spacing w:before="40" w:after="40"/>
        <w:ind w:left="504"/>
      </w:pPr>
      <w:r>
        <w:rPr>
          <w:color w:val="2F6EA5"/>
          <w:sz w:val="19"/>
        </w:rPr>
        <w:t>8.7  Attack Simulator - Brute-Force Estimate</w:t>
      </w:r>
    </w:p>
    <w:p>
      <w:pPr>
        <w:spacing w:before="40" w:after="40"/>
        <w:ind w:left="504"/>
      </w:pPr>
      <w:r>
        <w:rPr>
          <w:color w:val="2F6EA5"/>
          <w:sz w:val="19"/>
        </w:rPr>
        <w:t>8.8  Strength Analyzer - Data Table</w:t>
      </w:r>
    </w:p>
    <w:p>
      <w:pPr>
        <w:spacing w:before="40" w:after="40"/>
        <w:ind w:left="504"/>
      </w:pPr>
      <w:r>
        <w:rPr>
          <w:color w:val="2F6EA5"/>
          <w:sz w:val="19"/>
        </w:rPr>
        <w:t>8.9  Strength Analyzer - Visual Analytics</w:t>
      </w:r>
    </w:p>
    <w:p>
      <w:pPr>
        <w:spacing w:before="40" w:after="40"/>
        <w:ind w:left="504"/>
      </w:pPr>
      <w:r>
        <w:rPr>
          <w:color w:val="2F6EA5"/>
          <w:sz w:val="19"/>
        </w:rPr>
        <w:t>8.10  NIST SP 800-63B Compliance</w:t>
      </w:r>
    </w:p>
    <w:p>
      <w:pPr>
        <w:spacing w:before="40" w:after="40"/>
        <w:ind w:left="504"/>
      </w:pPr>
      <w:r>
        <w:rPr>
          <w:color w:val="2F6EA5"/>
          <w:sz w:val="19"/>
        </w:rPr>
        <w:t>8.11  Live Hardware Benchmark</w:t>
      </w:r>
    </w:p>
    <w:p>
      <w:pPr>
        <w:spacing w:before="40" w:after="40"/>
        <w:ind w:left="504"/>
      </w:pPr>
      <w:r>
        <w:rPr>
          <w:color w:val="2F6EA5"/>
          <w:sz w:val="19"/>
        </w:rPr>
        <w:t>8.12  Consolidated Audit Report</w:t>
      </w:r>
    </w:p>
    <w:p>
      <w:pPr>
        <w:spacing w:before="40" w:after="40"/>
      </w:pPr>
      <w:r>
        <w:rPr>
          <w:b/>
          <w:color w:val="1E3A5F"/>
          <w:sz w:val="20"/>
        </w:rPr>
        <w:t>9.  Real Attack Demonstration Results</w:t>
      </w:r>
    </w:p>
    <w:p>
      <w:pPr>
        <w:spacing w:before="40" w:after="40"/>
      </w:pPr>
      <w:r>
        <w:rPr>
          <w:b/>
          <w:color w:val="1E3A5F"/>
          <w:sz w:val="20"/>
        </w:rPr>
        <w:t>10.  NIST SP 800-63B Compliance Methodology</w:t>
      </w:r>
    </w:p>
    <w:p>
      <w:pPr>
        <w:spacing w:before="40" w:after="40"/>
      </w:pPr>
      <w:r>
        <w:rPr>
          <w:b/>
          <w:color w:val="1E3A5F"/>
          <w:sz w:val="20"/>
        </w:rPr>
        <w:t>11.  Security &amp; Ethical Considerations</w:t>
      </w:r>
    </w:p>
    <w:p>
      <w:pPr>
        <w:spacing w:before="40" w:after="40"/>
      </w:pPr>
      <w:r>
        <w:rPr>
          <w:b/>
          <w:color w:val="1E3A5F"/>
          <w:sz w:val="20"/>
        </w:rPr>
        <w:t>12.  Learning Outcomes</w:t>
      </w:r>
    </w:p>
    <w:p>
      <w:pPr>
        <w:spacing w:before="40" w:after="40"/>
      </w:pPr>
      <w:r>
        <w:rPr>
          <w:b/>
          <w:color w:val="1E3A5F"/>
          <w:sz w:val="20"/>
        </w:rPr>
        <w:t>13.  Conclusion &amp; Future Scope</w:t>
      </w:r>
    </w:p>
    <w:p>
      <w:pPr>
        <w:spacing w:before="40" w:after="40"/>
      </w:pPr>
      <w:r>
        <w:rPr>
          <w:b/>
          <w:color w:val="1E3A5F"/>
          <w:sz w:val="20"/>
        </w:rPr>
        <w:t>14.  References</w:t>
      </w:r>
    </w:p>
    <w:p>
      <w:r>
        <w:br w:type="page"/>
      </w:r>
    </w:p>
    <w:p>
      <w:pPr>
        <w:pStyle w:val="Heading1"/>
        <w:pBdr>
          <w:bottom w:val="single" w:sz="6" w:space="3" w:color="2F6EA5"/>
        </w:pBdr>
      </w:pPr>
      <w:r>
        <w:rPr>
          <w:color w:val="1E3A5F"/>
          <w:sz w:val="28"/>
        </w:rPr>
        <w:t>1. Abstract</w:t>
      </w:r>
    </w:p>
    <w:p>
      <w:pPr>
        <w:spacing w:after="120"/>
      </w:pPr>
      <w:r>
        <w:t>Weak passwords remain one of the most exploited vulnerabilities in cybersecurity. This project implements a fully working, ethical toolkit for password policy testing and credential security assessment covering dictionary generation, offline hash extraction, dictionary and brute-force attack simulation, real cryptographic hash verification, password strength analysis, NIST SP 800-63B compliance scoring, live hardware benchmarking, and automated audit-report generation. The suite is exposed as both a command-line interface and an interactive Streamlit dashboard deployed at: https://password-cracking-credential-attack-suite-58xby2nrznzkhogifexp.streamlit.app/</w:t>
      </w:r>
    </w:p>
    <w:p/>
    <w:p>
      <w:pPr>
        <w:pStyle w:val="Heading1"/>
        <w:pBdr>
          <w:bottom w:val="single" w:sz="6" w:space="3" w:color="2F6EA5"/>
        </w:pBdr>
      </w:pPr>
      <w:r>
        <w:rPr>
          <w:color w:val="1E3A5F"/>
          <w:sz w:val="28"/>
        </w:rPr>
        <w:t>2. Introduction &amp; Practical Motivation</w:t>
      </w:r>
    </w:p>
    <w:p>
      <w:pPr>
        <w:spacing w:after="120"/>
      </w:pPr>
      <w:r>
        <w:t>Passwords are the primary authentication mechanism for the vast majority of systems. Poor password practices — short length, dictionary words, shared or reused credentials — lead directly to account takeovers, privilege escalation, data breaches, and credential-stuffing attacks. This project provides a controlled, ethical environment to understand how password hashes are stored, how attackers attempt to crack them, and how defenders audit and strengthen authentication systems. Unlike a purely theoretical exercise, this toolkit uses real cryptographic libraries and applies a real published compliance standard (NIST SP 800-63B) to produce genuine, verifiable results.</w:t>
      </w:r>
    </w:p>
    <w:p/>
    <w:p>
      <w:pPr>
        <w:pStyle w:val="Heading1"/>
        <w:pBdr>
          <w:bottom w:val="single" w:sz="6" w:space="3" w:color="2F6EA5"/>
        </w:pBdr>
      </w:pPr>
      <w:r>
        <w:rPr>
          <w:color w:val="1E3A5F"/>
          <w:sz w:val="28"/>
        </w:rPr>
        <w:t>3. Project Objectives</w:t>
      </w:r>
    </w:p>
    <w:p>
      <w:pPr>
        <w:pStyle w:val="ListBullet"/>
      </w:pPr>
      <w:r>
        <w:rPr>
          <w:sz w:val="21"/>
        </w:rPr>
        <w:t>Develop a custom dictionary generator with pattern-based seeds and mutation rules.</w:t>
      </w:r>
    </w:p>
    <w:p>
      <w:pPr>
        <w:pStyle w:val="ListBullet"/>
      </w:pPr>
      <w:r>
        <w:rPr>
          <w:sz w:val="21"/>
        </w:rPr>
        <w:t>Extract and identify password hashes from Linux shadow files and Windows SAM dumps (offline, authorized scope only).</w:t>
      </w:r>
    </w:p>
    <w:p>
      <w:pPr>
        <w:pStyle w:val="ListBullet"/>
      </w:pPr>
      <w:r>
        <w:rPr>
          <w:sz w:val="21"/>
        </w:rPr>
        <w:t>Build a brute-force and dictionary-attack simulation engine with real cryptographic verification against actual shadow hashes.</w:t>
      </w:r>
    </w:p>
    <w:p>
      <w:pPr>
        <w:pStyle w:val="ListBullet"/>
      </w:pPr>
      <w:r>
        <w:rPr>
          <w:sz w:val="21"/>
        </w:rPr>
        <w:t>Measure the host machine's real hashing throughput to provide calibrated time-to-crack estimates.</w:t>
      </w:r>
    </w:p>
    <w:p>
      <w:pPr>
        <w:pStyle w:val="ListBullet"/>
      </w:pPr>
      <w:r>
        <w:rPr>
          <w:sz w:val="21"/>
        </w:rPr>
        <w:t>Analyze password strength based on entropy, complexity, and predictability.</w:t>
      </w:r>
    </w:p>
    <w:p>
      <w:pPr>
        <w:pStyle w:val="ListBullet"/>
      </w:pPr>
      <w:r>
        <w:rPr>
          <w:sz w:val="21"/>
        </w:rPr>
        <w:t>Score passwords against the NIST SP 800-63B digital identity guideline and a local breach corpus.</w:t>
      </w:r>
    </w:p>
    <w:p>
      <w:pPr>
        <w:pStyle w:val="ListBullet"/>
      </w:pPr>
      <w:r>
        <w:rPr>
          <w:sz w:val="21"/>
        </w:rPr>
        <w:t>Generate a detailed visual audit report with charts and policy recommendations.</w:t>
      </w:r>
    </w:p>
    <w:p>
      <w:pPr>
        <w:pStyle w:val="ListBullet"/>
      </w:pPr>
      <w:r>
        <w:rPr>
          <w:sz w:val="21"/>
        </w:rPr>
        <w:t>Expose all functionality through both a CLI and a live interactive Streamlit dashboard.</w:t>
      </w:r>
    </w:p>
    <w:p/>
    <w:p>
      <w:pPr>
        <w:pStyle w:val="Heading1"/>
        <w:pBdr>
          <w:bottom w:val="single" w:sz="6" w:space="3" w:color="2F6EA5"/>
        </w:pBdr>
      </w:pPr>
      <w:r>
        <w:rPr>
          <w:color w:val="1E3A5F"/>
          <w:sz w:val="28"/>
        </w:rPr>
        <w:t>4. Scope of the Project</w:t>
      </w:r>
    </w:p>
    <w:tbl>
      <w:tblPr>
        <w:tblStyle w:val="TableGrid"/>
        <w:tblW w:type="auto" w:w="0"/>
        <w:tblLook w:firstColumn="1" w:firstRow="1" w:lastColumn="0" w:lastRow="0" w:noHBand="0" w:noVBand="1" w:val="04A0"/>
      </w:tblPr>
      <w:tblGrid>
        <w:gridCol w:w="4513"/>
        <w:gridCol w:w="4513"/>
      </w:tblGrid>
      <w:tr>
        <w:tc>
          <w:tcPr>
            <w:tcW w:type="dxa" w:w="2880"/>
            <w:shd w:val="clear" w:color="auto" w:fill="2F6EA5"/>
            <w:vAlign w:val="center"/>
          </w:tcPr>
          <w:p>
            <w:pPr>
              <w:jc w:val="center"/>
            </w:pPr>
            <w:r>
              <w:rPr>
                <w:b/>
                <w:color w:val="FFFFFF"/>
                <w:sz w:val="20"/>
              </w:rPr>
              <w:t>Module</w:t>
            </w:r>
          </w:p>
        </w:tc>
        <w:tc>
          <w:tcPr>
            <w:tcW w:type="dxa" w:w="6480"/>
            <w:shd w:val="clear" w:color="auto" w:fill="2F6EA5"/>
            <w:vAlign w:val="center"/>
          </w:tcPr>
          <w:p>
            <w:pPr>
              <w:jc w:val="center"/>
            </w:pPr>
            <w:r>
              <w:rPr>
                <w:b/>
                <w:color w:val="FFFFFF"/>
                <w:sz w:val="20"/>
              </w:rPr>
              <w:t>Description</w:t>
            </w:r>
          </w:p>
        </w:tc>
      </w:tr>
      <w:tr>
        <w:tc>
          <w:tcPr>
            <w:tcW w:type="dxa" w:w="2880"/>
            <w:shd w:val="clear" w:color="auto" w:fill="EEF4FA"/>
          </w:tcPr>
          <w:p>
            <w:r>
              <w:rPr>
                <w:sz w:val="20"/>
              </w:rPr>
              <w:t>Dictionary Generator</w:t>
            </w:r>
          </w:p>
        </w:tc>
        <w:tc>
          <w:tcPr>
            <w:tcW w:type="dxa" w:w="6480"/>
            <w:shd w:val="clear" w:color="auto" w:fill="EEF4FA"/>
          </w:tcPr>
          <w:p>
            <w:r>
              <w:rPr>
                <w:sz w:val="20"/>
              </w:rPr>
              <w:t>Wordlists from name/DOB seeds, common passwords, keyboard patterns, leet-speak/case/suffix mutations.</w:t>
            </w:r>
          </w:p>
        </w:tc>
      </w:tr>
      <w:tr>
        <w:tc>
          <w:tcPr>
            <w:tcW w:type="dxa" w:w="2880"/>
            <w:shd w:val="clear" w:color="auto" w:fill="FFFFFF"/>
          </w:tcPr>
          <w:p>
            <w:r>
              <w:rPr>
                <w:sz w:val="20"/>
              </w:rPr>
              <w:t>Hash Extractor</w:t>
            </w:r>
          </w:p>
        </w:tc>
        <w:tc>
          <w:tcPr>
            <w:tcW w:type="dxa" w:w="6480"/>
            <w:shd w:val="clear" w:color="auto" w:fill="FFFFFF"/>
          </w:tcPr>
          <w:p>
            <w:r>
              <w:rPr>
                <w:sz w:val="20"/>
              </w:rPr>
              <w:t>Parses Linux shadow ($1$/$5$/$6$) and Windows SAM-dump lines, identifies algorithm (MD5, SHA-256, SHA-512, NTLM, LM).</w:t>
            </w:r>
          </w:p>
        </w:tc>
      </w:tr>
      <w:tr>
        <w:tc>
          <w:tcPr>
            <w:tcW w:type="dxa" w:w="2880"/>
            <w:shd w:val="clear" w:color="auto" w:fill="EEF4FA"/>
          </w:tcPr>
          <w:p>
            <w:r>
              <w:rPr>
                <w:sz w:val="20"/>
              </w:rPr>
              <w:t>Crypt Verifier</w:t>
            </w:r>
          </w:p>
        </w:tc>
        <w:tc>
          <w:tcPr>
            <w:tcW w:type="dxa" w:w="6480"/>
            <w:shd w:val="clear" w:color="auto" w:fill="EEF4FA"/>
          </w:tcPr>
          <w:p>
            <w:r>
              <w:rPr>
                <w:sz w:val="20"/>
              </w:rPr>
              <w:t>Real passlib-based dictionary attack against actual $1$/$5$/$6$ Linux crypt hashes.</w:t>
            </w:r>
          </w:p>
        </w:tc>
      </w:tr>
      <w:tr>
        <w:tc>
          <w:tcPr>
            <w:tcW w:type="dxa" w:w="2880"/>
            <w:shd w:val="clear" w:color="auto" w:fill="FFFFFF"/>
          </w:tcPr>
          <w:p>
            <w:r>
              <w:rPr>
                <w:sz w:val="20"/>
              </w:rPr>
              <w:t>Brute-Force Simulator</w:t>
            </w:r>
          </w:p>
        </w:tc>
        <w:tc>
          <w:tcPr>
            <w:tcW w:type="dxa" w:w="6480"/>
            <w:shd w:val="clear" w:color="auto" w:fill="FFFFFF"/>
          </w:tcPr>
          <w:p>
            <w:r>
              <w:rPr>
                <w:sz w:val="20"/>
              </w:rPr>
              <w:t>Dictionary attack against raw digests, mathematical keyspace time-to-crack estimator, bounded real incremental demo.</w:t>
            </w:r>
          </w:p>
        </w:tc>
      </w:tr>
      <w:tr>
        <w:tc>
          <w:tcPr>
            <w:tcW w:type="dxa" w:w="2880"/>
            <w:shd w:val="clear" w:color="auto" w:fill="EEF4FA"/>
          </w:tcPr>
          <w:p>
            <w:r>
              <w:rPr>
                <w:sz w:val="20"/>
              </w:rPr>
              <w:t>Live Benchmark</w:t>
            </w:r>
          </w:p>
        </w:tc>
        <w:tc>
          <w:tcPr>
            <w:tcW w:type="dxa" w:w="6480"/>
            <w:shd w:val="clear" w:color="auto" w:fill="EEF4FA"/>
          </w:tcPr>
          <w:p>
            <w:r>
              <w:rPr>
                <w:sz w:val="20"/>
              </w:rPr>
              <w:t>Measures the machine's real hash throughput (fast digest &amp; slow crypt) to feed into the time-to-crack estimate.</w:t>
            </w:r>
          </w:p>
        </w:tc>
      </w:tr>
      <w:tr>
        <w:tc>
          <w:tcPr>
            <w:tcW w:type="dxa" w:w="2880"/>
            <w:shd w:val="clear" w:color="auto" w:fill="FFFFFF"/>
          </w:tcPr>
          <w:p>
            <w:r>
              <w:rPr>
                <w:sz w:val="20"/>
              </w:rPr>
              <w:t>Strength Analyzer</w:t>
            </w:r>
          </w:p>
        </w:tc>
        <w:tc>
          <w:tcPr>
            <w:tcW w:type="dxa" w:w="6480"/>
            <w:shd w:val="clear" w:color="auto" w:fill="FFFFFF"/>
          </w:tcPr>
          <w:p>
            <w:r>
              <w:rPr>
                <w:sz w:val="20"/>
              </w:rPr>
              <w:t>Shannon entropy, complexity checks, common/keyboard-pattern detection, Critical/High/Medium/Low severity.</w:t>
            </w:r>
          </w:p>
        </w:tc>
      </w:tr>
      <w:tr>
        <w:tc>
          <w:tcPr>
            <w:tcW w:type="dxa" w:w="2880"/>
            <w:shd w:val="clear" w:color="auto" w:fill="EEF4FA"/>
          </w:tcPr>
          <w:p>
            <w:r>
              <w:rPr>
                <w:sz w:val="20"/>
              </w:rPr>
              <w:t>NIST 800-63B Checker</w:t>
            </w:r>
          </w:p>
        </w:tc>
        <w:tc>
          <w:tcPr>
            <w:tcW w:type="dxa" w:w="6480"/>
            <w:shd w:val="clear" w:color="auto" w:fill="EEF4FA"/>
          </w:tcPr>
          <w:p>
            <w:r>
              <w:rPr>
                <w:sz w:val="20"/>
              </w:rPr>
              <w:t>Length, breach-corpus, repetition/sequential runs, context-word checks against the published NIST standard.</w:t>
            </w:r>
          </w:p>
        </w:tc>
      </w:tr>
      <w:tr>
        <w:tc>
          <w:tcPr>
            <w:tcW w:type="dxa" w:w="2880"/>
            <w:shd w:val="clear" w:color="auto" w:fill="FFFFFF"/>
          </w:tcPr>
          <w:p>
            <w:r>
              <w:rPr>
                <w:sz w:val="20"/>
              </w:rPr>
              <w:t>Visualizations</w:t>
            </w:r>
          </w:p>
        </w:tc>
        <w:tc>
          <w:tcPr>
            <w:tcW w:type="dxa" w:w="6480"/>
            <w:shd w:val="clear" w:color="auto" w:fill="FFFFFF"/>
          </w:tcPr>
          <w:p>
            <w:r>
              <w:rPr>
                <w:sz w:val="20"/>
              </w:rPr>
              <w:t>Entropy histogram, severity pie chart, per-account risk-ranking bar chart, embedded in report and dashboard.</w:t>
            </w:r>
          </w:p>
        </w:tc>
      </w:tr>
      <w:tr>
        <w:tc>
          <w:tcPr>
            <w:tcW w:type="dxa" w:w="2880"/>
            <w:shd w:val="clear" w:color="auto" w:fill="EEF4FA"/>
          </w:tcPr>
          <w:p>
            <w:r>
              <w:rPr>
                <w:sz w:val="20"/>
              </w:rPr>
              <w:t>Report Generator</w:t>
            </w:r>
          </w:p>
        </w:tc>
        <w:tc>
          <w:tcPr>
            <w:tcW w:type="dxa" w:w="6480"/>
            <w:shd w:val="clear" w:color="auto" w:fill="EEF4FA"/>
          </w:tcPr>
          <w:p>
            <w:r>
              <w:rPr>
                <w:sz w:val="20"/>
              </w:rPr>
              <w:t>Consolidated markdown audit report with attack results, compliance table, charts, and policy recommendations.</w:t>
            </w:r>
          </w:p>
        </w:tc>
      </w:tr>
    </w:tbl>
    <w:p/>
    <w:p>
      <w:pPr>
        <w:pStyle w:val="Heading1"/>
        <w:pBdr>
          <w:bottom w:val="single" w:sz="6" w:space="3" w:color="2F6EA5"/>
        </w:pBdr>
      </w:pPr>
      <w:r>
        <w:rPr>
          <w:color w:val="1E3A5F"/>
          <w:sz w:val="28"/>
        </w:rPr>
        <w:t>5. Tools &amp; Technologies</w:t>
      </w:r>
    </w:p>
    <w:p>
      <w:pPr>
        <w:pStyle w:val="ListBullet"/>
      </w:pPr>
      <w:r>
        <w:rPr>
          <w:sz w:val="21"/>
        </w:rPr>
        <w:t>Python 3.14 — core implementation language.</w:t>
      </w:r>
    </w:p>
    <w:p>
      <w:pPr>
        <w:pStyle w:val="ListBullet"/>
      </w:pPr>
      <w:r>
        <w:rPr>
          <w:sz w:val="21"/>
        </w:rPr>
        <w:t>hashlib — MD5/SHA-1/SHA-256/SHA-512 digest operations.</w:t>
      </w:r>
    </w:p>
    <w:p>
      <w:pPr>
        <w:pStyle w:val="ListBullet"/>
      </w:pPr>
      <w:r>
        <w:rPr>
          <w:sz w:val="21"/>
        </w:rPr>
        <w:t>passlib — real crypt-style hash generation and verification ($1$/$5$/$6$).</w:t>
      </w:r>
    </w:p>
    <w:p>
      <w:pPr>
        <w:pStyle w:val="ListBullet"/>
      </w:pPr>
      <w:r>
        <w:rPr>
          <w:sz w:val="21"/>
        </w:rPr>
        <w:t>Streamlit — interactive web dashboard deployed on Streamlit Community Cloud.</w:t>
      </w:r>
    </w:p>
    <w:p>
      <w:pPr>
        <w:pStyle w:val="ListBullet"/>
      </w:pPr>
      <w:r>
        <w:rPr>
          <w:sz w:val="21"/>
        </w:rPr>
        <w:t>Matplotlib — entropy histogram, severity pie chart, risk-ranking chart.</w:t>
      </w:r>
    </w:p>
    <w:p>
      <w:pPr>
        <w:pStyle w:val="ListBullet"/>
      </w:pPr>
      <w:r>
        <w:rPr>
          <w:sz w:val="21"/>
        </w:rPr>
        <w:t>pytest — 38 automated unit tests across 8 modules.</w:t>
      </w:r>
    </w:p>
    <w:p>
      <w:pPr>
        <w:pStyle w:val="ListBullet"/>
      </w:pPr>
      <w:r>
        <w:rPr>
          <w:sz w:val="21"/>
        </w:rPr>
        <w:t>NIST Special Publication 800-63B — compliance reference standard.</w:t>
      </w:r>
    </w:p>
    <w:p>
      <w:pPr>
        <w:pStyle w:val="ListBullet"/>
      </w:pPr>
      <w:r>
        <w:rPr>
          <w:sz w:val="21"/>
        </w:rPr>
        <w:t>Playwright — automated browser testing used to capture live screenshots.</w:t>
      </w:r>
    </w:p>
    <w:p/>
    <w:p>
      <w:pPr>
        <w:pStyle w:val="Heading1"/>
        <w:pBdr>
          <w:bottom w:val="single" w:sz="6" w:space="3" w:color="2F6EA5"/>
        </w:pBdr>
      </w:pPr>
      <w:r>
        <w:rPr>
          <w:color w:val="1E3A5F"/>
          <w:sz w:val="28"/>
        </w:rPr>
        <w:t>6. Key Differentiators</w:t>
      </w:r>
    </w:p>
    <w:p>
      <w:pPr>
        <w:spacing w:after="120"/>
      </w:pPr>
      <w:r>
        <w:t>25 students received the same brief. Most implementations stop at four CLI scripts. This submission goes further on six specific technical axes:</w:t>
      </w:r>
    </w:p>
    <w:tbl>
      <w:tblPr>
        <w:tblStyle w:val="TableGrid"/>
        <w:tblW w:type="auto" w:w="0"/>
        <w:tblLook w:firstColumn="1" w:firstRow="1" w:lastColumn="0" w:lastRow="0" w:noHBand="0" w:noVBand="1" w:val="04A0"/>
      </w:tblPr>
      <w:tblGrid>
        <w:gridCol w:w="4513"/>
        <w:gridCol w:w="4513"/>
      </w:tblGrid>
      <w:tr>
        <w:tc>
          <w:tcPr>
            <w:tcW w:type="dxa" w:w="3312"/>
            <w:shd w:val="clear" w:color="auto" w:fill="2F6EA5"/>
            <w:vAlign w:val="center"/>
          </w:tcPr>
          <w:p>
            <w:pPr>
              <w:jc w:val="center"/>
            </w:pPr>
            <w:r>
              <w:rPr>
                <w:b/>
                <w:color w:val="FFFFFF"/>
                <w:sz w:val="20"/>
              </w:rPr>
              <w:t>Differentiator</w:t>
            </w:r>
          </w:p>
        </w:tc>
        <w:tc>
          <w:tcPr>
            <w:tcW w:type="dxa" w:w="6048"/>
            <w:shd w:val="clear" w:color="auto" w:fill="2F6EA5"/>
            <w:vAlign w:val="center"/>
          </w:tcPr>
          <w:p>
            <w:pPr>
              <w:jc w:val="center"/>
            </w:pPr>
            <w:r>
              <w:rPr>
                <w:b/>
                <w:color w:val="FFFFFF"/>
                <w:sz w:val="20"/>
              </w:rPr>
              <w:t>Technical Detail</w:t>
            </w:r>
          </w:p>
        </w:tc>
      </w:tr>
      <w:tr>
        <w:tc>
          <w:tcPr>
            <w:tcW w:type="dxa" w:w="3312"/>
            <w:shd w:val="clear" w:color="auto" w:fill="EEF4FA"/>
          </w:tcPr>
          <w:p>
            <w:r>
              <w:rPr>
                <w:sz w:val="20"/>
              </w:rPr>
              <w:t>Streamlit dashboard</w:t>
            </w:r>
          </w:p>
        </w:tc>
        <w:tc>
          <w:tcPr>
            <w:tcW w:type="dxa" w:w="6048"/>
            <w:shd w:val="clear" w:color="auto" w:fill="EEF4FA"/>
          </w:tcPr>
          <w:p>
            <w:r>
              <w:rPr>
                <w:sz w:val="20"/>
              </w:rPr>
              <w:t>Full 7-tab interactive UI deployed publicly — not just a local script.</w:t>
            </w:r>
          </w:p>
        </w:tc>
      </w:tr>
      <w:tr>
        <w:tc>
          <w:tcPr>
            <w:tcW w:type="dxa" w:w="3312"/>
            <w:shd w:val="clear" w:color="auto" w:fill="FFFFFF"/>
          </w:tcPr>
          <w:p>
            <w:r>
              <w:rPr>
                <w:sz w:val="20"/>
              </w:rPr>
              <w:t>Real crypt-hash cracking</w:t>
            </w:r>
          </w:p>
        </w:tc>
        <w:tc>
          <w:tcPr>
            <w:tcW w:type="dxa" w:w="6048"/>
            <w:shd w:val="clear" w:color="auto" w:fill="FFFFFF"/>
          </w:tcPr>
          <w:p>
            <w:r>
              <w:rPr>
                <w:sz w:val="20"/>
              </w:rPr>
              <w:t>passlib verifies candidates against genuine $6$ SHA-512 and $1$ MD5 crypt hashes, not just raw hashlib digests.</w:t>
            </w:r>
          </w:p>
        </w:tc>
      </w:tr>
      <w:tr>
        <w:tc>
          <w:tcPr>
            <w:tcW w:type="dxa" w:w="3312"/>
            <w:shd w:val="clear" w:color="auto" w:fill="EEF4FA"/>
          </w:tcPr>
          <w:p>
            <w:r>
              <w:rPr>
                <w:sz w:val="20"/>
              </w:rPr>
              <w:t>Live hardware benchmark</w:t>
            </w:r>
          </w:p>
        </w:tc>
        <w:tc>
          <w:tcPr>
            <w:tcW w:type="dxa" w:w="6048"/>
            <w:shd w:val="clear" w:color="auto" w:fill="EEF4FA"/>
          </w:tcPr>
          <w:p>
            <w:r>
              <w:rPr>
                <w:sz w:val="20"/>
              </w:rPr>
              <w:t>Measures actual hashes/sec on the host at runtime; feeds the real figure into time-to-crack estimates.</w:t>
            </w:r>
          </w:p>
        </w:tc>
      </w:tr>
      <w:tr>
        <w:tc>
          <w:tcPr>
            <w:tcW w:type="dxa" w:w="3312"/>
            <w:shd w:val="clear" w:color="auto" w:fill="FFFFFF"/>
          </w:tcPr>
          <w:p>
            <w:r>
              <w:rPr>
                <w:sz w:val="20"/>
              </w:rPr>
              <w:t>NIST SP 800-63B compliance</w:t>
            </w:r>
          </w:p>
        </w:tc>
        <w:tc>
          <w:tcPr>
            <w:tcW w:type="dxa" w:w="6048"/>
            <w:shd w:val="clear" w:color="auto" w:fill="FFFFFF"/>
          </w:tcPr>
          <w:p>
            <w:r>
              <w:rPr>
                <w:sz w:val="20"/>
              </w:rPr>
              <w:t>Scores passwords against the real published digital-identity guideline plus an offline breach corpus.</w:t>
            </w:r>
          </w:p>
        </w:tc>
      </w:tr>
      <w:tr>
        <w:tc>
          <w:tcPr>
            <w:tcW w:type="dxa" w:w="3312"/>
            <w:shd w:val="clear" w:color="auto" w:fill="EEF4FA"/>
          </w:tcPr>
          <w:p>
            <w:r>
              <w:rPr>
                <w:sz w:val="20"/>
              </w:rPr>
              <w:t>Visual analytics</w:t>
            </w:r>
          </w:p>
        </w:tc>
        <w:tc>
          <w:tcPr>
            <w:tcW w:type="dxa" w:w="6048"/>
            <w:shd w:val="clear" w:color="auto" w:fill="EEF4FA"/>
          </w:tcPr>
          <w:p>
            <w:r>
              <w:rPr>
                <w:sz w:val="20"/>
              </w:rPr>
              <w:t>3 matplotlib charts (entropy histogram, severity pie, risk ranking) embedded in both dashboard and report.</w:t>
            </w:r>
          </w:p>
        </w:tc>
      </w:tr>
      <w:tr>
        <w:tc>
          <w:tcPr>
            <w:tcW w:type="dxa" w:w="3312"/>
            <w:shd w:val="clear" w:color="auto" w:fill="FFFFFF"/>
          </w:tcPr>
          <w:p>
            <w:r>
              <w:rPr>
                <w:sz w:val="20"/>
              </w:rPr>
              <w:t>38 automated pytest tests</w:t>
            </w:r>
          </w:p>
        </w:tc>
        <w:tc>
          <w:tcPr>
            <w:tcW w:type="dxa" w:w="6048"/>
            <w:shd w:val="clear" w:color="auto" w:fill="FFFFFF"/>
          </w:tcPr>
          <w:p>
            <w:r>
              <w:rPr>
                <w:sz w:val="20"/>
              </w:rPr>
              <w:t>Every module independently verified; evaluators can re-run `pytest tests/` to confirm correctness.</w:t>
            </w:r>
          </w:p>
        </w:tc>
      </w:tr>
    </w:tbl>
    <w:p/>
    <w:p>
      <w:r>
        <w:br w:type="page"/>
      </w:r>
    </w:p>
    <w:p>
      <w:pPr>
        <w:pStyle w:val="Heading1"/>
        <w:pBdr>
          <w:bottom w:val="single" w:sz="6" w:space="3" w:color="2F6EA5"/>
        </w:pBdr>
      </w:pPr>
      <w:r>
        <w:rPr>
          <w:color w:val="1E3A5F"/>
          <w:sz w:val="28"/>
        </w:rPr>
        <w:t>7. System Architecture &amp; Workflow</w:t>
      </w:r>
    </w:p>
    <w:p>
      <w:pPr>
        <w:spacing w:after="120"/>
      </w:pPr>
      <w:r>
        <w:t>The toolkit follows a linear audit pipeline. User-supplied input feeds the dictionary generator and hash extractor; those outputs drive the attack/analysis modules; consolidated results flow into the report generator. The flowchart below shows the end-to-end data flow.</w:t>
      </w:r>
    </w:p>
    <w:p>
      <w:pPr>
        <w:jc w:val="center"/>
      </w:pPr>
      <w:r>
        <w:drawing>
          <wp:inline xmlns:a="http://schemas.openxmlformats.org/drawingml/2006/main" xmlns:pic="http://schemas.openxmlformats.org/drawingml/2006/picture">
            <wp:extent cx="4754880" cy="5487388"/>
            <wp:docPr id="1" name="Picture 1"/>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4754880" cy="5487388"/>
                    </a:xfrm>
                    <a:prstGeom prst="rect"/>
                  </pic:spPr>
                </pic:pic>
              </a:graphicData>
            </a:graphic>
          </wp:inline>
        </w:drawing>
      </w:r>
    </w:p>
    <w:p>
      <w:pPr>
        <w:spacing w:before="40" w:after="200"/>
        <w:jc w:val="center"/>
      </w:pPr>
      <w:r>
        <w:rPr>
          <w:i/>
          <w:color w:val="555555"/>
          <w:sz w:val="18"/>
        </w:rPr>
        <w:t>Figure 1: End-to-end system architecture and workflow</w:t>
      </w:r>
    </w:p>
    <w:p>
      <w:r>
        <w:br w:type="page"/>
      </w:r>
    </w:p>
    <w:p>
      <w:pPr>
        <w:pStyle w:val="Heading1"/>
        <w:pBdr>
          <w:bottom w:val="single" w:sz="6" w:space="3" w:color="2F6EA5"/>
        </w:pBdr>
      </w:pPr>
      <w:r>
        <w:rPr>
          <w:color w:val="1E3A5F"/>
          <w:sz w:val="28"/>
        </w:rPr>
        <w:t>8. Live Dashboard — Module Screenshots</w:t>
      </w:r>
    </w:p>
    <w:p>
      <w:pPr>
        <w:spacing w:after="120"/>
      </w:pPr>
      <w:r>
        <w:t>Every screenshot in this section was captured from the live deployment at https://password-cracking-credential-attack-suite-58xby2nrznzkhogifexp.streamlit.app/ using an automated browser session. Each relevant action button was actually clicked before the screenshot was taken, so all output shown is genuine.</w:t>
      </w:r>
    </w:p>
    <w:p/>
    <w:p>
      <w:pPr>
        <w:pStyle w:val="Heading2"/>
      </w:pPr>
      <w:r>
        <w:rPr>
          <w:color w:val="2F6EA5"/>
          <w:sz w:val="24"/>
        </w:rPr>
        <w:t>8.1  Dashboard Home</w:t>
      </w:r>
    </w:p>
    <w:p>
      <w:pPr>
        <w:spacing w:after="120"/>
      </w:pPr>
      <w:r>
        <w:t>The landing view shows the application title, ethical-use disclaimer, and the seven functional tab headings that partition the toolkit into discrete workflows.</w:t>
      </w:r>
    </w:p>
    <w:p>
      <w:pPr>
        <w:jc w:val="center"/>
      </w:pPr>
      <w:r>
        <w:drawing>
          <wp:inline xmlns:a="http://schemas.openxmlformats.org/drawingml/2006/main" xmlns:pic="http://schemas.openxmlformats.org/drawingml/2006/picture">
            <wp:extent cx="5669280" cy="2339306"/>
            <wp:docPr id="2" name="Picture 2"/>
            <wp:cNvGraphicFramePr>
              <a:graphicFrameLocks noChangeAspect="1"/>
            </wp:cNvGraphicFramePr>
            <a:graphic>
              <a:graphicData uri="http://schemas.openxmlformats.org/drawingml/2006/picture">
                <pic:pic>
                  <pic:nvPicPr>
                    <pic:cNvPr id="0" name="00_home.png"/>
                    <pic:cNvPicPr/>
                  </pic:nvPicPr>
                  <pic:blipFill>
                    <a:blip r:embed="rId12"/>
                    <a:stretch>
                      <a:fillRect/>
                    </a:stretch>
                  </pic:blipFill>
                  <pic:spPr>
                    <a:xfrm>
                      <a:off x="0" y="0"/>
                      <a:ext cx="5669280" cy="2339306"/>
                    </a:xfrm>
                    <a:prstGeom prst="rect"/>
                  </pic:spPr>
                </pic:pic>
              </a:graphicData>
            </a:graphic>
          </wp:inline>
        </w:drawing>
      </w:r>
    </w:p>
    <w:p>
      <w:pPr>
        <w:spacing w:before="40" w:after="200"/>
        <w:jc w:val="center"/>
      </w:pPr>
      <w:r>
        <w:rPr>
          <w:i/>
          <w:color w:val="555555"/>
          <w:sz w:val="18"/>
        </w:rPr>
        <w:t>Figure 2: Dashboard home screen with all seven functional tabs</w:t>
      </w:r>
    </w:p>
    <w:p/>
    <w:p>
      <w:pPr>
        <w:pStyle w:val="Heading2"/>
      </w:pPr>
      <w:r>
        <w:rPr>
          <w:color w:val="2F6EA5"/>
          <w:sz w:val="24"/>
        </w:rPr>
        <w:t>8.2  Dictionary Generator</w:t>
      </w:r>
    </w:p>
    <w:p>
      <w:pPr>
        <w:spacing w:after="120"/>
      </w:pPr>
      <w:r>
        <w:t>Seed names 'Alice' and 'Bob' with DOB fragments '1995'/'9505' were submitted together with common-password and keyboard-pattern inclusion enabled plus leet-speak mutations. The generator produced 1,158 unique candidate passwords, previewed in-app and downloadable as a plain-text wordlist.</w:t>
      </w:r>
    </w:p>
    <w:p>
      <w:pPr>
        <w:jc w:val="center"/>
      </w:pPr>
      <w:r>
        <w:drawing>
          <wp:inline xmlns:a="http://schemas.openxmlformats.org/drawingml/2006/main" xmlns:pic="http://schemas.openxmlformats.org/drawingml/2006/picture">
            <wp:extent cx="5669280" cy="4345616"/>
            <wp:docPr id="3" name="Picture 3"/>
            <wp:cNvGraphicFramePr>
              <a:graphicFrameLocks noChangeAspect="1"/>
            </wp:cNvGraphicFramePr>
            <a:graphic>
              <a:graphicData uri="http://schemas.openxmlformats.org/drawingml/2006/picture">
                <pic:pic>
                  <pic:nvPicPr>
                    <pic:cNvPr id="0" name="01_Dictionary_Generator.png"/>
                    <pic:cNvPicPr/>
                  </pic:nvPicPr>
                  <pic:blipFill>
                    <a:blip r:embed="rId13"/>
                    <a:stretch>
                      <a:fillRect/>
                    </a:stretch>
                  </pic:blipFill>
                  <pic:spPr>
                    <a:xfrm>
                      <a:off x="0" y="0"/>
                      <a:ext cx="5669280" cy="4345616"/>
                    </a:xfrm>
                    <a:prstGeom prst="rect"/>
                  </pic:spPr>
                </pic:pic>
              </a:graphicData>
            </a:graphic>
          </wp:inline>
        </w:drawing>
      </w:r>
    </w:p>
    <w:p>
      <w:pPr>
        <w:spacing w:before="40" w:after="200"/>
        <w:jc w:val="center"/>
      </w:pPr>
      <w:r>
        <w:rPr>
          <w:i/>
          <w:color w:val="555555"/>
          <w:sz w:val="18"/>
        </w:rPr>
        <w:t>Figure 3: 1,158 candidate passwords generated from name/DOB seeds with leet-speak mutations</w:t>
      </w:r>
    </w:p>
    <w:p/>
    <w:p>
      <w:pPr>
        <w:pStyle w:val="Heading2"/>
      </w:pPr>
      <w:r>
        <w:rPr>
          <w:color w:val="2F6EA5"/>
          <w:sz w:val="24"/>
        </w:rPr>
        <w:t>8.3  Hash Extractor — Linux Shadow</w:t>
      </w:r>
    </w:p>
    <w:p>
      <w:pPr>
        <w:spacing w:after="120"/>
      </w:pPr>
      <w:r>
        <w:t>The bundled sample_shadow.txt was parsed. The extractor correctly identified each account's hashing scheme from its crypt prefix: SHA-512 (root, alice), SHA-256 (carol), MD5 (bob), and flagged 'dave'/'eve' as locked accounts ('*', '!!') rather than treating them as crackable hashes.</w:t>
      </w:r>
    </w:p>
    <w:p>
      <w:pPr>
        <w:jc w:val="center"/>
      </w:pPr>
      <w:r>
        <w:drawing>
          <wp:inline xmlns:a="http://schemas.openxmlformats.org/drawingml/2006/main" xmlns:pic="http://schemas.openxmlformats.org/drawingml/2006/picture">
            <wp:extent cx="5669280" cy="4890898"/>
            <wp:docPr id="4" name="Picture 4"/>
            <wp:cNvGraphicFramePr>
              <a:graphicFrameLocks noChangeAspect="1"/>
            </wp:cNvGraphicFramePr>
            <a:graphic>
              <a:graphicData uri="http://schemas.openxmlformats.org/drawingml/2006/picture">
                <pic:pic>
                  <pic:nvPicPr>
                    <pic:cNvPr id="0" name="02a_Hash_Extractor_Shadow.png"/>
                    <pic:cNvPicPr/>
                  </pic:nvPicPr>
                  <pic:blipFill>
                    <a:blip r:embed="rId14"/>
                    <a:stretch>
                      <a:fillRect/>
                    </a:stretch>
                  </pic:blipFill>
                  <pic:spPr>
                    <a:xfrm>
                      <a:off x="0" y="0"/>
                      <a:ext cx="5669280" cy="4890898"/>
                    </a:xfrm>
                    <a:prstGeom prst="rect"/>
                  </pic:spPr>
                </pic:pic>
              </a:graphicData>
            </a:graphic>
          </wp:inline>
        </w:drawing>
      </w:r>
    </w:p>
    <w:p>
      <w:pPr>
        <w:spacing w:before="40" w:after="200"/>
        <w:jc w:val="center"/>
      </w:pPr>
      <w:r>
        <w:rPr>
          <w:i/>
          <w:color w:val="555555"/>
          <w:sz w:val="18"/>
        </w:rPr>
        <w:t>Figure 4: Linux shadow file parsed — SHA-512, SHA-256, MD5 crypt and locked accounts correctly identified</w:t>
      </w:r>
    </w:p>
    <w:p/>
    <w:p>
      <w:pPr>
        <w:pStyle w:val="Heading2"/>
      </w:pPr>
      <w:r>
        <w:rPr>
          <w:color w:val="2F6EA5"/>
          <w:sz w:val="24"/>
        </w:rPr>
        <w:t>8.4  Hash Extractor — Windows SAM</w:t>
      </w:r>
    </w:p>
    <w:p>
      <w:pPr>
        <w:spacing w:after="120"/>
      </w:pPr>
      <w:r>
        <w:t>The bundled sample_sam_dump.txt (an offline SAM-export format) was parsed. Administrator and Guest accounts show empty NTLM hashes (excluded from output) while jsmith, mwhite, and swilliams show real NTLM hashes alongside their RIDs and source identification.</w:t>
      </w:r>
    </w:p>
    <w:p>
      <w:pPr>
        <w:jc w:val="center"/>
      </w:pPr>
      <w:r>
        <w:drawing>
          <wp:inline xmlns:a="http://schemas.openxmlformats.org/drawingml/2006/main" xmlns:pic="http://schemas.openxmlformats.org/drawingml/2006/picture">
            <wp:extent cx="5669280" cy="4453840"/>
            <wp:docPr id="5" name="Picture 5"/>
            <wp:cNvGraphicFramePr>
              <a:graphicFrameLocks noChangeAspect="1"/>
            </wp:cNvGraphicFramePr>
            <a:graphic>
              <a:graphicData uri="http://schemas.openxmlformats.org/drawingml/2006/picture">
                <pic:pic>
                  <pic:nvPicPr>
                    <pic:cNvPr id="0" name="02b_Hash_Extractor_SAM.png"/>
                    <pic:cNvPicPr/>
                  </pic:nvPicPr>
                  <pic:blipFill>
                    <a:blip r:embed="rId15"/>
                    <a:stretch>
                      <a:fillRect/>
                    </a:stretch>
                  </pic:blipFill>
                  <pic:spPr>
                    <a:xfrm>
                      <a:off x="0" y="0"/>
                      <a:ext cx="5669280" cy="4453840"/>
                    </a:xfrm>
                    <a:prstGeom prst="rect"/>
                  </pic:spPr>
                </pic:pic>
              </a:graphicData>
            </a:graphic>
          </wp:inline>
        </w:drawing>
      </w:r>
    </w:p>
    <w:p>
      <w:pPr>
        <w:spacing w:before="40" w:after="200"/>
        <w:jc w:val="center"/>
      </w:pPr>
      <w:r>
        <w:rPr>
          <w:i/>
          <w:color w:val="555555"/>
          <w:sz w:val="18"/>
        </w:rPr>
        <w:t>Figure 5: Windows SAM dump parsed — three NTLM hashes identified; empty Administrator/Guest hashes filtered</w:t>
      </w:r>
    </w:p>
    <w:p/>
    <w:p>
      <w:pPr>
        <w:pStyle w:val="Heading2"/>
      </w:pPr>
      <w:r>
        <w:rPr>
          <w:color w:val="2F6EA5"/>
          <w:sz w:val="24"/>
        </w:rPr>
        <w:t>8.5  Attack Simulator — Dictionary Attack (Raw Digest)</w:t>
      </w:r>
    </w:p>
    <w:p>
      <w:pPr>
        <w:spacing w:after="120"/>
      </w:pPr>
      <w:r>
        <w:t>A SHA-256 digest of 'password123' was entered as the target hash. The wordlist from Section 8.2 was used. The attack matched on the very first attempt (0.0000 s), demonstrating the speed at which common passwords fall to offline dictionary attacks when stored with a fast, unsalted hash function.</w:t>
      </w:r>
    </w:p>
    <w:p>
      <w:pPr>
        <w:jc w:val="center"/>
      </w:pPr>
      <w:r>
        <w:drawing>
          <wp:inline xmlns:a="http://schemas.openxmlformats.org/drawingml/2006/main" xmlns:pic="http://schemas.openxmlformats.org/drawingml/2006/picture">
            <wp:extent cx="5669280" cy="5007447"/>
            <wp:docPr id="6" name="Picture 6"/>
            <wp:cNvGraphicFramePr>
              <a:graphicFrameLocks noChangeAspect="1"/>
            </wp:cNvGraphicFramePr>
            <a:graphic>
              <a:graphicData uri="http://schemas.openxmlformats.org/drawingml/2006/picture">
                <pic:pic>
                  <pic:nvPicPr>
                    <pic:cNvPr id="0" name="03a_Attack_Simulator_DictAttack.png"/>
                    <pic:cNvPicPr/>
                  </pic:nvPicPr>
                  <pic:blipFill>
                    <a:blip r:embed="rId16"/>
                    <a:stretch>
                      <a:fillRect/>
                    </a:stretch>
                  </pic:blipFill>
                  <pic:spPr>
                    <a:xfrm>
                      <a:off x="0" y="0"/>
                      <a:ext cx="5669280" cy="5007447"/>
                    </a:xfrm>
                    <a:prstGeom prst="rect"/>
                  </pic:spPr>
                </pic:pic>
              </a:graphicData>
            </a:graphic>
          </wp:inline>
        </w:drawing>
      </w:r>
    </w:p>
    <w:p>
      <w:pPr>
        <w:spacing w:before="40" w:after="200"/>
        <w:jc w:val="center"/>
      </w:pPr>
      <w:r>
        <w:rPr>
          <w:i/>
          <w:color w:val="555555"/>
          <w:sz w:val="18"/>
        </w:rPr>
        <w:t>Figure 6: SHA-256 dictionary attack — 'password123' cracked in the first attempt</w:t>
      </w:r>
    </w:p>
    <w:p/>
    <w:p>
      <w:pPr>
        <w:pStyle w:val="Heading2"/>
      </w:pPr>
      <w:r>
        <w:rPr>
          <w:color w:val="2F6EA5"/>
          <w:sz w:val="24"/>
        </w:rPr>
        <w:t>8.6  Attack Simulator — Real Crypt-Hash Attack</w:t>
      </w:r>
    </w:p>
    <w:p>
      <w:pPr>
        <w:spacing w:after="120"/>
      </w:pPr>
      <w:r>
        <w:t>The 'root' account's real SHA-512-crypt shadow hash was attacked using passlib, which applies the same salted KDF that Linux actually uses. The password 'Summer2026!' was recovered in only 8 attempts in 0.044 s, proving the end-to-end pipeline works against genuine /etc/shadow entries — not just demonstration digests.</w:t>
      </w:r>
    </w:p>
    <w:p>
      <w:pPr>
        <w:jc w:val="center"/>
      </w:pPr>
      <w:r>
        <w:drawing>
          <wp:inline xmlns:a="http://schemas.openxmlformats.org/drawingml/2006/main" xmlns:pic="http://schemas.openxmlformats.org/drawingml/2006/picture">
            <wp:extent cx="5669280" cy="5852294"/>
            <wp:docPr id="7" name="Picture 7"/>
            <wp:cNvGraphicFramePr>
              <a:graphicFrameLocks noChangeAspect="1"/>
            </wp:cNvGraphicFramePr>
            <a:graphic>
              <a:graphicData uri="http://schemas.openxmlformats.org/drawingml/2006/picture">
                <pic:pic>
                  <pic:nvPicPr>
                    <pic:cNvPr id="0" name="03b_Attack_Simulator_CryptAttack.png"/>
                    <pic:cNvPicPr/>
                  </pic:nvPicPr>
                  <pic:blipFill>
                    <a:blip r:embed="rId17"/>
                    <a:stretch>
                      <a:fillRect/>
                    </a:stretch>
                  </pic:blipFill>
                  <pic:spPr>
                    <a:xfrm>
                      <a:off x="0" y="0"/>
                      <a:ext cx="5669280" cy="5852294"/>
                    </a:xfrm>
                    <a:prstGeom prst="rect"/>
                  </pic:spPr>
                </pic:pic>
              </a:graphicData>
            </a:graphic>
          </wp:inline>
        </w:drawing>
      </w:r>
    </w:p>
    <w:p>
      <w:pPr>
        <w:spacing w:before="40" w:after="200"/>
        <w:jc w:val="center"/>
      </w:pPr>
      <w:r>
        <w:rPr>
          <w:i/>
          <w:color w:val="555555"/>
          <w:sz w:val="18"/>
        </w:rPr>
        <w:t>Figure 7: Real SHA-512-crypt shadow hash cracked — 'Summer2026!' recovered in 8 attempts (0.044 s)</w:t>
      </w:r>
    </w:p>
    <w:p/>
    <w:p>
      <w:pPr>
        <w:pStyle w:val="Heading2"/>
      </w:pPr>
      <w:r>
        <w:rPr>
          <w:color w:val="2F6EA5"/>
          <w:sz w:val="24"/>
        </w:rPr>
        <w:t>8.7  Attack Simulator — Brute-Force Time-to-Crack Estimate</w:t>
      </w:r>
    </w:p>
    <w:p>
      <w:pPr>
        <w:spacing w:after="120"/>
      </w:pPr>
      <w:r>
        <w:t>For an 8-character password drawn from lower+upper+digits+symbols (76-char charset), the live benchmark measured the server's real SHA-256 throughput and computed the time to exhaust the full keyspace. The result — over 31 years — makes clear why long, random passwords resist brute force even at high guess rates.</w:t>
      </w:r>
    </w:p>
    <w:p>
      <w:pPr>
        <w:jc w:val="center"/>
      </w:pPr>
      <w:r>
        <w:drawing>
          <wp:inline xmlns:a="http://schemas.openxmlformats.org/drawingml/2006/main" xmlns:pic="http://schemas.openxmlformats.org/drawingml/2006/picture">
            <wp:extent cx="5669280" cy="5407045"/>
            <wp:docPr id="8" name="Picture 8"/>
            <wp:cNvGraphicFramePr>
              <a:graphicFrameLocks noChangeAspect="1"/>
            </wp:cNvGraphicFramePr>
            <a:graphic>
              <a:graphicData uri="http://schemas.openxmlformats.org/drawingml/2006/picture">
                <pic:pic>
                  <pic:nvPicPr>
                    <pic:cNvPr id="0" name="03c_Attack_Simulator_BruteForce.png"/>
                    <pic:cNvPicPr/>
                  </pic:nvPicPr>
                  <pic:blipFill>
                    <a:blip r:embed="rId18"/>
                    <a:stretch>
                      <a:fillRect/>
                    </a:stretch>
                  </pic:blipFill>
                  <pic:spPr>
                    <a:xfrm>
                      <a:off x="0" y="0"/>
                      <a:ext cx="5669280" cy="5407045"/>
                    </a:xfrm>
                    <a:prstGeom prst="rect"/>
                  </pic:spPr>
                </pic:pic>
              </a:graphicData>
            </a:graphic>
          </wp:inline>
        </w:drawing>
      </w:r>
    </w:p>
    <w:p>
      <w:pPr>
        <w:spacing w:before="40" w:after="200"/>
        <w:jc w:val="center"/>
      </w:pPr>
      <w:r>
        <w:rPr>
          <w:i/>
          <w:color w:val="555555"/>
          <w:sz w:val="18"/>
        </w:rPr>
        <w:t>Figure 8: Brute-force keyspace estimate calibrated against live-measured hash throughput</w:t>
      </w:r>
    </w:p>
    <w:p/>
    <w:p>
      <w:r>
        <w:br w:type="page"/>
      </w:r>
    </w:p>
    <w:p>
      <w:pPr>
        <w:pStyle w:val="Heading2"/>
      </w:pPr>
      <w:r>
        <w:rPr>
          <w:color w:val="2F6EA5"/>
          <w:sz w:val="24"/>
        </w:rPr>
        <w:t>8.8  Strength Analyzer — Data Table</w:t>
      </w:r>
    </w:p>
    <w:p>
      <w:pPr>
        <w:spacing w:after="120"/>
      </w:pPr>
      <w:r>
        <w:t>Ten sample passwords were evaluated for length, Shannon entropy, severity rating, and binary flags for common-password and keyboard-pattern matches. Results confirm expected behaviour: '123456' and 'admin' rank Critical while 'Xk9$mQ2#vL8pR4z' rates Low (high entropy, no flags).</w:t>
      </w:r>
    </w:p>
    <w:p>
      <w:pPr>
        <w:jc w:val="center"/>
      </w:pPr>
      <w:r>
        <w:drawing>
          <wp:inline xmlns:a="http://schemas.openxmlformats.org/drawingml/2006/main" xmlns:pic="http://schemas.openxmlformats.org/drawingml/2006/picture">
            <wp:extent cx="5669280" cy="4141655"/>
            <wp:docPr id="9" name="Picture 9"/>
            <wp:cNvGraphicFramePr>
              <a:graphicFrameLocks noChangeAspect="1"/>
            </wp:cNvGraphicFramePr>
            <a:graphic>
              <a:graphicData uri="http://schemas.openxmlformats.org/drawingml/2006/picture">
                <pic:pic>
                  <pic:nvPicPr>
                    <pic:cNvPr id="0" name="04a_Strength_Table.png"/>
                    <pic:cNvPicPr/>
                  </pic:nvPicPr>
                  <pic:blipFill>
                    <a:blip r:embed="rId19"/>
                    <a:stretch>
                      <a:fillRect/>
                    </a:stretch>
                  </pic:blipFill>
                  <pic:spPr>
                    <a:xfrm>
                      <a:off x="0" y="0"/>
                      <a:ext cx="5669280" cy="4141655"/>
                    </a:xfrm>
                    <a:prstGeom prst="rect"/>
                  </pic:spPr>
                </pic:pic>
              </a:graphicData>
            </a:graphic>
          </wp:inline>
        </w:drawing>
      </w:r>
    </w:p>
    <w:p>
      <w:pPr>
        <w:spacing w:before="40" w:after="200"/>
        <w:jc w:val="center"/>
      </w:pPr>
      <w:r>
        <w:rPr>
          <w:i/>
          <w:color w:val="555555"/>
          <w:sz w:val="18"/>
        </w:rPr>
        <w:t>Figure 9: Strength-analysis data table for the 10 sample passwords</w:t>
      </w:r>
    </w:p>
    <w:p/>
    <w:p>
      <w:pPr>
        <w:pStyle w:val="Heading2"/>
      </w:pPr>
      <w:r>
        <w:rPr>
          <w:color w:val="2F6EA5"/>
          <w:sz w:val="24"/>
        </w:rPr>
        <w:t>8.9  Strength Analyzer — Visual Analytics</w:t>
      </w:r>
    </w:p>
    <w:p>
      <w:pPr>
        <w:spacing w:after="120"/>
      </w:pPr>
      <w:r>
        <w:t>The same results are visualised as an entropy distribution histogram and a severity distribution pie chart (left/right), followed by a per-account risk ranking bar chart sorted lowest entropy first. Charts are produced by the `visualizations` module using Matplotlib and embedded directly in the dashboard.</w:t>
      </w:r>
    </w:p>
    <w:p>
      <w:pPr>
        <w:jc w:val="center"/>
      </w:pPr>
      <w:r>
        <w:drawing>
          <wp:inline xmlns:a="http://schemas.openxmlformats.org/drawingml/2006/main" xmlns:pic="http://schemas.openxmlformats.org/drawingml/2006/picture">
            <wp:extent cx="5669280" cy="2518293"/>
            <wp:docPr id="10" name="Picture 10"/>
            <wp:cNvGraphicFramePr>
              <a:graphicFrameLocks noChangeAspect="1"/>
            </wp:cNvGraphicFramePr>
            <a:graphic>
              <a:graphicData uri="http://schemas.openxmlformats.org/drawingml/2006/picture">
                <pic:pic>
                  <pic:nvPicPr>
                    <pic:cNvPr id="0" name="04b_Strength_Charts.png"/>
                    <pic:cNvPicPr/>
                  </pic:nvPicPr>
                  <pic:blipFill>
                    <a:blip r:embed="rId20"/>
                    <a:stretch>
                      <a:fillRect/>
                    </a:stretch>
                  </pic:blipFill>
                  <pic:spPr>
                    <a:xfrm>
                      <a:off x="0" y="0"/>
                      <a:ext cx="5669280" cy="2518293"/>
                    </a:xfrm>
                    <a:prstGeom prst="rect"/>
                  </pic:spPr>
                </pic:pic>
              </a:graphicData>
            </a:graphic>
          </wp:inline>
        </w:drawing>
      </w:r>
    </w:p>
    <w:p>
      <w:pPr>
        <w:spacing w:before="40" w:after="200"/>
        <w:jc w:val="center"/>
      </w:pPr>
      <w:r>
        <w:rPr>
          <w:i/>
          <w:color w:val="555555"/>
          <w:sz w:val="18"/>
        </w:rPr>
        <w:t>Figure 10: Entropy histogram (left) and severity pie chart (right)</w:t>
      </w:r>
    </w:p>
    <w:p>
      <w:pPr>
        <w:jc w:val="center"/>
      </w:pPr>
      <w:r>
        <w:drawing>
          <wp:inline xmlns:a="http://schemas.openxmlformats.org/drawingml/2006/main" xmlns:pic="http://schemas.openxmlformats.org/drawingml/2006/picture">
            <wp:extent cx="5303520" cy="3072303"/>
            <wp:docPr id="11" name="Picture 11"/>
            <wp:cNvGraphicFramePr>
              <a:graphicFrameLocks noChangeAspect="1"/>
            </wp:cNvGraphicFramePr>
            <a:graphic>
              <a:graphicData uri="http://schemas.openxmlformats.org/drawingml/2006/picture">
                <pic:pic>
                  <pic:nvPicPr>
                    <pic:cNvPr id="0" name="04c_Risk_Ranking.png"/>
                    <pic:cNvPicPr/>
                  </pic:nvPicPr>
                  <pic:blipFill>
                    <a:blip r:embed="rId21"/>
                    <a:stretch>
                      <a:fillRect/>
                    </a:stretch>
                  </pic:blipFill>
                  <pic:spPr>
                    <a:xfrm>
                      <a:off x="0" y="0"/>
                      <a:ext cx="5303520" cy="3072303"/>
                    </a:xfrm>
                    <a:prstGeom prst="rect"/>
                  </pic:spPr>
                </pic:pic>
              </a:graphicData>
            </a:graphic>
          </wp:inline>
        </w:drawing>
      </w:r>
    </w:p>
    <w:p>
      <w:pPr>
        <w:spacing w:before="40" w:after="200"/>
        <w:jc w:val="center"/>
      </w:pPr>
      <w:r>
        <w:rPr>
          <w:i/>
          <w:color w:val="555555"/>
          <w:sz w:val="18"/>
        </w:rPr>
        <w:t>Figure 11: Per-account risk ranking — '123456' highest risk, 'Xk9$mQ2#vL8pR4z' lowest</w:t>
      </w:r>
    </w:p>
    <w:p/>
    <w:p>
      <w:r>
        <w:br w:type="page"/>
      </w:r>
    </w:p>
    <w:p>
      <w:pPr>
        <w:pStyle w:val="Heading2"/>
      </w:pPr>
      <w:r>
        <w:rPr>
          <w:color w:val="2F6EA5"/>
          <w:sz w:val="24"/>
        </w:rPr>
        <w:t>8.10  NIST SP 800-63B Compliance</w:t>
      </w:r>
    </w:p>
    <w:p>
      <w:pPr>
        <w:spacing w:after="120"/>
      </w:pPr>
      <w:r>
        <w:t>The 10 sample passwords were checked against the compliance rules implemented in `modules/compliance_checker.py`. Six of ten passed. Failures are itemised: '123456' fails on minimum length AND breach-corpus membership; 'admin' fails on minimum length and breach-corpus; 'password123' and 'letmein1' fail on breach-corpus alone. No composition rules (mixed-case/digits/symbols) are mandated — consistent with NIST.</w:t>
      </w:r>
    </w:p>
    <w:p>
      <w:pPr>
        <w:jc w:val="center"/>
      </w:pPr>
      <w:r>
        <w:drawing>
          <wp:inline xmlns:a="http://schemas.openxmlformats.org/drawingml/2006/main" xmlns:pic="http://schemas.openxmlformats.org/drawingml/2006/picture">
            <wp:extent cx="5669280" cy="4050080"/>
            <wp:docPr id="12" name="Picture 12"/>
            <wp:cNvGraphicFramePr>
              <a:graphicFrameLocks noChangeAspect="1"/>
            </wp:cNvGraphicFramePr>
            <a:graphic>
              <a:graphicData uri="http://schemas.openxmlformats.org/drawingml/2006/picture">
                <pic:pic>
                  <pic:nvPicPr>
                    <pic:cNvPr id="0" name="05_NIST_Compliance.png"/>
                    <pic:cNvPicPr/>
                  </pic:nvPicPr>
                  <pic:blipFill>
                    <a:blip r:embed="rId22"/>
                    <a:stretch>
                      <a:fillRect/>
                    </a:stretch>
                  </pic:blipFill>
                  <pic:spPr>
                    <a:xfrm>
                      <a:off x="0" y="0"/>
                      <a:ext cx="5669280" cy="4050080"/>
                    </a:xfrm>
                    <a:prstGeom prst="rect"/>
                  </pic:spPr>
                </pic:pic>
              </a:graphicData>
            </a:graphic>
          </wp:inline>
        </w:drawing>
      </w:r>
    </w:p>
    <w:p>
      <w:pPr>
        <w:spacing w:before="40" w:after="200"/>
        <w:jc w:val="center"/>
      </w:pPr>
      <w:r>
        <w:rPr>
          <w:i/>
          <w:color w:val="555555"/>
          <w:sz w:val="18"/>
        </w:rPr>
        <w:t>Figure 12: NIST 800-63B compliance — 6/10 compliant, itemised violations per password</w:t>
      </w:r>
    </w:p>
    <w:p/>
    <w:p>
      <w:pPr>
        <w:pStyle w:val="Heading2"/>
      </w:pPr>
      <w:r>
        <w:rPr>
          <w:color w:val="2F6EA5"/>
          <w:sz w:val="24"/>
        </w:rPr>
        <w:t>8.11  Live Hardware Benchmark</w:t>
      </w:r>
    </w:p>
    <w:p>
      <w:pPr>
        <w:spacing w:after="120"/>
      </w:pPr>
      <w:r>
        <w:t>Selecting MD5 and clicking 'Run benchmark' measured 1.1 million MD5 hashes per second on the Streamlit Cloud container — the exact figure subsequently used in the brute-force time-to-crack calculation. This replaces a guessed constant with an empirically measured rate specific to the hardware running the assessment.</w:t>
      </w:r>
    </w:p>
    <w:p>
      <w:pPr>
        <w:jc w:val="center"/>
      </w:pPr>
      <w:r>
        <w:drawing>
          <wp:inline xmlns:a="http://schemas.openxmlformats.org/drawingml/2006/main" xmlns:pic="http://schemas.openxmlformats.org/drawingml/2006/picture">
            <wp:extent cx="5669280" cy="2701441"/>
            <wp:docPr id="13" name="Picture 13"/>
            <wp:cNvGraphicFramePr>
              <a:graphicFrameLocks noChangeAspect="1"/>
            </wp:cNvGraphicFramePr>
            <a:graphic>
              <a:graphicData uri="http://schemas.openxmlformats.org/drawingml/2006/picture">
                <pic:pic>
                  <pic:nvPicPr>
                    <pic:cNvPr id="0" name="06_Live_Benchmark.png"/>
                    <pic:cNvPicPr/>
                  </pic:nvPicPr>
                  <pic:blipFill>
                    <a:blip r:embed="rId23"/>
                    <a:stretch>
                      <a:fillRect/>
                    </a:stretch>
                  </pic:blipFill>
                  <pic:spPr>
                    <a:xfrm>
                      <a:off x="0" y="0"/>
                      <a:ext cx="5669280" cy="2701441"/>
                    </a:xfrm>
                    <a:prstGeom prst="rect"/>
                  </pic:spPr>
                </pic:pic>
              </a:graphicData>
            </a:graphic>
          </wp:inline>
        </w:drawing>
      </w:r>
    </w:p>
    <w:p>
      <w:pPr>
        <w:spacing w:before="40" w:after="200"/>
        <w:jc w:val="center"/>
      </w:pPr>
      <w:r>
        <w:rPr>
          <w:i/>
          <w:color w:val="555555"/>
          <w:sz w:val="18"/>
        </w:rPr>
        <w:t>Figure 13: Live-measured MD5 throughput — 1,109,323 hashes/sec on the host machine</w:t>
      </w:r>
    </w:p>
    <w:p/>
    <w:p>
      <w:r>
        <w:br w:type="page"/>
      </w:r>
    </w:p>
    <w:p>
      <w:pPr>
        <w:pStyle w:val="Heading2"/>
      </w:pPr>
      <w:r>
        <w:rPr>
          <w:color w:val="2F6EA5"/>
          <w:sz w:val="24"/>
        </w:rPr>
        <w:t>8.12  Consolidated Audit Report</w:t>
      </w:r>
    </w:p>
    <w:p>
      <w:pPr>
        <w:spacing w:after="120"/>
      </w:pPr>
      <w:r>
        <w:t>The Audit Report tab aggregates all session results — dict attack, brute-force estimate, strength analysis, NIST compliance — into a single downloadable Markdown report. The figure below is split into two parts for legibility.</w:t>
      </w:r>
    </w:p>
    <w:p>
      <w:pPr>
        <w:jc w:val="center"/>
      </w:pPr>
      <w:r>
        <w:drawing>
          <wp:inline xmlns:a="http://schemas.openxmlformats.org/drawingml/2006/main" xmlns:pic="http://schemas.openxmlformats.org/drawingml/2006/picture">
            <wp:extent cx="5669280" cy="4953336"/>
            <wp:docPr id="14" name="Picture 14"/>
            <wp:cNvGraphicFramePr>
              <a:graphicFrameLocks noChangeAspect="1"/>
            </wp:cNvGraphicFramePr>
            <a:graphic>
              <a:graphicData uri="http://schemas.openxmlformats.org/drawingml/2006/picture">
                <pic:pic>
                  <pic:nvPicPr>
                    <pic:cNvPr id="0" name="07a_Report_Summary_Table.png"/>
                    <pic:cNvPicPr/>
                  </pic:nvPicPr>
                  <pic:blipFill>
                    <a:blip r:embed="rId24"/>
                    <a:stretch>
                      <a:fillRect/>
                    </a:stretch>
                  </pic:blipFill>
                  <pic:spPr>
                    <a:xfrm>
                      <a:off x="0" y="0"/>
                      <a:ext cx="5669280" cy="4953336"/>
                    </a:xfrm>
                    <a:prstGeom prst="rect"/>
                  </pic:spPr>
                </pic:pic>
              </a:graphicData>
            </a:graphic>
          </wp:inline>
        </w:drawing>
      </w:r>
    </w:p>
    <w:p>
      <w:pPr>
        <w:spacing w:before="40" w:after="200"/>
        <w:jc w:val="center"/>
      </w:pPr>
      <w:r>
        <w:rPr>
          <w:i/>
          <w:color w:val="555555"/>
          <w:sz w:val="18"/>
        </w:rPr>
        <w:t>Figure 14a: Audit report header, executive summary, and full strength-analysis table</w:t>
      </w:r>
    </w:p>
    <w:p>
      <w:pPr>
        <w:jc w:val="center"/>
      </w:pPr>
      <w:r>
        <w:drawing>
          <wp:inline xmlns:a="http://schemas.openxmlformats.org/drawingml/2006/main" xmlns:pic="http://schemas.openxmlformats.org/drawingml/2006/picture">
            <wp:extent cx="5669280" cy="6626647"/>
            <wp:docPr id="15" name="Picture 15"/>
            <wp:cNvGraphicFramePr>
              <a:graphicFrameLocks noChangeAspect="1"/>
            </wp:cNvGraphicFramePr>
            <a:graphic>
              <a:graphicData uri="http://schemas.openxmlformats.org/drawingml/2006/picture">
                <pic:pic>
                  <pic:nvPicPr>
                    <pic:cNvPr id="0" name="07b_Report_Attacks_Compliance.png"/>
                    <pic:cNvPicPr/>
                  </pic:nvPicPr>
                  <pic:blipFill>
                    <a:blip r:embed="rId25"/>
                    <a:stretch>
                      <a:fillRect/>
                    </a:stretch>
                  </pic:blipFill>
                  <pic:spPr>
                    <a:xfrm>
                      <a:off x="0" y="0"/>
                      <a:ext cx="5669280" cy="6626647"/>
                    </a:xfrm>
                    <a:prstGeom prst="rect"/>
                  </pic:spPr>
                </pic:pic>
              </a:graphicData>
            </a:graphic>
          </wp:inline>
        </w:drawing>
      </w:r>
    </w:p>
    <w:p>
      <w:pPr>
        <w:spacing w:before="40" w:after="200"/>
        <w:jc w:val="center"/>
      </w:pPr>
      <w:r>
        <w:rPr>
          <w:i/>
          <w:color w:val="555555"/>
          <w:sz w:val="18"/>
        </w:rPr>
        <w:t>Figure 14b: Attack simulation results, brute-force estimate, NIST compliance section and recommendations</w:t>
      </w:r>
    </w:p>
    <w:p>
      <w:r>
        <w:br w:type="page"/>
      </w:r>
    </w:p>
    <w:p>
      <w:pPr>
        <w:pStyle w:val="Heading1"/>
        <w:pBdr>
          <w:bottom w:val="single" w:sz="6" w:space="3" w:color="2F6EA5"/>
        </w:pBdr>
      </w:pPr>
      <w:r>
        <w:rPr>
          <w:color w:val="1E3A5F"/>
          <w:sz w:val="28"/>
        </w:rPr>
        <w:t>9. Real Attack Demonstration Results</w:t>
      </w:r>
    </w:p>
    <w:p>
      <w:pPr>
        <w:spacing w:after="120"/>
      </w:pPr>
      <w:r>
        <w:t>Unlike a theoretical simulation, this toolkit was verified against real, freshly generated Linux crypt hashes. The following table summarises each crypt attack run during the demonstration session.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728"/>
            <w:shd w:val="clear" w:color="auto" w:fill="2F6EA5"/>
            <w:vAlign w:val="center"/>
          </w:tcPr>
          <w:p>
            <w:pPr>
              <w:jc w:val="center"/>
            </w:pPr>
            <w:r>
              <w:rPr>
                <w:b/>
                <w:color w:val="FFFFFF"/>
                <w:sz w:val="20"/>
              </w:rPr>
              <w:t>Username</w:t>
            </w:r>
          </w:p>
        </w:tc>
        <w:tc>
          <w:tcPr>
            <w:tcW w:type="dxa" w:w="3168"/>
            <w:shd w:val="clear" w:color="auto" w:fill="2F6EA5"/>
            <w:vAlign w:val="center"/>
          </w:tcPr>
          <w:p>
            <w:pPr>
              <w:jc w:val="center"/>
            </w:pPr>
            <w:r>
              <w:rPr>
                <w:b/>
                <w:color w:val="FFFFFF"/>
                <w:sz w:val="20"/>
              </w:rPr>
              <w:t>Algorithm</w:t>
            </w:r>
          </w:p>
        </w:tc>
        <w:tc>
          <w:tcPr>
            <w:tcW w:type="dxa" w:w="2880"/>
            <w:shd w:val="clear" w:color="auto" w:fill="2F6EA5"/>
            <w:vAlign w:val="center"/>
          </w:tcPr>
          <w:p>
            <w:pPr>
              <w:jc w:val="center"/>
            </w:pPr>
            <w:r>
              <w:rPr>
                <w:b/>
                <w:color w:val="FFFFFF"/>
                <w:sz w:val="20"/>
              </w:rPr>
              <w:t>Password Recovered</w:t>
            </w:r>
          </w:p>
        </w:tc>
        <w:tc>
          <w:tcPr>
            <w:tcW w:type="dxa" w:w="1584"/>
            <w:shd w:val="clear" w:color="auto" w:fill="2F6EA5"/>
            <w:vAlign w:val="center"/>
          </w:tcPr>
          <w:p>
            <w:pPr>
              <w:jc w:val="center"/>
            </w:pPr>
            <w:r>
              <w:rPr>
                <w:b/>
                <w:color w:val="FFFFFF"/>
                <w:sz w:val="20"/>
              </w:rPr>
              <w:t>Attempts</w:t>
            </w:r>
          </w:p>
        </w:tc>
        <w:tc>
          <w:tcPr>
            <w:tcW w:type="dxa" w:w="1440"/>
            <w:shd w:val="clear" w:color="auto" w:fill="2F6EA5"/>
            <w:vAlign w:val="center"/>
          </w:tcPr>
          <w:p>
            <w:pPr>
              <w:jc w:val="center"/>
            </w:pPr>
            <w:r>
              <w:rPr>
                <w:b/>
                <w:color w:val="FFFFFF"/>
                <w:sz w:val="20"/>
              </w:rPr>
              <w:t>Time (s)</w:t>
            </w:r>
          </w:p>
        </w:tc>
      </w:tr>
      <w:tr>
        <w:tc>
          <w:tcPr>
            <w:tcW w:type="dxa" w:w="1728"/>
            <w:shd w:val="clear" w:color="auto" w:fill="EEF4FA"/>
          </w:tcPr>
          <w:p>
            <w:r>
              <w:rPr>
                <w:sz w:val="20"/>
              </w:rPr>
              <w:t>root</w:t>
            </w:r>
          </w:p>
        </w:tc>
        <w:tc>
          <w:tcPr>
            <w:tcW w:type="dxa" w:w="3168"/>
            <w:shd w:val="clear" w:color="auto" w:fill="EEF4FA"/>
          </w:tcPr>
          <w:p>
            <w:r>
              <w:rPr>
                <w:sz w:val="20"/>
              </w:rPr>
              <w:t>SHA-512 crypt ($6$)</w:t>
            </w:r>
          </w:p>
        </w:tc>
        <w:tc>
          <w:tcPr>
            <w:tcW w:type="dxa" w:w="2880"/>
            <w:shd w:val="clear" w:color="auto" w:fill="EEF4FA"/>
          </w:tcPr>
          <w:p>
            <w:r>
              <w:rPr>
                <w:sz w:val="20"/>
              </w:rPr>
              <w:t>Summer2026!</w:t>
            </w:r>
          </w:p>
        </w:tc>
        <w:tc>
          <w:tcPr>
            <w:tcW w:type="dxa" w:w="1584"/>
            <w:shd w:val="clear" w:color="auto" w:fill="EEF4FA"/>
          </w:tcPr>
          <w:p>
            <w:r>
              <w:rPr>
                <w:sz w:val="20"/>
              </w:rPr>
              <w:t>8</w:t>
            </w:r>
          </w:p>
        </w:tc>
        <w:tc>
          <w:tcPr>
            <w:tcW w:type="dxa" w:w="1440"/>
            <w:shd w:val="clear" w:color="auto" w:fill="EEF4FA"/>
          </w:tcPr>
          <w:p>
            <w:r>
              <w:rPr>
                <w:sz w:val="20"/>
              </w:rPr>
              <w:t>~0.04</w:t>
            </w:r>
          </w:p>
        </w:tc>
      </w:tr>
      <w:tr>
        <w:tc>
          <w:tcPr>
            <w:tcW w:type="dxa" w:w="1728"/>
            <w:shd w:val="clear" w:color="auto" w:fill="FFFFFF"/>
          </w:tcPr>
          <w:p>
            <w:r>
              <w:rPr>
                <w:sz w:val="20"/>
              </w:rPr>
              <w:t>alice</w:t>
            </w:r>
          </w:p>
        </w:tc>
        <w:tc>
          <w:tcPr>
            <w:tcW w:type="dxa" w:w="3168"/>
            <w:shd w:val="clear" w:color="auto" w:fill="FFFFFF"/>
          </w:tcPr>
          <w:p>
            <w:r>
              <w:rPr>
                <w:sz w:val="20"/>
              </w:rPr>
              <w:t>SHA-512 crypt ($6$)</w:t>
            </w:r>
          </w:p>
        </w:tc>
        <w:tc>
          <w:tcPr>
            <w:tcW w:type="dxa" w:w="2880"/>
            <w:shd w:val="clear" w:color="auto" w:fill="FFFFFF"/>
          </w:tcPr>
          <w:p>
            <w:r>
              <w:rPr>
                <w:sz w:val="20"/>
              </w:rPr>
              <w:t>password123</w:t>
            </w:r>
          </w:p>
        </w:tc>
        <w:tc>
          <w:tcPr>
            <w:tcW w:type="dxa" w:w="1584"/>
            <w:shd w:val="clear" w:color="auto" w:fill="FFFFFF"/>
          </w:tcPr>
          <w:p>
            <w:r>
              <w:rPr>
                <w:sz w:val="20"/>
              </w:rPr>
              <w:t>1</w:t>
            </w:r>
          </w:p>
        </w:tc>
        <w:tc>
          <w:tcPr>
            <w:tcW w:type="dxa" w:w="1440"/>
            <w:shd w:val="clear" w:color="auto" w:fill="FFFFFF"/>
          </w:tcPr>
          <w:p>
            <w:r>
              <w:rPr>
                <w:sz w:val="20"/>
              </w:rPr>
              <w:t>~0.003</w:t>
            </w:r>
          </w:p>
        </w:tc>
      </w:tr>
      <w:tr>
        <w:tc>
          <w:tcPr>
            <w:tcW w:type="dxa" w:w="1728"/>
            <w:shd w:val="clear" w:color="auto" w:fill="EEF4FA"/>
          </w:tcPr>
          <w:p>
            <w:r>
              <w:rPr>
                <w:sz w:val="20"/>
              </w:rPr>
              <w:t>bob</w:t>
            </w:r>
          </w:p>
        </w:tc>
        <w:tc>
          <w:tcPr>
            <w:tcW w:type="dxa" w:w="3168"/>
            <w:shd w:val="clear" w:color="auto" w:fill="EEF4FA"/>
          </w:tcPr>
          <w:p>
            <w:r>
              <w:rPr>
                <w:sz w:val="20"/>
              </w:rPr>
              <w:t>MD5 crypt ($1$)</w:t>
            </w:r>
          </w:p>
        </w:tc>
        <w:tc>
          <w:tcPr>
            <w:tcW w:type="dxa" w:w="2880"/>
            <w:shd w:val="clear" w:color="auto" w:fill="EEF4FA"/>
          </w:tcPr>
          <w:p>
            <w:r>
              <w:rPr>
                <w:sz w:val="20"/>
              </w:rPr>
              <w:t>admin</w:t>
            </w:r>
          </w:p>
        </w:tc>
        <w:tc>
          <w:tcPr>
            <w:tcW w:type="dxa" w:w="1584"/>
            <w:shd w:val="clear" w:color="auto" w:fill="EEF4FA"/>
          </w:tcPr>
          <w:p>
            <w:r>
              <w:rPr>
                <w:sz w:val="20"/>
              </w:rPr>
              <w:t>6</w:t>
            </w:r>
          </w:p>
        </w:tc>
        <w:tc>
          <w:tcPr>
            <w:tcW w:type="dxa" w:w="1440"/>
            <w:shd w:val="clear" w:color="auto" w:fill="EEF4FA"/>
          </w:tcPr>
          <w:p>
            <w:r>
              <w:rPr>
                <w:sz w:val="20"/>
              </w:rPr>
              <w:t>~0.004</w:t>
            </w:r>
          </w:p>
        </w:tc>
      </w:tr>
      <w:tr>
        <w:tc>
          <w:tcPr>
            <w:tcW w:type="dxa" w:w="1728"/>
            <w:shd w:val="clear" w:color="auto" w:fill="FFFFFF"/>
          </w:tcPr>
          <w:p>
            <w:r>
              <w:rPr>
                <w:sz w:val="20"/>
              </w:rPr>
              <w:t>carol</w:t>
            </w:r>
          </w:p>
        </w:tc>
        <w:tc>
          <w:tcPr>
            <w:tcW w:type="dxa" w:w="3168"/>
            <w:shd w:val="clear" w:color="auto" w:fill="FFFFFF"/>
          </w:tcPr>
          <w:p>
            <w:r>
              <w:rPr>
                <w:sz w:val="20"/>
              </w:rPr>
              <w:t>SHA-256 crypt ($5$)</w:t>
            </w:r>
          </w:p>
        </w:tc>
        <w:tc>
          <w:tcPr>
            <w:tcW w:type="dxa" w:w="2880"/>
            <w:shd w:val="clear" w:color="auto" w:fill="FFFFFF"/>
          </w:tcPr>
          <w:p>
            <w:r>
              <w:rPr>
                <w:sz w:val="20"/>
              </w:rPr>
              <w:t>qwerty12</w:t>
            </w:r>
          </w:p>
        </w:tc>
        <w:tc>
          <w:tcPr>
            <w:tcW w:type="dxa" w:w="1584"/>
            <w:shd w:val="clear" w:color="auto" w:fill="FFFFFF"/>
          </w:tcPr>
          <w:p>
            <w:r>
              <w:rPr>
                <w:sz w:val="20"/>
              </w:rPr>
              <w:t>2</w:t>
            </w:r>
          </w:p>
        </w:tc>
        <w:tc>
          <w:tcPr>
            <w:tcW w:type="dxa" w:w="1440"/>
            <w:shd w:val="clear" w:color="auto" w:fill="FFFFFF"/>
          </w:tcPr>
          <w:p>
            <w:r>
              <w:rPr>
                <w:sz w:val="20"/>
              </w:rPr>
              <w:t>~0.006</w:t>
            </w:r>
          </w:p>
        </w:tc>
      </w:tr>
    </w:tbl>
    <w:p/>
    <w:p>
      <w:pPr>
        <w:pStyle w:val="Heading1"/>
        <w:pBdr>
          <w:bottom w:val="single" w:sz="6" w:space="3" w:color="2F6EA5"/>
        </w:pBdr>
      </w:pPr>
      <w:r>
        <w:rPr>
          <w:color w:val="1E3A5F"/>
          <w:sz w:val="28"/>
        </w:rPr>
        <w:t>10. NIST SP 800-63B Compliance Methodology</w:t>
      </w:r>
    </w:p>
    <w:p>
      <w:pPr>
        <w:spacing w:after="120"/>
      </w:pPr>
      <w:r>
        <w:t>The following requirements from NIST SP 800-63B are implemented in `modules/compliance_checker.py`:</w:t>
      </w:r>
    </w:p>
    <w:p>
      <w:pPr>
        <w:pStyle w:val="ListBullet"/>
      </w:pPr>
      <w:r>
        <w:rPr>
          <w:sz w:val="21"/>
        </w:rPr>
        <w:t>Minimum length of 8 characters (NIST floor — deliberately does NOT mandate composition rules).</w:t>
      </w:r>
    </w:p>
    <w:p>
      <w:pPr>
        <w:pStyle w:val="ListBullet"/>
      </w:pPr>
      <w:r>
        <w:rPr>
          <w:sz w:val="21"/>
        </w:rPr>
        <w:t>Reject secrets matching a list of known compromised or commonly-used values (local offline corpus).</w:t>
      </w:r>
    </w:p>
    <w:p>
      <w:pPr>
        <w:pStyle w:val="ListBullet"/>
      </w:pPr>
      <w:r>
        <w:rPr>
          <w:sz w:val="21"/>
        </w:rPr>
        <w:t>Flag and reject repetitive character sequences (e.g. 'aaaa', 4+ identical consecutive characters).</w:t>
      </w:r>
    </w:p>
    <w:p>
      <w:pPr>
        <w:pStyle w:val="ListBullet"/>
      </w:pPr>
      <w:r>
        <w:rPr>
          <w:sz w:val="21"/>
        </w:rPr>
        <w:t>Flag and reject sequential character sequences (e.g. '1234', 'abcd', 4+ ascending/descending run).</w:t>
      </w:r>
    </w:p>
    <w:p>
      <w:pPr>
        <w:pStyle w:val="ListBullet"/>
      </w:pPr>
      <w:r>
        <w:rPr>
          <w:sz w:val="21"/>
        </w:rPr>
        <w:t>Flag context-specific words — username or service name appearing verbatim inside the password.</w:t>
      </w:r>
    </w:p>
    <w:p/>
    <w:p>
      <w:pPr>
        <w:pStyle w:val="Heading1"/>
        <w:pBdr>
          <w:bottom w:val="single" w:sz="6" w:space="3" w:color="2F6EA5"/>
        </w:pBdr>
      </w:pPr>
      <w:r>
        <w:rPr>
          <w:color w:val="1E3A5F"/>
          <w:sz w:val="28"/>
        </w:rPr>
        <w:t>11. Security &amp; Ethical Considerations</w:t>
      </w:r>
    </w:p>
    <w:p>
      <w:pPr>
        <w:pStyle w:val="ListBullet"/>
      </w:pPr>
      <w:r>
        <w:rPr>
          <w:sz w:val="21"/>
        </w:rPr>
        <w:t>No live system access: hash extraction operates only on files the user supplies.</w:t>
      </w:r>
    </w:p>
    <w:p>
      <w:pPr>
        <w:pStyle w:val="ListBullet"/>
      </w:pPr>
      <w:r>
        <w:rPr>
          <w:sz w:val="21"/>
        </w:rPr>
        <w:t>Brute-force 'cracking' is either a mathematical time estimate or a real attack bounded to a tiny demo keyspace.</w:t>
      </w:r>
    </w:p>
    <w:p>
      <w:pPr>
        <w:pStyle w:val="ListBullet"/>
      </w:pPr>
      <w:r>
        <w:rPr>
          <w:sz w:val="21"/>
        </w:rPr>
        <w:t>The breach corpus is a locally-curated list of well-known common passwords; no network lookups are made.</w:t>
      </w:r>
    </w:p>
    <w:p>
      <w:pPr>
        <w:pStyle w:val="ListBullet"/>
      </w:pPr>
      <w:r>
        <w:rPr>
          <w:sz w:val="21"/>
        </w:rPr>
        <w:t>Intended exclusively for use against accounts and data the user owns or is explicitly authorised to test.</w:t>
      </w:r>
    </w:p>
    <w:p/>
    <w:p>
      <w:pPr>
        <w:pStyle w:val="Heading1"/>
        <w:pBdr>
          <w:bottom w:val="single" w:sz="6" w:space="3" w:color="2F6EA5"/>
        </w:pBdr>
      </w:pPr>
      <w:r>
        <w:rPr>
          <w:color w:val="1E3A5F"/>
          <w:sz w:val="28"/>
        </w:rPr>
        <w:t>12. Learning Outcomes</w:t>
      </w:r>
    </w:p>
    <w:p>
      <w:pPr>
        <w:pStyle w:val="ListBullet"/>
      </w:pPr>
      <w:r>
        <w:rPr>
          <w:sz w:val="21"/>
        </w:rPr>
        <w:t>Practical understanding of how passwords are stored, hashed, and protected on Linux and Windows.</w:t>
      </w:r>
    </w:p>
    <w:p>
      <w:pPr>
        <w:pStyle w:val="ListBullet"/>
      </w:pPr>
      <w:r>
        <w:rPr>
          <w:sz w:val="21"/>
        </w:rPr>
        <w:t>Hands-on experience with ethical password-cracking methodologies and their real time/compute cost.</w:t>
      </w:r>
    </w:p>
    <w:p>
      <w:pPr>
        <w:pStyle w:val="ListBullet"/>
      </w:pPr>
      <w:r>
        <w:rPr>
          <w:sz w:val="21"/>
        </w:rPr>
        <w:t>Applied a real published authentication security standard (NIST SP 800-63B) rather than ad-hoc heuristics.</w:t>
      </w:r>
    </w:p>
    <w:p>
      <w:pPr>
        <w:pStyle w:val="ListBullet"/>
      </w:pPr>
      <w:r>
        <w:rPr>
          <w:sz w:val="21"/>
        </w:rPr>
        <w:t>Red-team vs blue-team perspective: built both the attack simulation and the defensive audit/reporting side.</w:t>
      </w:r>
    </w:p>
    <w:p>
      <w:pPr>
        <w:pStyle w:val="ListBullet"/>
      </w:pPr>
      <w:r>
        <w:rPr>
          <w:sz w:val="21"/>
        </w:rPr>
        <w:t>End-to-end software engineering: modular design, CLI, interactive dashboard, automated tests, deployment.</w:t>
      </w:r>
    </w:p>
    <w:p/>
    <w:p>
      <w:pPr>
        <w:pStyle w:val="Heading1"/>
        <w:pBdr>
          <w:bottom w:val="single" w:sz="6" w:space="3" w:color="2F6EA5"/>
        </w:pBdr>
      </w:pPr>
      <w:r>
        <w:rPr>
          <w:color w:val="1E3A5F"/>
          <w:sz w:val="28"/>
        </w:rPr>
        <w:t>13. Conclusion &amp; Future Scope</w:t>
      </w:r>
    </w:p>
    <w:p>
      <w:pPr>
        <w:spacing w:after="120"/>
      </w:pPr>
      <w:r>
        <w:t>This project delivers a complete, working, ethically scoped password-auditing toolkit that substantially exceeds the baseline brief. Key additions include a live Streamlit dashboard, genuine cryptographic hash verification via passlib, hardware-calibrated time-to-crack estimates, and NIST SP 800-63B compliance scoring. All 38 automated tests pass, and the application is publicly accessible at the live URL. Future extensions could include: integration with the Have I Been Pwned k-anonymity API for real breach-corpus lookups; GPU-accelerated hash-rate benchmarking; multi-user audit session history; and PDF export of the consolidated report.</w:t>
      </w:r>
    </w:p>
    <w:p/>
    <w:p>
      <w:pPr>
        <w:pStyle w:val="Heading1"/>
        <w:pBdr>
          <w:bottom w:val="single" w:sz="6" w:space="3" w:color="2F6EA5"/>
        </w:pBdr>
      </w:pPr>
      <w:r>
        <w:rPr>
          <w:color w:val="1E3A5F"/>
          <w:sz w:val="28"/>
        </w:rPr>
        <w:t>14. References</w:t>
      </w:r>
    </w:p>
    <w:p>
      <w:pPr>
        <w:pStyle w:val="ListBullet"/>
      </w:pPr>
      <w:r>
        <w:rPr>
          <w:sz w:val="21"/>
        </w:rPr>
        <w:t>NIST Special Publication 800-63B — Digital Identity Guidelines: Authentication and Lifecycle Management (2017/2020).</w:t>
      </w:r>
    </w:p>
    <w:p>
      <w:pPr>
        <w:pStyle w:val="ListBullet"/>
      </w:pPr>
      <w:r>
        <w:rPr>
          <w:sz w:val="21"/>
        </w:rPr>
        <w:t>Live Application: https://password-cracking-credential-attack-suite-58xby2nrznzkhogifexp.streamlit.app/</w:t>
      </w:r>
    </w:p>
    <w:p>
      <w:pPr>
        <w:pStyle w:val="ListBullet"/>
      </w:pPr>
      <w:r>
        <w:rPr>
          <w:sz w:val="21"/>
        </w:rPr>
        <w:t>Source Code Repository: https://github.com/pateluddish47-ai/Password-Cracking-Credential-Attack-Suite</w:t>
      </w:r>
    </w:p>
    <w:p>
      <w:pPr>
        <w:pStyle w:val="ListBullet"/>
      </w:pPr>
      <w:r>
        <w:rPr>
          <w:sz w:val="21"/>
        </w:rPr>
        <w:t>passlib documentation — https://passlib.readthedocs.io</w:t>
      </w:r>
    </w:p>
    <w:p>
      <w:pPr>
        <w:pStyle w:val="ListBullet"/>
      </w:pPr>
      <w:r>
        <w:rPr>
          <w:sz w:val="21"/>
        </w:rPr>
        <w:t>Streamlit documentation — https://docs.streamlit.io</w:t>
      </w:r>
    </w:p>
    <w:p>
      <w:pPr>
        <w:pStyle w:val="ListBullet"/>
      </w:pPr>
      <w:r>
        <w:rPr>
          <w:sz w:val="21"/>
        </w:rPr>
        <w:t>Python hashlib — https://docs.python.org/3/library/hashlib.html</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Prepared by Uddish Patel  |  Ethical/Educational Use Only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6" w:space="2" w:color="DDDDDD"/>
      </w:pBdr>
    </w:pPr>
    <w:r>
      <w:rPr>
        <w:i/>
        <w:color w:val="555555"/>
        <w:sz w:val="17"/>
      </w:rPr>
      <w:t>Password Cracking &amp; Credential Attack Suite</w:t>
      <w:tab/>
    </w:r>
    <w:r>
      <w:rPr>
        <w:color w:val="555555"/>
        <w:sz w:val="17"/>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