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Pr="00DD3A18" w:rsidRDefault="005C6FDC">
      <w:pPr>
        <w:rPr>
          <w:rFonts w:asciiTheme="minorHAnsi" w:hAnsiTheme="minorHAnsi"/>
        </w:rPr>
      </w:pPr>
    </w:p>
    <w:p w:rsidR="00DD3A18" w:rsidRDefault="00DD3A18" w:rsidP="00DD3A18">
      <w:pPr>
        <w:jc w:val="center"/>
        <w:rPr>
          <w:rFonts w:asciiTheme="minorHAnsi" w:hAnsiTheme="minorHAnsi"/>
          <w:sz w:val="36"/>
        </w:rPr>
      </w:pPr>
      <w:r w:rsidRPr="00DD3A18">
        <w:rPr>
          <w:rFonts w:asciiTheme="minorHAnsi" w:hAnsiTheme="minorHAnsi"/>
          <w:sz w:val="36"/>
        </w:rPr>
        <w:t>Jeu du carré rouge</w:t>
      </w:r>
    </w:p>
    <w:p w:rsidR="00DD3A18" w:rsidRPr="00DD3A18" w:rsidRDefault="00DD3A18" w:rsidP="00DD3A18">
      <w:pPr>
        <w:jc w:val="center"/>
        <w:rPr>
          <w:rFonts w:asciiTheme="minorHAnsi" w:hAnsiTheme="minorHAnsi"/>
          <w:sz w:val="36"/>
        </w:rPr>
      </w:pPr>
    </w:p>
    <w:p w:rsidR="00DD3A18" w:rsidRPr="00DD3A18" w:rsidRDefault="00DD3A18" w:rsidP="00DD3A18">
      <w:pPr>
        <w:rPr>
          <w:rFonts w:asciiTheme="minorHAnsi" w:hAnsiTheme="minorHAnsi"/>
          <w:b/>
          <w:bCs/>
          <w:sz w:val="28"/>
        </w:rPr>
      </w:pPr>
      <w:r w:rsidRPr="00DD3A18">
        <w:rPr>
          <w:rFonts w:asciiTheme="minorHAnsi" w:hAnsiTheme="minorHAnsi"/>
          <w:b/>
          <w:bCs/>
          <w:sz w:val="28"/>
        </w:rPr>
        <w:t>Contexte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Un petit carré rouge est situé au coeur d'un cadre carré, borduré de noir. Dans ce cadre se trouve quelques rectangles bleus stratégiquement positionnés (voir les spécifications exactes ci-dessous).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Le petit carré rouge représente votre pion de jeu, et vous devez, au démarrage du jeu empêcher qu'un rectangle bleu ne lui touche. Pour y parvenir, vous pouvez lui faire suivre le pointeur de votre souris dans l'ensemble de l'espace blanc du cadre. 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Mais attention: ne faites pas déborder le carré rouge sur la bordure noire sinon vous êtes cuits aussi.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Les rectangles bleus se déplacent à vitesse constante, en diagonal, ils rebondissent  en arrivant en contact avec le cadre extérieur.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  <w:b/>
          <w:bCs/>
          <w:sz w:val="28"/>
        </w:rPr>
      </w:pPr>
      <w:r w:rsidRPr="00DD3A18">
        <w:rPr>
          <w:rFonts w:asciiTheme="minorHAnsi" w:hAnsiTheme="minorHAnsi"/>
          <w:b/>
          <w:bCs/>
          <w:sz w:val="28"/>
        </w:rPr>
        <w:t>But du Jeu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Tenir le plus longtemps... 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affiche le temps à la fin (lorsqu'on est mort!)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replace les éléments pour redémarrer le jeu, qui débute au clic de la souris sur le carré rouge.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Une partie appartient à une session de jeu, où on cumule les différentes parties et les informations les concernant dans un menu déroulant (ou autre sorte de widget qui offre une fonctionalité similaire)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pourra ré-initialiser une session de jeu sans être obliger de redémarrer le logiciel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peut sauvegarder les résultats d'une session, en fournissant le nom d'un joueur ou non dans un fichier au disque.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peut requérir de voir les anciens scores.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peut effacer les anciens scores.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Il serait intéressant qu'on puisse choisir un niveau de difficulté au démarrage: facile - moyen- difficile, ou progressif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il serait intéressant qu'on puisse fournir des déplacements des carrés bleus avec des angles qui diffèrent de 45 degrés.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Note</w:t>
      </w:r>
      <w:r w:rsidRPr="00DD3A18">
        <w:rPr>
          <w:rFonts w:asciiTheme="minorHAnsi" w:hAnsiTheme="minorHAnsi"/>
        </w:rPr>
        <w:t>: le carré rouge suit le curseur lorsqu'on a cliqué sur le carré et maintenu la souris enfoncée.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Voir </w:t>
      </w:r>
      <w:hyperlink r:id="rId5" w:history="1">
        <w:r w:rsidRPr="00DD3A18">
          <w:rPr>
            <w:rStyle w:val="Lienhypertexte"/>
            <w:rFonts w:asciiTheme="minorHAnsi" w:hAnsiTheme="minorHAnsi"/>
          </w:rPr>
          <w:t>Red Square</w:t>
        </w:r>
      </w:hyperlink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Default="00DD3A18" w:rsidP="00DD3A18">
      <w:pPr>
        <w:rPr>
          <w:rFonts w:asciiTheme="minorHAnsi" w:hAnsiTheme="minorHAnsi"/>
          <w:b/>
          <w:bCs/>
          <w:sz w:val="28"/>
        </w:rPr>
      </w:pPr>
      <w:r w:rsidRPr="00DD3A18">
        <w:rPr>
          <w:rFonts w:asciiTheme="minorHAnsi" w:hAnsiTheme="minorHAnsi"/>
          <w:b/>
          <w:bCs/>
          <w:sz w:val="28"/>
        </w:rPr>
        <w:t>Spécifications</w:t>
      </w:r>
    </w:p>
    <w:p w:rsidR="00DD3A18" w:rsidRPr="00DD3A18" w:rsidRDefault="00DD3A18" w:rsidP="00DD3A18">
      <w:pPr>
        <w:rPr>
          <w:rFonts w:asciiTheme="minorHAnsi" w:hAnsiTheme="minorHAnsi"/>
          <w:b/>
          <w:bCs/>
          <w:sz w:val="28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NOTES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Les spécifications suivantes peuvent être variables, c'est à dire qu'en plaçant les valeurs suivantes dans des variables et sera possible de modifier la taille des objets,la vitesse des pions, etc.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Aire de jeu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carré externe limite 450x450 px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bordure noire 50px de large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Pions de jeu et carré rouge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rectangle bleu gauche 60x60px, position 100x100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rectangle supérieur droit 60X50px position 300x85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rectangle inférieur gauche 30x60px position 85x350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rectangle inférieur droit 100x20 position 355x340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carré rouge 40x40px position225x225, au centre...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La vitesse des pions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Le vitesse de déplacement des pions va s'accélérant progressivement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Interface générale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Les fonctions non directement liées au jeu (score, nom de joueur, affichage de la liste de scores, etc) peuvent être implantées avec vos préférences esthétiques.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Ajouts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Dans la mesure de vos moyens, il est possible de modifier le jeu pour y ajouter des fonctionnalités supplémentaires. 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Par exemple, on pourrait ajouter des powerups qui peuvent être utilisés pour changer divers éléments du jeu: ralentir les pions, les stopper complètement, se rendre invisible aux pions, se rendre insensible à la bordure intérieure (ce qui grossit l'aire de mouvance.</w:t>
      </w:r>
    </w:p>
    <w:p w:rsidR="00DD3A18" w:rsidRDefault="00DD3A18">
      <w:pPr>
        <w:rPr>
          <w:rFonts w:asciiTheme="minorHAnsi" w:hAnsiTheme="minorHAnsi"/>
        </w:rPr>
      </w:pPr>
    </w:p>
    <w:p w:rsidR="0045098C" w:rsidRDefault="0045098C" w:rsidP="0045098C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** *** **</w:t>
      </w:r>
    </w:p>
    <w:p w:rsidR="0045098C" w:rsidRDefault="0045098C" w:rsidP="0045098C">
      <w:pPr>
        <w:jc w:val="center"/>
        <w:rPr>
          <w:rFonts w:asciiTheme="minorHAnsi" w:hAnsiTheme="minorHAnsi"/>
        </w:rPr>
      </w:pPr>
    </w:p>
    <w:p w:rsidR="0045098C" w:rsidRPr="00523109" w:rsidRDefault="0045098C" w:rsidP="0045098C">
      <w:pPr>
        <w:jc w:val="center"/>
        <w:rPr>
          <w:rFonts w:asciiTheme="minorHAnsi" w:hAnsiTheme="minorHAnsi"/>
          <w:b/>
        </w:rPr>
      </w:pPr>
      <w:r w:rsidRPr="00523109">
        <w:rPr>
          <w:rFonts w:asciiTheme="minorHAnsi" w:hAnsiTheme="minorHAnsi"/>
          <w:b/>
        </w:rPr>
        <w:t>À faire</w:t>
      </w:r>
    </w:p>
    <w:p w:rsidR="0045098C" w:rsidRDefault="0045098C" w:rsidP="0045098C">
      <w:pPr>
        <w:rPr>
          <w:rFonts w:asciiTheme="minorHAnsi" w:hAnsiTheme="minorHAnsi"/>
        </w:rPr>
      </w:pPr>
    </w:p>
    <w:p w:rsidR="0045098C" w:rsidRDefault="0045098C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Analyse</w:t>
      </w:r>
    </w:p>
    <w:p w:rsidR="00523109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Lecture et analyse lexicale</w:t>
      </w:r>
    </w:p>
    <w:p w:rsidR="0045098C" w:rsidRDefault="0045098C" w:rsidP="0045098C">
      <w:pPr>
        <w:rPr>
          <w:rFonts w:asciiTheme="minorHAnsi" w:hAnsiTheme="minorHAnsi"/>
        </w:rPr>
      </w:pPr>
    </w:p>
    <w:p w:rsidR="0045098C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Modélisation</w:t>
      </w:r>
    </w:p>
    <w:p w:rsidR="0045098C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Cas d'usage</w:t>
      </w:r>
    </w:p>
    <w:p w:rsidR="0045098C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Scénario d'utilisation</w:t>
      </w:r>
    </w:p>
    <w:p w:rsidR="0045098C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CRC</w:t>
      </w:r>
    </w:p>
    <w:p w:rsidR="0045098C" w:rsidRDefault="0045098C" w:rsidP="0045098C">
      <w:pPr>
        <w:rPr>
          <w:rFonts w:asciiTheme="minorHAnsi" w:hAnsiTheme="minorHAnsi"/>
        </w:rPr>
      </w:pPr>
    </w:p>
    <w:p w:rsidR="0045098C" w:rsidRDefault="0045098C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Planification</w:t>
      </w:r>
      <w:r w:rsidR="00523109">
        <w:rPr>
          <w:rFonts w:asciiTheme="minorHAnsi" w:hAnsiTheme="minorHAnsi"/>
        </w:rPr>
        <w:t xml:space="preserve"> générale</w:t>
      </w:r>
    </w:p>
    <w:p w:rsidR="0045098C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Du plus important</w:t>
      </w:r>
    </w:p>
    <w:p w:rsidR="00523109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Au moins important</w:t>
      </w:r>
    </w:p>
    <w:p w:rsidR="00523109" w:rsidRDefault="00523109" w:rsidP="0045098C">
      <w:pPr>
        <w:rPr>
          <w:rFonts w:asciiTheme="minorHAnsi" w:hAnsiTheme="minorHAnsi"/>
        </w:rPr>
      </w:pPr>
    </w:p>
    <w:p w:rsidR="00523109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Planification détaillée</w:t>
      </w:r>
    </w:p>
    <w:p w:rsidR="00523109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évaluation de durée des tâches</w:t>
      </w:r>
    </w:p>
    <w:p w:rsidR="00523109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SCRUM</w:t>
      </w:r>
      <w:r w:rsidR="00523109">
        <w:rPr>
          <w:rFonts w:asciiTheme="minorHAnsi" w:hAnsiTheme="minorHAnsi"/>
        </w:rPr>
        <w:t xml:space="preserve">  (tâches par personnes) et rapport</w:t>
      </w:r>
    </w:p>
    <w:p w:rsidR="0045098C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ab/>
        <w:t>Qu'est-ce que j'ai fait depuis la dernière fois</w:t>
      </w:r>
      <w:r>
        <w:rPr>
          <w:rFonts w:asciiTheme="minorHAnsi" w:hAnsiTheme="minorHAnsi"/>
        </w:rPr>
        <w:t>?</w:t>
      </w:r>
    </w:p>
    <w:p w:rsidR="00523109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ab/>
        <w:t>Qu'est-ce que je dois faire aujourd'hui?</w:t>
      </w:r>
    </w:p>
    <w:p w:rsidR="00523109" w:rsidRDefault="00523109" w:rsidP="00523109">
      <w:pPr>
        <w:ind w:left="708" w:firstLine="708"/>
        <w:rPr>
          <w:rFonts w:asciiTheme="minorHAnsi" w:hAnsiTheme="minorHAnsi"/>
        </w:rPr>
      </w:pPr>
      <w:r>
        <w:rPr>
          <w:rFonts w:asciiTheme="minorHAnsi" w:hAnsiTheme="minorHAnsi"/>
        </w:rPr>
        <w:t>Est-ce que j'ai des problèmes qui requièrent de l'aide?</w:t>
      </w:r>
    </w:p>
    <w:p w:rsidR="00523109" w:rsidRDefault="00523109" w:rsidP="00523109">
      <w:pPr>
        <w:ind w:left="708" w:firstLine="708"/>
        <w:rPr>
          <w:rFonts w:asciiTheme="minorHAnsi" w:hAnsiTheme="minorHAnsi"/>
        </w:rPr>
      </w:pPr>
      <w:bookmarkStart w:id="0" w:name="_GoBack"/>
      <w:bookmarkEnd w:id="0"/>
    </w:p>
    <w:p w:rsidR="00523109" w:rsidRDefault="00523109" w:rsidP="00523109">
      <w:pPr>
        <w:rPr>
          <w:rFonts w:asciiTheme="minorHAnsi" w:hAnsiTheme="minorHAnsi"/>
        </w:rPr>
      </w:pPr>
      <w:r>
        <w:rPr>
          <w:rFonts w:asciiTheme="minorHAnsi" w:hAnsiTheme="minorHAnsi"/>
        </w:rPr>
        <w:t>Programmer le jeu</w:t>
      </w:r>
    </w:p>
    <w:p w:rsidR="00523109" w:rsidRDefault="00523109" w:rsidP="0045098C">
      <w:pPr>
        <w:rPr>
          <w:rFonts w:asciiTheme="minorHAnsi" w:hAnsiTheme="minorHAnsi"/>
        </w:rPr>
      </w:pPr>
    </w:p>
    <w:p w:rsidR="0045098C" w:rsidRDefault="0045098C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Debriefing final</w:t>
      </w:r>
    </w:p>
    <w:p w:rsidR="00523109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Rapport de ce qui a fonctionné, et ce qui a moins fonctionné, pour quoi!</w:t>
      </w:r>
    </w:p>
    <w:p w:rsidR="00523109" w:rsidRDefault="00523109" w:rsidP="0045098C">
      <w:pPr>
        <w:rPr>
          <w:rFonts w:asciiTheme="minorHAnsi" w:hAnsiTheme="minorHAnsi"/>
        </w:rPr>
      </w:pPr>
    </w:p>
    <w:p w:rsidR="00523109" w:rsidRPr="00DD3A18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Faire une fichier "Lisez_moi.txt"</w:t>
      </w:r>
    </w:p>
    <w:sectPr w:rsidR="00523109" w:rsidRPr="00DD3A18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18"/>
    <w:rsid w:val="0045098C"/>
    <w:rsid w:val="004A7618"/>
    <w:rsid w:val="00523109"/>
    <w:rsid w:val="005C6FDC"/>
    <w:rsid w:val="0065314C"/>
    <w:rsid w:val="00934FA8"/>
    <w:rsid w:val="00B374B0"/>
    <w:rsid w:val="00DD3A18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A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A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abubble.com/ga_red_squar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</cp:revision>
  <dcterms:created xsi:type="dcterms:W3CDTF">2014-04-30T13:12:00Z</dcterms:created>
  <dcterms:modified xsi:type="dcterms:W3CDTF">2014-04-30T13:32:00Z</dcterms:modified>
</cp:coreProperties>
</file>