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35" w:rsidRDefault="00B51D1C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INFORME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5351D1">
      <w:pPr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Docente: </w:t>
      </w:r>
      <w:r w:rsidR="005351D1">
        <w:rPr>
          <w:rFonts w:ascii="Times New Roman" w:hAnsi="Times New Roman" w:cs="Times New Roman"/>
          <w:sz w:val="28"/>
          <w:szCs w:val="28"/>
        </w:rPr>
        <w:t>Jesús</w:t>
      </w:r>
      <w:r>
        <w:rPr>
          <w:rFonts w:ascii="Times New Roman" w:hAnsi="Times New Roman" w:cs="Times New Roman"/>
          <w:sz w:val="28"/>
          <w:szCs w:val="28"/>
        </w:rPr>
        <w:t xml:space="preserve"> Ariel Bonilla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Estudiante: Paula Andrea Terrios Ossa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Default="005351D1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Corporación</w:t>
      </w:r>
      <w:r w:rsidR="001F5F95">
        <w:rPr>
          <w:rFonts w:ascii="Times New Roman" w:hAnsi="Times New Roman" w:cs="Times New Roman"/>
          <w:sz w:val="28"/>
          <w:szCs w:val="28"/>
        </w:rPr>
        <w:t xml:space="preserve"> Universitaria Del Huila (CORHUILA)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Ing. Ambiental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Ciencia de Datos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Neiva – Huila</w:t>
      </w: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1F5F95" w:rsidRDefault="001F5F95" w:rsidP="008C0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1F5F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lastRenderedPageBreak/>
        <w:t>Introducción</w:t>
      </w:r>
    </w:p>
    <w:p w:rsidR="008C09CE" w:rsidRDefault="008C09CE" w:rsidP="008C0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:rsidR="00415601" w:rsidRDefault="008C09CE" w:rsidP="008C09CE">
      <w:pPr>
        <w:pStyle w:val="NormalWeb"/>
      </w:pPr>
      <w:r>
        <w:rPr>
          <w:rStyle w:val="Textoennegrita"/>
        </w:rPr>
        <w:t>Tema:</w:t>
      </w:r>
      <w:r>
        <w:t xml:space="preserve"> </w:t>
      </w:r>
      <w:r w:rsidR="00415601">
        <w:t xml:space="preserve">Ciencia de datos </w:t>
      </w:r>
    </w:p>
    <w:p w:rsidR="00415601" w:rsidRDefault="008C09CE" w:rsidP="008C09CE">
      <w:pPr>
        <w:pStyle w:val="NormalWeb"/>
      </w:pPr>
      <w:r>
        <w:rPr>
          <w:rStyle w:val="Textoennegrita"/>
        </w:rPr>
        <w:t>Autor:</w:t>
      </w:r>
      <w:r w:rsidR="00415601">
        <w:t xml:space="preserve"> Paula Andrea Terrios Ossa</w:t>
      </w:r>
    </w:p>
    <w:p w:rsidR="008C09CE" w:rsidRDefault="008C09CE" w:rsidP="008C09CE">
      <w:pPr>
        <w:pStyle w:val="NormalWeb"/>
      </w:pPr>
      <w:r>
        <w:rPr>
          <w:rStyle w:val="Textoennegrita"/>
        </w:rPr>
        <w:t>Año:</w:t>
      </w:r>
      <w:r>
        <w:t xml:space="preserve"> 2025</w:t>
      </w:r>
    </w:p>
    <w:p w:rsidR="008C09CE" w:rsidRDefault="008C09CE" w:rsidP="008C09CE"/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 xml:space="preserve">El presente informe desarrolla un flujo completo de análisis de datos aplicando técnicas de </w:t>
      </w:r>
      <w:r w:rsidRPr="00415601">
        <w:rPr>
          <w:rStyle w:val="Textoennegrita"/>
          <w:b w:val="0"/>
          <w:sz w:val="28"/>
          <w:szCs w:val="28"/>
        </w:rPr>
        <w:t>ciencia de datos</w:t>
      </w:r>
      <w:r w:rsidRPr="00415601">
        <w:rPr>
          <w:sz w:val="28"/>
          <w:szCs w:val="28"/>
        </w:rPr>
        <w:t xml:space="preserve"> sobre el conjunto </w:t>
      </w:r>
      <w:r w:rsidRPr="00415601">
        <w:rPr>
          <w:rStyle w:val="nfasis"/>
          <w:sz w:val="28"/>
          <w:szCs w:val="28"/>
        </w:rPr>
        <w:t>Online Retail</w:t>
      </w:r>
      <w:r w:rsidRPr="00415601">
        <w:rPr>
          <w:sz w:val="28"/>
          <w:szCs w:val="28"/>
        </w:rPr>
        <w:t xml:space="preserve"> del repositorio UCI.</w:t>
      </w:r>
      <w:r w:rsidRPr="00415601">
        <w:rPr>
          <w:sz w:val="28"/>
          <w:szCs w:val="28"/>
        </w:rPr>
        <w:br/>
        <w:t xml:space="preserve">El propósito principal es implementar un proceso </w:t>
      </w:r>
      <w:r w:rsidRPr="00415601">
        <w:rPr>
          <w:rStyle w:val="Textoennegrita"/>
          <w:b w:val="0"/>
          <w:sz w:val="28"/>
          <w:szCs w:val="28"/>
        </w:rPr>
        <w:t>ETL (Extracción, Transformación y Carga)</w:t>
      </w:r>
      <w:r w:rsidRPr="00415601">
        <w:rPr>
          <w:sz w:val="28"/>
          <w:szCs w:val="28"/>
        </w:rPr>
        <w:t xml:space="preserve"> complementado con consultas SQL, análisis temporal, métricas por cliente e integración con una API de divisas.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 xml:space="preserve">El dataset contiene transacciones de ventas en línea realizadas por una empresa minorista del </w:t>
      </w:r>
      <w:r w:rsidRPr="00415601">
        <w:rPr>
          <w:rStyle w:val="Textoennegrita"/>
          <w:b w:val="0"/>
          <w:sz w:val="28"/>
          <w:szCs w:val="28"/>
        </w:rPr>
        <w:t>Reino Unido durante el año 2011</w:t>
      </w:r>
      <w:r w:rsidRPr="00415601">
        <w:rPr>
          <w:sz w:val="28"/>
          <w:szCs w:val="28"/>
        </w:rPr>
        <w:t>, y permite identificar patrones de comportamiento comercial, evolución de ventas y segmentación de clientes.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 xml:space="preserve">La aplicación de herramientas como </w:t>
      </w:r>
      <w:r w:rsidRPr="00415601">
        <w:rPr>
          <w:rStyle w:val="Textoennegrita"/>
          <w:b w:val="0"/>
          <w:sz w:val="28"/>
          <w:szCs w:val="28"/>
        </w:rPr>
        <w:t>Python, Pandas, SQLite, Matplotlib, Seaborn y Requests</w:t>
      </w:r>
      <w:r w:rsidRPr="00415601">
        <w:rPr>
          <w:sz w:val="28"/>
          <w:szCs w:val="28"/>
        </w:rPr>
        <w:t xml:space="preserve"> facilitó la manipulación, análisis y visualización de los datos para obtener información útil que respalde la toma de decisiones empresariales.</w:t>
      </w:r>
    </w:p>
    <w:p w:rsidR="008C09CE" w:rsidRDefault="008C09CE" w:rsidP="008C09CE">
      <w:pPr>
        <w:rPr>
          <w:rFonts w:ascii="Times New Roman" w:hAnsi="Times New Roman" w:cs="Times New Roman"/>
          <w:sz w:val="28"/>
          <w:szCs w:val="28"/>
        </w:rPr>
      </w:pPr>
    </w:p>
    <w:p w:rsidR="00415601" w:rsidRDefault="00415601" w:rsidP="008C09CE">
      <w:pPr>
        <w:rPr>
          <w:rFonts w:ascii="Times New Roman" w:hAnsi="Times New Roman" w:cs="Times New Roman"/>
          <w:sz w:val="28"/>
          <w:szCs w:val="28"/>
        </w:rPr>
      </w:pPr>
    </w:p>
    <w:p w:rsidR="00415601" w:rsidRDefault="00415601" w:rsidP="008C09CE">
      <w:pPr>
        <w:rPr>
          <w:rFonts w:ascii="Times New Roman" w:hAnsi="Times New Roman" w:cs="Times New Roman"/>
          <w:sz w:val="28"/>
          <w:szCs w:val="28"/>
        </w:rPr>
      </w:pPr>
    </w:p>
    <w:p w:rsidR="00415601" w:rsidRDefault="00415601" w:rsidP="008C09CE">
      <w:pPr>
        <w:rPr>
          <w:rFonts w:ascii="Times New Roman" w:hAnsi="Times New Roman" w:cs="Times New Roman"/>
          <w:sz w:val="28"/>
          <w:szCs w:val="28"/>
        </w:rPr>
      </w:pPr>
    </w:p>
    <w:p w:rsidR="00415601" w:rsidRDefault="00415601" w:rsidP="008C09CE">
      <w:pPr>
        <w:rPr>
          <w:rFonts w:ascii="Times New Roman" w:hAnsi="Times New Roman" w:cs="Times New Roman"/>
          <w:sz w:val="28"/>
          <w:szCs w:val="28"/>
        </w:rPr>
      </w:pPr>
    </w:p>
    <w:p w:rsidR="00415601" w:rsidRPr="00415601" w:rsidRDefault="00415601" w:rsidP="008C09CE">
      <w:pPr>
        <w:rPr>
          <w:rFonts w:ascii="Times New Roman" w:hAnsi="Times New Roman" w:cs="Times New Roman"/>
          <w:sz w:val="28"/>
          <w:szCs w:val="28"/>
        </w:rPr>
      </w:pPr>
    </w:p>
    <w:p w:rsidR="008C09CE" w:rsidRPr="00415601" w:rsidRDefault="008C09CE" w:rsidP="008C09CE">
      <w:pPr>
        <w:pStyle w:val="Ttulo2"/>
        <w:rPr>
          <w:rFonts w:ascii="Times New Roman" w:hAnsi="Times New Roman" w:cs="Times New Roman"/>
          <w:color w:val="auto"/>
          <w:sz w:val="48"/>
          <w:szCs w:val="28"/>
        </w:rPr>
      </w:pPr>
      <w:r w:rsidRPr="00415601">
        <w:rPr>
          <w:rStyle w:val="Textoennegrita"/>
          <w:rFonts w:ascii="Times New Roman" w:hAnsi="Times New Roman" w:cs="Times New Roman"/>
          <w:bCs w:val="0"/>
          <w:color w:val="auto"/>
          <w:sz w:val="48"/>
          <w:szCs w:val="28"/>
        </w:rPr>
        <w:lastRenderedPageBreak/>
        <w:t>Metodología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>El desarrollo del trabajo se dividió en siete fases principales:</w:t>
      </w:r>
    </w:p>
    <w:p w:rsidR="008C09CE" w:rsidRPr="00415601" w:rsidRDefault="008C09CE" w:rsidP="008C09C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Carga y exploración inicial:</w:t>
      </w:r>
      <w:r w:rsidRPr="00415601">
        <w:rPr>
          <w:sz w:val="28"/>
          <w:szCs w:val="28"/>
        </w:rPr>
        <w:br/>
        <w:t>Se importó el dataset desde el repositorio UCI y se verificaron tipos de datos, valores nulos y duplicados.</w:t>
      </w:r>
    </w:p>
    <w:p w:rsidR="008C09CE" w:rsidRPr="00415601" w:rsidRDefault="008C09CE" w:rsidP="008C09C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Limpieza y transformación:</w:t>
      </w:r>
      <w:r w:rsidRPr="00415601">
        <w:rPr>
          <w:sz w:val="28"/>
          <w:szCs w:val="28"/>
        </w:rPr>
        <w:br/>
        <w:t xml:space="preserve">Se eliminaron registros duplicados y valores faltantes, se creó la columna </w:t>
      </w:r>
      <w:r w:rsidRPr="00415601">
        <w:rPr>
          <w:rStyle w:val="CdigoHTML"/>
          <w:rFonts w:ascii="Times New Roman" w:eastAsiaTheme="majorEastAsia" w:hAnsi="Times New Roman" w:cs="Times New Roman"/>
          <w:sz w:val="28"/>
          <w:szCs w:val="28"/>
        </w:rPr>
        <w:t>Total = Quantity × UnitPrice</w:t>
      </w:r>
      <w:r w:rsidRPr="00415601">
        <w:rPr>
          <w:sz w:val="28"/>
          <w:szCs w:val="28"/>
        </w:rPr>
        <w:t xml:space="preserve"> y se normalizó el texto de las descripciones.</w:t>
      </w:r>
    </w:p>
    <w:p w:rsidR="008C09CE" w:rsidRDefault="008C09CE" w:rsidP="008C09C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Conexión y consulta SQL:</w:t>
      </w:r>
      <w:r w:rsidRPr="00415601">
        <w:rPr>
          <w:sz w:val="28"/>
          <w:szCs w:val="28"/>
        </w:rPr>
        <w:br/>
        <w:t xml:space="preserve">Se creó una base de datos local </w:t>
      </w:r>
      <w:r w:rsidRPr="00415601">
        <w:rPr>
          <w:rStyle w:val="CdigoHTML"/>
          <w:rFonts w:ascii="Times New Roman" w:eastAsiaTheme="majorEastAsia" w:hAnsi="Times New Roman" w:cs="Times New Roman"/>
          <w:sz w:val="28"/>
          <w:szCs w:val="28"/>
        </w:rPr>
        <w:t>ventas.db</w:t>
      </w:r>
      <w:r w:rsidRPr="00415601">
        <w:rPr>
          <w:sz w:val="28"/>
          <w:szCs w:val="28"/>
        </w:rPr>
        <w:t xml:space="preserve"> en SQLite y se cargaron los datos en una tabla llamada </w:t>
      </w:r>
      <w:r w:rsidRPr="00415601">
        <w:rPr>
          <w:rStyle w:val="CdigoHTML"/>
          <w:rFonts w:ascii="Times New Roman" w:eastAsiaTheme="majorEastAsia" w:hAnsi="Times New Roman" w:cs="Times New Roman"/>
          <w:sz w:val="28"/>
          <w:szCs w:val="28"/>
        </w:rPr>
        <w:t>ventas</w:t>
      </w:r>
      <w:r w:rsidRPr="00415601">
        <w:rPr>
          <w:sz w:val="28"/>
          <w:szCs w:val="28"/>
        </w:rPr>
        <w:t>.</w:t>
      </w:r>
      <w:r w:rsidRPr="00415601">
        <w:rPr>
          <w:sz w:val="28"/>
          <w:szCs w:val="28"/>
        </w:rPr>
        <w:br/>
        <w:t xml:space="preserve">Luego, se ejecutó una consulta SQL para calcular el </w:t>
      </w:r>
      <w:r w:rsidRPr="00415601">
        <w:rPr>
          <w:rStyle w:val="Textoennegrita"/>
          <w:b w:val="0"/>
          <w:sz w:val="28"/>
          <w:szCs w:val="28"/>
        </w:rPr>
        <w:t>promedio del valor de transacción por país</w:t>
      </w:r>
      <w:r w:rsidRPr="00415601">
        <w:rPr>
          <w:sz w:val="28"/>
          <w:szCs w:val="28"/>
        </w:rPr>
        <w:t>.</w:t>
      </w:r>
    </w:p>
    <w:p w:rsidR="005351D1" w:rsidRPr="00415601" w:rsidRDefault="005351D1" w:rsidP="005351D1">
      <w:pPr>
        <w:pStyle w:val="NormalWeb"/>
        <w:ind w:left="720"/>
        <w:rPr>
          <w:sz w:val="28"/>
          <w:szCs w:val="28"/>
        </w:rPr>
      </w:pPr>
      <w:r w:rsidRPr="005351D1">
        <w:rPr>
          <w:sz w:val="28"/>
          <w:szCs w:val="28"/>
        </w:rPr>
        <w:drawing>
          <wp:inline distT="0" distB="0" distL="0" distR="0" wp14:anchorId="672072DD" wp14:editId="7FF65FDD">
            <wp:extent cx="636336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528" cy="320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CE" w:rsidRDefault="008C09CE" w:rsidP="008C09C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Análisis temporal:</w:t>
      </w:r>
      <w:r w:rsidRPr="00415601">
        <w:rPr>
          <w:sz w:val="28"/>
          <w:szCs w:val="28"/>
        </w:rPr>
        <w:br/>
        <w:t>Se agruparon las ventas por mes para observar la evolución de ingresos durante el año.</w:t>
      </w:r>
    </w:p>
    <w:p w:rsidR="005351D1" w:rsidRPr="00415601" w:rsidRDefault="005351D1" w:rsidP="005351D1">
      <w:pPr>
        <w:pStyle w:val="NormalWeb"/>
        <w:ind w:left="720"/>
        <w:rPr>
          <w:sz w:val="28"/>
          <w:szCs w:val="28"/>
        </w:rPr>
      </w:pPr>
      <w:r w:rsidRPr="005351D1">
        <w:rPr>
          <w:sz w:val="28"/>
          <w:szCs w:val="28"/>
        </w:rPr>
        <w:lastRenderedPageBreak/>
        <w:drawing>
          <wp:inline distT="0" distB="0" distL="0" distR="0" wp14:anchorId="14C606F8" wp14:editId="6DAB2045">
            <wp:extent cx="6166165" cy="3209364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6600" cy="32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CE" w:rsidRPr="00415601" w:rsidRDefault="008C09CE" w:rsidP="008C09C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Visualización comparativa:</w:t>
      </w:r>
      <w:r w:rsidRPr="00415601">
        <w:rPr>
          <w:sz w:val="28"/>
          <w:szCs w:val="28"/>
        </w:rPr>
        <w:br/>
        <w:t xml:space="preserve">Se elaboraron gráficos que comparan los </w:t>
      </w:r>
      <w:r w:rsidRPr="00415601">
        <w:rPr>
          <w:rStyle w:val="Textoennegrita"/>
          <w:b w:val="0"/>
          <w:sz w:val="28"/>
          <w:szCs w:val="28"/>
        </w:rPr>
        <w:t>países con mayores ventas totales</w:t>
      </w:r>
      <w:r w:rsidRPr="00415601">
        <w:rPr>
          <w:sz w:val="28"/>
          <w:szCs w:val="28"/>
        </w:rPr>
        <w:t xml:space="preserve"> y la </w:t>
      </w:r>
      <w:r w:rsidRPr="00415601">
        <w:rPr>
          <w:rStyle w:val="Textoennegrita"/>
          <w:b w:val="0"/>
          <w:sz w:val="28"/>
          <w:szCs w:val="28"/>
        </w:rPr>
        <w:t>evolución mensual del Reino Unido</w:t>
      </w:r>
      <w:r w:rsidRPr="00415601">
        <w:rPr>
          <w:sz w:val="28"/>
          <w:szCs w:val="28"/>
        </w:rPr>
        <w:t>.</w:t>
      </w:r>
    </w:p>
    <w:p w:rsidR="005351D1" w:rsidRPr="005351D1" w:rsidRDefault="005351D1" w:rsidP="005351D1">
      <w:pPr>
        <w:pStyle w:val="NormalWeb"/>
        <w:ind w:left="720"/>
        <w:rPr>
          <w:sz w:val="28"/>
          <w:szCs w:val="28"/>
        </w:rPr>
      </w:pPr>
      <w:r w:rsidRPr="005351D1">
        <w:rPr>
          <w:sz w:val="28"/>
          <w:szCs w:val="28"/>
        </w:rPr>
        <w:drawing>
          <wp:inline distT="0" distB="0" distL="0" distR="0" wp14:anchorId="10996F03" wp14:editId="615FAB86">
            <wp:extent cx="6339074" cy="3397623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400" cy="34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D1" w:rsidRPr="005351D1" w:rsidRDefault="005351D1" w:rsidP="005351D1">
      <w:pPr>
        <w:pStyle w:val="NormalWeb"/>
        <w:ind w:left="720"/>
        <w:rPr>
          <w:rStyle w:val="Textoennegrita"/>
          <w:b w:val="0"/>
          <w:bCs w:val="0"/>
          <w:sz w:val="28"/>
          <w:szCs w:val="28"/>
        </w:rPr>
      </w:pPr>
      <w:r w:rsidRPr="005351D1">
        <w:rPr>
          <w:rStyle w:val="Textoennegrita"/>
          <w:b w:val="0"/>
          <w:bCs w:val="0"/>
          <w:sz w:val="28"/>
          <w:szCs w:val="28"/>
        </w:rPr>
        <w:lastRenderedPageBreak/>
        <w:drawing>
          <wp:inline distT="0" distB="0" distL="0" distR="0" wp14:anchorId="24B2BB8D" wp14:editId="2EB01412">
            <wp:extent cx="6188005" cy="3290047"/>
            <wp:effectExtent l="0" t="0" r="381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9137" cy="329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D1" w:rsidRPr="005351D1" w:rsidRDefault="008C09CE" w:rsidP="005351D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Métricas de clientes:</w:t>
      </w:r>
      <w:r w:rsidRPr="00415601">
        <w:rPr>
          <w:sz w:val="28"/>
          <w:szCs w:val="28"/>
        </w:rPr>
        <w:br/>
        <w:t>Se calcularon indicadores por cliente en el Reino Unido: número de compras, gasto total y promedio por compra.</w:t>
      </w:r>
    </w:p>
    <w:p w:rsidR="008C09CE" w:rsidRPr="00415601" w:rsidRDefault="008C09CE" w:rsidP="008C09CE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415601">
        <w:rPr>
          <w:rStyle w:val="Textoennegrita"/>
          <w:b w:val="0"/>
          <w:sz w:val="28"/>
          <w:szCs w:val="28"/>
        </w:rPr>
        <w:t>Integración con API de divisas:</w:t>
      </w:r>
      <w:r w:rsidRPr="00415601">
        <w:rPr>
          <w:sz w:val="28"/>
          <w:szCs w:val="28"/>
        </w:rPr>
        <w:br/>
        <w:t xml:space="preserve">Se conectó con la </w:t>
      </w:r>
      <w:r w:rsidRPr="00415601">
        <w:rPr>
          <w:rStyle w:val="Textoennegrita"/>
          <w:b w:val="0"/>
          <w:sz w:val="28"/>
          <w:szCs w:val="28"/>
        </w:rPr>
        <w:t>API Frankfurter</w:t>
      </w:r>
      <w:r w:rsidRPr="00415601">
        <w:rPr>
          <w:sz w:val="28"/>
          <w:szCs w:val="28"/>
        </w:rPr>
        <w:t xml:space="preserve"> para obtener tasas de cambio y convertir las ventas a </w:t>
      </w:r>
      <w:r w:rsidRPr="00415601">
        <w:rPr>
          <w:rStyle w:val="Textoennegrita"/>
          <w:b w:val="0"/>
          <w:sz w:val="28"/>
          <w:szCs w:val="28"/>
        </w:rPr>
        <w:t>USD, EUR y COP</w:t>
      </w:r>
      <w:r w:rsidRPr="00415601">
        <w:rPr>
          <w:sz w:val="28"/>
          <w:szCs w:val="28"/>
        </w:rPr>
        <w:t>.</w:t>
      </w:r>
    </w:p>
    <w:p w:rsidR="008C09CE" w:rsidRDefault="008C09CE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5351D1" w:rsidRPr="00415601" w:rsidRDefault="005351D1" w:rsidP="008C09CE">
      <w:pPr>
        <w:rPr>
          <w:rFonts w:ascii="Times New Roman" w:hAnsi="Times New Roman" w:cs="Times New Roman"/>
          <w:sz w:val="28"/>
          <w:szCs w:val="28"/>
        </w:rPr>
      </w:pPr>
    </w:p>
    <w:p w:rsidR="008C09CE" w:rsidRPr="00415601" w:rsidRDefault="008C09CE" w:rsidP="008C09CE">
      <w:pPr>
        <w:pStyle w:val="Ttulo2"/>
        <w:rPr>
          <w:rFonts w:ascii="Times New Roman" w:hAnsi="Times New Roman" w:cs="Times New Roman"/>
          <w:color w:val="auto"/>
          <w:sz w:val="48"/>
          <w:szCs w:val="28"/>
        </w:rPr>
      </w:pPr>
      <w:r w:rsidRPr="00415601">
        <w:rPr>
          <w:rStyle w:val="Textoennegrita"/>
          <w:rFonts w:ascii="Times New Roman" w:hAnsi="Times New Roman" w:cs="Times New Roman"/>
          <w:bCs w:val="0"/>
          <w:color w:val="auto"/>
          <w:sz w:val="48"/>
          <w:szCs w:val="28"/>
        </w:rPr>
        <w:lastRenderedPageBreak/>
        <w:t>Resultados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>Los principales resultados obtenidos durante el proceso fueron los siguientes:</w:t>
      </w:r>
    </w:p>
    <w:p w:rsidR="008C09CE" w:rsidRPr="00415601" w:rsidRDefault="008C09CE" w:rsidP="008C09C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Se </w:t>
      </w:r>
      <w:r w:rsidRPr="00415601">
        <w:rPr>
          <w:rStyle w:val="Textoennegrita"/>
          <w:b w:val="0"/>
          <w:sz w:val="28"/>
          <w:szCs w:val="28"/>
        </w:rPr>
        <w:t>eliminaron registros nulos y duplicados</w:t>
      </w:r>
      <w:r w:rsidRPr="00415601">
        <w:rPr>
          <w:sz w:val="28"/>
          <w:szCs w:val="28"/>
        </w:rPr>
        <w:t>, conservando únicamente datos válidos para análisis.</w:t>
      </w:r>
    </w:p>
    <w:p w:rsidR="008C09CE" w:rsidRPr="00415601" w:rsidRDefault="008C09CE" w:rsidP="008C09C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El </w:t>
      </w:r>
      <w:r w:rsidRPr="00415601">
        <w:rPr>
          <w:rStyle w:val="Textoennegrita"/>
          <w:b w:val="0"/>
          <w:sz w:val="28"/>
          <w:szCs w:val="28"/>
        </w:rPr>
        <w:t>rango temporal</w:t>
      </w:r>
      <w:r w:rsidRPr="00415601">
        <w:rPr>
          <w:sz w:val="28"/>
          <w:szCs w:val="28"/>
        </w:rPr>
        <w:t xml:space="preserve"> del dataset abarca desde </w:t>
      </w:r>
      <w:r w:rsidRPr="00415601">
        <w:rPr>
          <w:rStyle w:val="Textoennegrita"/>
          <w:b w:val="0"/>
          <w:sz w:val="28"/>
          <w:szCs w:val="28"/>
        </w:rPr>
        <w:t>1 de diciembre de 2010</w:t>
      </w:r>
      <w:r w:rsidRPr="00415601">
        <w:rPr>
          <w:sz w:val="28"/>
          <w:szCs w:val="28"/>
        </w:rPr>
        <w:t xml:space="preserve"> hasta </w:t>
      </w:r>
      <w:r w:rsidRPr="00415601">
        <w:rPr>
          <w:rStyle w:val="Textoennegrita"/>
          <w:b w:val="0"/>
          <w:sz w:val="28"/>
          <w:szCs w:val="28"/>
        </w:rPr>
        <w:t>9 de diciembre de 2011</w:t>
      </w:r>
      <w:r w:rsidRPr="00415601">
        <w:rPr>
          <w:sz w:val="28"/>
          <w:szCs w:val="28"/>
        </w:rPr>
        <w:t>.</w:t>
      </w:r>
    </w:p>
    <w:p w:rsidR="008C09CE" w:rsidRPr="00415601" w:rsidRDefault="008C09CE" w:rsidP="008C09C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El país con mayor número y valor promedio de ventas fue el </w:t>
      </w:r>
      <w:r w:rsidRPr="00415601">
        <w:rPr>
          <w:rStyle w:val="Textoennegrita"/>
          <w:b w:val="0"/>
          <w:sz w:val="28"/>
          <w:szCs w:val="28"/>
        </w:rPr>
        <w:t>Reino Unido</w:t>
      </w:r>
      <w:r w:rsidRPr="00415601">
        <w:rPr>
          <w:sz w:val="28"/>
          <w:szCs w:val="28"/>
        </w:rPr>
        <w:t>, confirmando su papel como mercado principal.</w:t>
      </w:r>
    </w:p>
    <w:p w:rsidR="008C09CE" w:rsidRPr="00415601" w:rsidRDefault="008C09CE" w:rsidP="008C09C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15601">
        <w:rPr>
          <w:sz w:val="28"/>
          <w:szCs w:val="28"/>
        </w:rPr>
        <w:t>El análisis temporal mostró fluctuaciones mensuales con picos significativos en los meses intermedios del año.</w:t>
      </w:r>
    </w:p>
    <w:p w:rsidR="008C09CE" w:rsidRPr="00415601" w:rsidRDefault="008C09CE" w:rsidP="008C09C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15601">
        <w:rPr>
          <w:sz w:val="28"/>
          <w:szCs w:val="28"/>
        </w:rPr>
        <w:t>Las métricas de clientes revelaron diferencias notables en gasto y frecuencia de compra, permitiendo identificar clientes de alto valor.</w:t>
      </w:r>
    </w:p>
    <w:p w:rsidR="008C09CE" w:rsidRPr="00415601" w:rsidRDefault="008C09CE" w:rsidP="008C09CE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415601">
        <w:rPr>
          <w:sz w:val="28"/>
          <w:szCs w:val="28"/>
        </w:rPr>
        <w:t>La conversión de divisas mostró cómo el valor promedio por transacción varía al expresarse en USD, EUR o COP.</w:t>
      </w:r>
    </w:p>
    <w:p w:rsidR="008C09CE" w:rsidRPr="00415601" w:rsidRDefault="008C09CE" w:rsidP="008C09CE">
      <w:pPr>
        <w:rPr>
          <w:rFonts w:ascii="Times New Roman" w:hAnsi="Times New Roman" w:cs="Times New Roman"/>
          <w:sz w:val="28"/>
          <w:szCs w:val="28"/>
        </w:rPr>
      </w:pPr>
    </w:p>
    <w:p w:rsidR="008C09CE" w:rsidRPr="00415601" w:rsidRDefault="008C09CE" w:rsidP="008C09CE">
      <w:pPr>
        <w:pStyle w:val="Ttulo2"/>
        <w:rPr>
          <w:rFonts w:ascii="Times New Roman" w:hAnsi="Times New Roman" w:cs="Times New Roman"/>
          <w:color w:val="auto"/>
          <w:sz w:val="48"/>
          <w:szCs w:val="28"/>
        </w:rPr>
      </w:pPr>
      <w:r w:rsidRPr="00415601">
        <w:rPr>
          <w:rStyle w:val="Textoennegrita"/>
          <w:rFonts w:ascii="Times New Roman" w:hAnsi="Times New Roman" w:cs="Times New Roman"/>
          <w:bCs w:val="0"/>
          <w:color w:val="auto"/>
          <w:sz w:val="48"/>
          <w:szCs w:val="28"/>
        </w:rPr>
        <w:t>Análisis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>El análisis de los resultados permitió extraer varias conclusiones clave:</w:t>
      </w:r>
    </w:p>
    <w:p w:rsidR="008C09CE" w:rsidRPr="00415601" w:rsidRDefault="008C09CE" w:rsidP="008C09C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El flujo ETL fue fundamental para </w:t>
      </w:r>
      <w:r w:rsidRPr="00415601">
        <w:rPr>
          <w:rStyle w:val="Textoennegrita"/>
          <w:b w:val="0"/>
          <w:sz w:val="28"/>
          <w:szCs w:val="28"/>
        </w:rPr>
        <w:t>garantizar la calidad de los datos</w:t>
      </w:r>
      <w:r w:rsidRPr="00415601">
        <w:rPr>
          <w:sz w:val="28"/>
          <w:szCs w:val="28"/>
        </w:rPr>
        <w:t xml:space="preserve"> y la consistencia en las métricas calculadas.</w:t>
      </w:r>
    </w:p>
    <w:p w:rsidR="008C09CE" w:rsidRPr="00415601" w:rsidRDefault="008C09CE" w:rsidP="008C09C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Las consultas SQL facilitaron la obtención de </w:t>
      </w:r>
      <w:r w:rsidRPr="00415601">
        <w:rPr>
          <w:rStyle w:val="Textoennegrita"/>
          <w:b w:val="0"/>
          <w:sz w:val="28"/>
          <w:szCs w:val="28"/>
        </w:rPr>
        <w:t>resúmenes estadísticos precisos</w:t>
      </w:r>
      <w:r w:rsidRPr="00415601">
        <w:rPr>
          <w:sz w:val="28"/>
          <w:szCs w:val="28"/>
        </w:rPr>
        <w:t>, como el gasto promedio por país.</w:t>
      </w:r>
    </w:p>
    <w:p w:rsidR="008C09CE" w:rsidRPr="00415601" w:rsidRDefault="008C09CE" w:rsidP="008C09C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El análisis temporal reveló patrones de </w:t>
      </w:r>
      <w:r w:rsidRPr="00415601">
        <w:rPr>
          <w:rStyle w:val="Textoennegrita"/>
          <w:b w:val="0"/>
          <w:sz w:val="28"/>
          <w:szCs w:val="28"/>
        </w:rPr>
        <w:t>estacionalidad</w:t>
      </w:r>
      <w:r w:rsidRPr="00415601">
        <w:rPr>
          <w:sz w:val="28"/>
          <w:szCs w:val="28"/>
        </w:rPr>
        <w:t xml:space="preserve"> en las ventas, información útil para planificar estrategias de marketing.</w:t>
      </w:r>
    </w:p>
    <w:p w:rsidR="008C09CE" w:rsidRPr="00415601" w:rsidRDefault="008C09CE" w:rsidP="008C09C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Las métricas de clientes permiten segmentar y priorizar esfuerzos de </w:t>
      </w:r>
      <w:r w:rsidRPr="00415601">
        <w:rPr>
          <w:rStyle w:val="Textoennegrita"/>
          <w:b w:val="0"/>
          <w:sz w:val="28"/>
          <w:szCs w:val="28"/>
        </w:rPr>
        <w:t>fidelización</w:t>
      </w:r>
      <w:r w:rsidRPr="00415601">
        <w:rPr>
          <w:sz w:val="28"/>
          <w:szCs w:val="28"/>
        </w:rPr>
        <w:t xml:space="preserve"> hacia los compradores más rentables.</w:t>
      </w:r>
    </w:p>
    <w:p w:rsidR="008C09CE" w:rsidRPr="00415601" w:rsidRDefault="008C09CE" w:rsidP="008C09CE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15601">
        <w:rPr>
          <w:sz w:val="28"/>
          <w:szCs w:val="28"/>
        </w:rPr>
        <w:t xml:space="preserve">La integración con la API de divisas demostró la </w:t>
      </w:r>
      <w:r w:rsidRPr="00415601">
        <w:rPr>
          <w:rStyle w:val="Textoennegrita"/>
          <w:b w:val="0"/>
          <w:sz w:val="28"/>
          <w:szCs w:val="28"/>
        </w:rPr>
        <w:t>interoperabilidad</w:t>
      </w:r>
      <w:r w:rsidRPr="00415601">
        <w:rPr>
          <w:sz w:val="28"/>
          <w:szCs w:val="28"/>
        </w:rPr>
        <w:t xml:space="preserve"> de sistemas, extendiendo el análisis económico a contextos internacionales.</w:t>
      </w:r>
    </w:p>
    <w:p w:rsidR="008C09CE" w:rsidRPr="00415601" w:rsidRDefault="008C09CE" w:rsidP="008C09CE">
      <w:pPr>
        <w:rPr>
          <w:rFonts w:ascii="Times New Roman" w:hAnsi="Times New Roman" w:cs="Times New Roman"/>
          <w:b/>
          <w:sz w:val="48"/>
          <w:szCs w:val="28"/>
        </w:rPr>
      </w:pPr>
    </w:p>
    <w:p w:rsidR="008C09CE" w:rsidRPr="00415601" w:rsidRDefault="005351D1" w:rsidP="008C09CE">
      <w:pPr>
        <w:pStyle w:val="Ttulo2"/>
        <w:rPr>
          <w:rFonts w:ascii="Times New Roman" w:hAnsi="Times New Roman" w:cs="Times New Roman"/>
          <w:b/>
          <w:color w:val="auto"/>
          <w:sz w:val="48"/>
          <w:szCs w:val="28"/>
        </w:rPr>
      </w:pPr>
      <w:r w:rsidRPr="00415601">
        <w:rPr>
          <w:rStyle w:val="Textoennegrita"/>
          <w:rFonts w:ascii="Times New Roman" w:hAnsi="Times New Roman" w:cs="Times New Roman"/>
          <w:bCs w:val="0"/>
          <w:color w:val="auto"/>
          <w:sz w:val="48"/>
          <w:szCs w:val="28"/>
        </w:rPr>
        <w:lastRenderedPageBreak/>
        <w:t>Conclusión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>El taller permitió integrar distintas herramientas del ecosistema de ciencia de datos para desarrollar un flujo analítico completo.</w:t>
      </w:r>
      <w:r w:rsidRPr="00415601">
        <w:rPr>
          <w:sz w:val="28"/>
          <w:szCs w:val="28"/>
        </w:rPr>
        <w:br/>
        <w:t xml:space="preserve">La aplicación de procesos </w:t>
      </w:r>
      <w:r w:rsidRPr="00415601">
        <w:rPr>
          <w:rStyle w:val="Textoennegrita"/>
          <w:b w:val="0"/>
          <w:sz w:val="28"/>
          <w:szCs w:val="28"/>
        </w:rPr>
        <w:t>ETL, SQL, análisis temporal, visualización y consumo de APIs</w:t>
      </w:r>
      <w:r w:rsidRPr="00415601">
        <w:rPr>
          <w:sz w:val="28"/>
          <w:szCs w:val="28"/>
        </w:rPr>
        <w:t xml:space="preserve"> permitió transformar un conjunto de datos sin procesar en información estructurada, visual y útil para la toma de decisiones empresariales.</w:t>
      </w:r>
    </w:p>
    <w:p w:rsidR="008C09CE" w:rsidRPr="00415601" w:rsidRDefault="008C09CE" w:rsidP="008C09CE">
      <w:pPr>
        <w:pStyle w:val="NormalWeb"/>
        <w:rPr>
          <w:sz w:val="28"/>
          <w:szCs w:val="28"/>
        </w:rPr>
      </w:pPr>
      <w:r w:rsidRPr="00415601">
        <w:rPr>
          <w:sz w:val="28"/>
          <w:szCs w:val="28"/>
        </w:rPr>
        <w:t>El proyecto evidenció la importancia de la limpieza y validación de los datos, así como la capacidad de Python y sus bibliotecas para conectar diferentes etapas del análisis, desde la preparación hasta la presentación de resultados.</w:t>
      </w:r>
      <w:r w:rsidRPr="00415601">
        <w:rPr>
          <w:sz w:val="28"/>
          <w:szCs w:val="28"/>
        </w:rPr>
        <w:br/>
        <w:t>Finalmente, el uso de visualizaciones y métricas por cliente demostró cómo el análisis de datos puede orientar estrategias comerciales más efectivas y personalizadas.</w:t>
      </w:r>
    </w:p>
    <w:p w:rsidR="008C09CE" w:rsidRDefault="008C09CE" w:rsidP="008C09C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:rsidR="001F5F95" w:rsidRDefault="001F5F95" w:rsidP="001F5F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5F95" w:rsidRPr="001F5F95" w:rsidRDefault="001F5F95" w:rsidP="001F5F9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F5F95" w:rsidRPr="001F5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92652"/>
    <w:multiLevelType w:val="multilevel"/>
    <w:tmpl w:val="BF3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F67FA"/>
    <w:multiLevelType w:val="multilevel"/>
    <w:tmpl w:val="7C58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D5815"/>
    <w:multiLevelType w:val="multilevel"/>
    <w:tmpl w:val="D41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95"/>
    <w:rsid w:val="00144B02"/>
    <w:rsid w:val="001F5F95"/>
    <w:rsid w:val="00415601"/>
    <w:rsid w:val="005351D1"/>
    <w:rsid w:val="008C09CE"/>
    <w:rsid w:val="00996B35"/>
    <w:rsid w:val="00B51D1C"/>
    <w:rsid w:val="00D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A306"/>
  <w15:chartTrackingRefBased/>
  <w15:docId w15:val="{166EF687-9D44-4896-911A-C9682D16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F5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0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9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F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1F5F95"/>
    <w:rPr>
      <w:i/>
      <w:iCs/>
    </w:rPr>
  </w:style>
  <w:style w:type="character" w:styleId="Textoennegrita">
    <w:name w:val="Strong"/>
    <w:basedOn w:val="Fuentedeprrafopredeter"/>
    <w:uiPriority w:val="22"/>
    <w:qFormat/>
    <w:rsid w:val="001F5F9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F5F9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09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5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BRANDOW STIVENT</dc:creator>
  <cp:keywords/>
  <dc:description/>
  <cp:lastModifiedBy>BRANDOW STIVENT</cp:lastModifiedBy>
  <cp:revision>2</cp:revision>
  <dcterms:created xsi:type="dcterms:W3CDTF">2025-10-25T16:15:00Z</dcterms:created>
  <dcterms:modified xsi:type="dcterms:W3CDTF">2025-10-25T20:42:00Z</dcterms:modified>
</cp:coreProperties>
</file>