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77777777"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p>
    <w:p w14:paraId="5D65BAD8" w14:textId="43AD17F2"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EndPr>
          <w:rPr>
            <w:rStyle w:val="SubtleEmphasis"/>
          </w:rPr>
        </w:sdtEnd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AF698C">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25869C71"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EndPr>
          <w:rPr>
            <w:rStyle w:val="SubtleEmphasis"/>
          </w:rPr>
        </w:sdtEnd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AF698C">
            <w:rPr>
              <w:noProof/>
            </w:rPr>
            <w:t>(Microsoft, 2021)</w:t>
          </w:r>
          <w:r w:rsidR="003A53E8">
            <w:rPr>
              <w:rStyle w:val="SubtleEmphasis"/>
              <w:i w:val="0"/>
              <w:iCs w:val="0"/>
              <w:color w:val="auto"/>
            </w:rPr>
            <w:fldChar w:fldCharType="end"/>
          </w:r>
        </w:sdtContent>
      </w:sdt>
    </w:p>
    <w:p w14:paraId="025A7D68" w14:textId="6D4D1042"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EndPr>
          <w:rPr>
            <w:rStyle w:val="SubtleEmphasis"/>
          </w:rPr>
        </w:sdtEnd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AF698C">
            <w:rPr>
              <w:noProof/>
            </w:rPr>
            <w:t>(Microsoft, 2021)</w:t>
          </w:r>
          <w:r w:rsidR="00BD719B" w:rsidRPr="008D041A">
            <w:rPr>
              <w:rStyle w:val="SubtleEmphasis"/>
              <w:i w:val="0"/>
              <w:iCs w:val="0"/>
              <w:color w:val="auto"/>
            </w:rPr>
            <w:fldChar w:fldCharType="end"/>
          </w:r>
        </w:sdtContent>
      </w:sdt>
    </w:p>
    <w:p w14:paraId="40AF8877" w14:textId="58F630CC"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Bit</w:t>
      </w:r>
      <w:r w:rsidR="008D31B1">
        <w:rPr>
          <w:rStyle w:val="SubtleEmphasis"/>
          <w:i w:val="0"/>
          <w:iCs w:val="0"/>
          <w:color w:val="auto"/>
        </w:rPr>
        <w:t>L</w:t>
      </w:r>
      <w:r w:rsidR="00EB05EF" w:rsidRPr="0029764A">
        <w:rPr>
          <w:rStyle w:val="SubtleEmphasis"/>
          <w:i w:val="0"/>
          <w:iCs w:val="0"/>
          <w:color w:val="auto"/>
        </w:rPr>
        <w:t>ocker – Bit</w:t>
      </w:r>
      <w:r w:rsidR="008D31B1">
        <w:rPr>
          <w:rStyle w:val="SubtleEmphasis"/>
          <w:i w:val="0"/>
          <w:iCs w:val="0"/>
          <w:color w:val="auto"/>
        </w:rPr>
        <w:t>L</w:t>
      </w:r>
      <w:r w:rsidR="00EB05EF" w:rsidRPr="0029764A">
        <w:rPr>
          <w:rStyle w:val="SubtleEmphasis"/>
          <w:i w:val="0"/>
          <w:iCs w:val="0"/>
          <w:color w:val="auto"/>
        </w:rPr>
        <w:t xml:space="preserve">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EndPr>
          <w:rPr>
            <w:rStyle w:val="SubtleEmphasis"/>
          </w:rPr>
        </w:sdtEnd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AF698C">
            <w:rPr>
              <w:rStyle w:val="SubtleEmphasis"/>
              <w:i w:val="0"/>
              <w:iCs w:val="0"/>
              <w:noProof/>
              <w:color w:val="auto"/>
            </w:rPr>
            <w:t xml:space="preserve"> </w:t>
          </w:r>
          <w:r w:rsidR="00AF698C">
            <w:rPr>
              <w:noProof/>
            </w:rPr>
            <w:t>(Microsoft, 2022)</w:t>
          </w:r>
          <w:r w:rsidR="00053089">
            <w:rPr>
              <w:rStyle w:val="SubtleEmphasis"/>
              <w:i w:val="0"/>
              <w:iCs w:val="0"/>
              <w:color w:val="auto"/>
            </w:rPr>
            <w:fldChar w:fldCharType="end"/>
          </w:r>
        </w:sdtContent>
      </w:sdt>
    </w:p>
    <w:p w14:paraId="1983F458" w14:textId="00484069"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EndPr>
          <w:rPr>
            <w:rStyle w:val="SubtleEmphasis"/>
          </w:rPr>
        </w:sdtEnd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AF698C">
            <w:rPr>
              <w:noProof/>
            </w:rPr>
            <w:t>(Microsoft, 2022)</w:t>
          </w:r>
          <w:r w:rsidR="00AF698C">
            <w:rPr>
              <w:rStyle w:val="SubtleEmphasis"/>
              <w:i w:val="0"/>
              <w:iCs w:val="0"/>
              <w:color w:val="auto"/>
            </w:rPr>
            <w:fldChar w:fldCharType="end"/>
          </w:r>
        </w:sdtContent>
      </w:sdt>
    </w:p>
    <w:p w14:paraId="57593054" w14:textId="330A6341" w:rsidR="005D148B"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r w:rsidR="00F86F13">
        <w:rPr>
          <w:rStyle w:val="SubtleEmphasis"/>
          <w:i w:val="0"/>
          <w:iCs w:val="0"/>
          <w:color w:val="auto"/>
        </w:rPr>
        <w:t xml:space="preserve"> files to have </w:t>
      </w:r>
      <w:r w:rsidR="00342C7A">
        <w:rPr>
          <w:rStyle w:val="SubtleEmphasis"/>
          <w:i w:val="0"/>
          <w:iCs w:val="0"/>
          <w:color w:val="auto"/>
        </w:rPr>
        <w:t xml:space="preserve">RWX permissions set on a per file basis. This will determine whether each group or user on a system is able to </w:t>
      </w:r>
      <w:r w:rsidR="006321D9">
        <w:rPr>
          <w:rStyle w:val="SubtleEmphasis"/>
          <w:i w:val="0"/>
          <w:iCs w:val="0"/>
          <w:color w:val="auto"/>
        </w:rPr>
        <w:t xml:space="preserve">read, write to, or execute the file. This process is </w:t>
      </w:r>
      <w:r w:rsidR="009E28C2">
        <w:rPr>
          <w:rStyle w:val="SubtleEmphasis"/>
          <w:i w:val="0"/>
          <w:iCs w:val="0"/>
          <w:color w:val="auto"/>
        </w:rPr>
        <w:t xml:space="preserve">performed by a user in a GUI in windows, opposed to </w:t>
      </w:r>
      <w:r w:rsidR="009A7CDF">
        <w:rPr>
          <w:rStyle w:val="SubtleEmphasis"/>
          <w:i w:val="0"/>
          <w:iCs w:val="0"/>
          <w:color w:val="auto"/>
        </w:rPr>
        <w:t>Linux</w:t>
      </w:r>
      <w:r w:rsidR="009E28C2">
        <w:rPr>
          <w:rStyle w:val="SubtleEmphasis"/>
          <w:i w:val="0"/>
          <w:iCs w:val="0"/>
          <w:color w:val="auto"/>
        </w:rPr>
        <w:t xml:space="preserve"> where it is often done in a CLI.</w:t>
      </w:r>
    </w:p>
    <w:p w14:paraId="72D6A1CE" w14:textId="77777777" w:rsidR="009A7CDF" w:rsidRDefault="009A7CDF" w:rsidP="009A7CDF">
      <w:pPr>
        <w:rPr>
          <w:rStyle w:val="SubtleEmphasis"/>
          <w:i w:val="0"/>
          <w:iCs w:val="0"/>
          <w:color w:val="auto"/>
        </w:rPr>
      </w:pPr>
    </w:p>
    <w:p w14:paraId="0DD73D80" w14:textId="7D99036F" w:rsidR="009A7CDF" w:rsidRPr="009A7CDF" w:rsidRDefault="009A7CDF" w:rsidP="009A7CDF">
      <w:pPr>
        <w:rPr>
          <w:rStyle w:val="SubtleEmphasis"/>
          <w:i w:val="0"/>
          <w:iCs w:val="0"/>
          <w:color w:val="auto"/>
        </w:rPr>
      </w:pPr>
      <w:r>
        <w:rPr>
          <w:rStyle w:val="SubtleEmphasis"/>
          <w:i w:val="0"/>
          <w:iCs w:val="0"/>
          <w:color w:val="auto"/>
        </w:rPr>
        <w:t>3)</w:t>
      </w:r>
    </w:p>
    <w:p w14:paraId="74C4E5C4" w14:textId="77777777" w:rsidR="00EB05EF" w:rsidRPr="008D041A" w:rsidRDefault="00EB05EF" w:rsidP="00EB05EF">
      <w:pPr>
        <w:rPr>
          <w:rStyle w:val="SubtleEmphasis"/>
          <w:i w:val="0"/>
          <w:iCs w:val="0"/>
          <w:color w:val="auto"/>
        </w:rPr>
      </w:pPr>
    </w:p>
    <w:p w14:paraId="3279CA75" w14:textId="77777777" w:rsidR="00537017" w:rsidRPr="008D041A" w:rsidRDefault="00537017" w:rsidP="0004574E">
      <w:pPr>
        <w:rPr>
          <w:rStyle w:val="SubtleEmphasis"/>
          <w:i w:val="0"/>
          <w:iCs w:val="0"/>
          <w:color w:val="auto"/>
        </w:rPr>
      </w:pP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End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EndPr/>
          <w:sdtContent>
            <w:p w14:paraId="2C1DD9DB" w14:textId="77777777" w:rsidR="00AF698C" w:rsidRPr="00AF698C" w:rsidRDefault="00963CBD" w:rsidP="00AF698C">
              <w:pPr>
                <w:pStyle w:val="Bibliography"/>
                <w:ind w:left="720" w:hanging="720"/>
                <w:rPr>
                  <w:noProof/>
                  <w:sz w:val="24"/>
                  <w:szCs w:val="24"/>
                  <w:lang w:val="en-US"/>
                </w:rPr>
              </w:pPr>
              <w:r w:rsidRPr="00AF698C">
                <w:fldChar w:fldCharType="begin"/>
              </w:r>
              <w:r w:rsidRPr="00AF698C">
                <w:instrText xml:space="preserve"> BIBLIOGRAPHY </w:instrText>
              </w:r>
              <w:r w:rsidRPr="00AF698C">
                <w:fldChar w:fldCharType="separate"/>
              </w:r>
              <w:r w:rsidR="00AF698C" w:rsidRPr="00AF698C">
                <w:rPr>
                  <w:noProof/>
                  <w:lang w:val="en-US"/>
                </w:rPr>
                <w:t xml:space="preserve">Microsoft. (2021, January 7). </w:t>
              </w:r>
              <w:r w:rsidR="00AF698C" w:rsidRPr="00AF698C">
                <w:rPr>
                  <w:i/>
                  <w:iCs/>
                  <w:noProof/>
                  <w:lang w:val="en-US"/>
                </w:rPr>
                <w:t>Access Control (Authorization)</w:t>
              </w:r>
              <w:r w:rsidR="00AF698C" w:rsidRPr="00AF698C">
                <w:rPr>
                  <w:noProof/>
                  <w:lang w:val="en-US"/>
                </w:rPr>
                <w:t>. Retrieved from learn.microsoft.com: https://learn.microsoft.com/en-us/windows/win32/secauthz/access-control</w:t>
              </w:r>
            </w:p>
            <w:p w14:paraId="103B6175" w14:textId="77777777" w:rsidR="00AF698C" w:rsidRPr="00AF698C" w:rsidRDefault="00AF698C" w:rsidP="00AF698C">
              <w:pPr>
                <w:pStyle w:val="Bibliography"/>
                <w:ind w:left="720" w:hanging="720"/>
                <w:rPr>
                  <w:noProof/>
                  <w:lang w:val="en-US"/>
                </w:rPr>
              </w:pPr>
              <w:r w:rsidRPr="00AF698C">
                <w:rPr>
                  <w:noProof/>
                  <w:lang w:val="en-US"/>
                </w:rPr>
                <w:t xml:space="preserve">Microsoft. (2021, July 29). </w:t>
              </w:r>
              <w:r w:rsidRPr="00AF698C">
                <w:rPr>
                  <w:i/>
                  <w:iCs/>
                  <w:noProof/>
                  <w:lang w:val="en-US"/>
                </w:rPr>
                <w:t>Credentials Processes in Windows Authentication</w:t>
              </w:r>
              <w:r w:rsidRPr="00AF698C">
                <w:rPr>
                  <w:noProof/>
                  <w:lang w:val="en-US"/>
                </w:rPr>
                <w:t>. Retrieved from https://learn.microsoft.com/en-us/windows-server/security/windows-authentication/credentials-processes-in-windows-authentication</w:t>
              </w:r>
            </w:p>
            <w:p w14:paraId="51167023"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16). </w:t>
              </w:r>
              <w:r w:rsidRPr="00AF698C">
                <w:rPr>
                  <w:i/>
                  <w:iCs/>
                  <w:noProof/>
                  <w:lang w:val="en-US"/>
                </w:rPr>
                <w:t>Audit File System</w:t>
              </w:r>
              <w:r w:rsidRPr="00AF698C">
                <w:rPr>
                  <w:noProof/>
                  <w:lang w:val="en-US"/>
                </w:rPr>
                <w:t>. Retrieved from https://learn.microsoft.com/: https://learn.microsoft.com/en-us/windows/security/threat-protection/auditing/audit-file-system</w:t>
              </w:r>
            </w:p>
            <w:p w14:paraId="64D8D61D"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9). </w:t>
              </w:r>
              <w:r w:rsidRPr="00AF698C">
                <w:rPr>
                  <w:i/>
                  <w:iCs/>
                  <w:noProof/>
                  <w:lang w:val="en-US"/>
                </w:rPr>
                <w:t>BitLocker</w:t>
              </w:r>
              <w:r w:rsidRPr="00AF698C">
                <w:rPr>
                  <w:noProof/>
                  <w:lang w:val="en-US"/>
                </w:rPr>
                <w:t>. Retrieved from learn.microsoft.com: https://learn.microsoft.com/en-us/windows/security/information-protection/bitlocker/bitlocker-overview</w:t>
              </w:r>
            </w:p>
            <w:p w14:paraId="190FF6A9" w14:textId="4769CFE4" w:rsidR="00963CBD" w:rsidRPr="008D041A" w:rsidRDefault="00963CBD" w:rsidP="00AF698C">
              <w:r w:rsidRPr="00AF698C">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9031" w14:textId="77777777" w:rsidR="005C03A1" w:rsidRDefault="005C03A1" w:rsidP="00963CBD">
      <w:pPr>
        <w:spacing w:after="0" w:line="240" w:lineRule="auto"/>
      </w:pPr>
      <w:r>
        <w:separator/>
      </w:r>
    </w:p>
  </w:endnote>
  <w:endnote w:type="continuationSeparator" w:id="0">
    <w:p w14:paraId="1CB26CAC" w14:textId="77777777" w:rsidR="005C03A1" w:rsidRDefault="005C03A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6C7A" w14:textId="77777777" w:rsidR="005C03A1" w:rsidRDefault="005C03A1" w:rsidP="00963CBD">
      <w:pPr>
        <w:spacing w:after="0" w:line="240" w:lineRule="auto"/>
      </w:pPr>
      <w:r>
        <w:separator/>
      </w:r>
    </w:p>
  </w:footnote>
  <w:footnote w:type="continuationSeparator" w:id="0">
    <w:p w14:paraId="217EA462" w14:textId="77777777" w:rsidR="005C03A1" w:rsidRDefault="005C03A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1"/>
  </w:num>
  <w:num w:numId="3" w16cid:durableId="1180704366">
    <w:abstractNumId w:val="2"/>
  </w:num>
  <w:num w:numId="4" w16cid:durableId="196356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4574E"/>
    <w:rsid w:val="00050609"/>
    <w:rsid w:val="00050BA7"/>
    <w:rsid w:val="00053089"/>
    <w:rsid w:val="000807D1"/>
    <w:rsid w:val="00093142"/>
    <w:rsid w:val="000D22D4"/>
    <w:rsid w:val="000E687E"/>
    <w:rsid w:val="00101559"/>
    <w:rsid w:val="00130216"/>
    <w:rsid w:val="0013714D"/>
    <w:rsid w:val="0018022A"/>
    <w:rsid w:val="00186753"/>
    <w:rsid w:val="001D578A"/>
    <w:rsid w:val="0029764A"/>
    <w:rsid w:val="002A7FF9"/>
    <w:rsid w:val="002D1E1F"/>
    <w:rsid w:val="00342C7A"/>
    <w:rsid w:val="00371D33"/>
    <w:rsid w:val="003A0000"/>
    <w:rsid w:val="003A53E8"/>
    <w:rsid w:val="00427B50"/>
    <w:rsid w:val="004363F8"/>
    <w:rsid w:val="00491AD4"/>
    <w:rsid w:val="004A20DE"/>
    <w:rsid w:val="004E710C"/>
    <w:rsid w:val="0050565B"/>
    <w:rsid w:val="00537017"/>
    <w:rsid w:val="00553A28"/>
    <w:rsid w:val="005641AD"/>
    <w:rsid w:val="005B5E24"/>
    <w:rsid w:val="005C03A1"/>
    <w:rsid w:val="005D148B"/>
    <w:rsid w:val="005E293F"/>
    <w:rsid w:val="00625E93"/>
    <w:rsid w:val="006321D9"/>
    <w:rsid w:val="0068257E"/>
    <w:rsid w:val="006D154A"/>
    <w:rsid w:val="006D1C57"/>
    <w:rsid w:val="006D4011"/>
    <w:rsid w:val="006E5C99"/>
    <w:rsid w:val="006E7E49"/>
    <w:rsid w:val="007356CF"/>
    <w:rsid w:val="0074090A"/>
    <w:rsid w:val="0078494C"/>
    <w:rsid w:val="007D5001"/>
    <w:rsid w:val="007E0487"/>
    <w:rsid w:val="00836E64"/>
    <w:rsid w:val="00850BEF"/>
    <w:rsid w:val="00853818"/>
    <w:rsid w:val="00874B6A"/>
    <w:rsid w:val="00885A72"/>
    <w:rsid w:val="00887406"/>
    <w:rsid w:val="008D041A"/>
    <w:rsid w:val="008D31B1"/>
    <w:rsid w:val="008D7D70"/>
    <w:rsid w:val="00933989"/>
    <w:rsid w:val="00963CBD"/>
    <w:rsid w:val="00965857"/>
    <w:rsid w:val="00982058"/>
    <w:rsid w:val="00992D71"/>
    <w:rsid w:val="009A7CDF"/>
    <w:rsid w:val="009E28C2"/>
    <w:rsid w:val="00A23FC7"/>
    <w:rsid w:val="00A83AE1"/>
    <w:rsid w:val="00AD21B5"/>
    <w:rsid w:val="00AF698C"/>
    <w:rsid w:val="00B05C41"/>
    <w:rsid w:val="00B5179B"/>
    <w:rsid w:val="00B51E21"/>
    <w:rsid w:val="00B573F6"/>
    <w:rsid w:val="00B96E97"/>
    <w:rsid w:val="00BD719B"/>
    <w:rsid w:val="00BE28C0"/>
    <w:rsid w:val="00C3068D"/>
    <w:rsid w:val="00C37BFD"/>
    <w:rsid w:val="00C37D54"/>
    <w:rsid w:val="00C43E71"/>
    <w:rsid w:val="00C627BC"/>
    <w:rsid w:val="00C70106"/>
    <w:rsid w:val="00C80024"/>
    <w:rsid w:val="00CA7E12"/>
    <w:rsid w:val="00CB5B97"/>
    <w:rsid w:val="00CD0900"/>
    <w:rsid w:val="00CE7023"/>
    <w:rsid w:val="00D03C02"/>
    <w:rsid w:val="00D561F5"/>
    <w:rsid w:val="00DA32E2"/>
    <w:rsid w:val="00DD1D68"/>
    <w:rsid w:val="00E10E9E"/>
    <w:rsid w:val="00E22346"/>
    <w:rsid w:val="00E24D25"/>
    <w:rsid w:val="00E426C8"/>
    <w:rsid w:val="00E71646"/>
    <w:rsid w:val="00E84BAB"/>
    <w:rsid w:val="00E95225"/>
    <w:rsid w:val="00EB05EF"/>
    <w:rsid w:val="00EB5FFC"/>
    <w:rsid w:val="00F04373"/>
    <w:rsid w:val="00F83EEB"/>
    <w:rsid w:val="00F8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s>
</file>

<file path=customXml/itemProps1.xml><?xml version="1.0" encoding="utf-8"?>
<ds:datastoreItem xmlns:ds="http://schemas.openxmlformats.org/officeDocument/2006/customXml" ds:itemID="{74ADA169-20E7-4575-8952-28169564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99</cp:revision>
  <dcterms:created xsi:type="dcterms:W3CDTF">2023-02-12T11:26:00Z</dcterms:created>
  <dcterms:modified xsi:type="dcterms:W3CDTF">2023-02-12T15:10:00Z</dcterms:modified>
</cp:coreProperties>
</file>