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8yjzrj26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an Assertion?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assertion checks whether the actual result matches the expected result.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Dashboard opens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Assertion:</w:t>
      </w:r>
      <w:r w:rsidDel="00000000" w:rsidR="00000000" w:rsidRPr="00000000">
        <w:rPr>
          <w:rtl w:val="0"/>
        </w:rPr>
        <w:t xml:space="preserve"> Verify the URL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/inventory.html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cy.url().should('include', '/inventory.html');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d16pcyaq8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Cypress Assertions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sdwnch9r4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.should('be.visible')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if an element is visible.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Verify the Login button.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cy.get('[data-test="login-button"]')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.should('be.visible');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oiiyhe6sf7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.should('have.text', 'text')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the exact text.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cy.get('.title')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.should('have.text', 'Products');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Passes only if the text is exactly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m2cv2mmuyq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.should('include.text', 'text')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whether the text contains the expected value.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cy.get('.inventory_item_name')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.first()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.should('include.text', 'Sauce');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passes if the text 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Sauce Labs Backpack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adyn97z3tq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.should('have.length', 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how many elements exist.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cy.get('.inventory_item')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.should('have.length', 6);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 products are displayed.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p9p6n0rcau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expect().to.equal()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compare variables or values.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username = "standard_user";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expect(username).to.equal("standard_user");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