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00"/>
  <w:body>
    <w:p w:rsidR="00D06694" w:rsidRDefault="00D06694" w:rsidP="00D06694">
      <w:pPr>
        <w:pStyle w:val="Title"/>
      </w:pPr>
      <w:r>
        <w:rPr>
          <w:highlight w:val="red"/>
        </w:rPr>
        <w:t>BRAND   DREAM1</w:t>
      </w:r>
    </w:p>
    <w:p w:rsidR="00D06694" w:rsidRDefault="00D06694" w:rsidP="00D06694">
      <w:pPr>
        <w:rPr>
          <w:noProof/>
        </w:rPr>
      </w:pPr>
    </w:p>
    <w:p w:rsidR="00D06694" w:rsidRDefault="00D06694" w:rsidP="00D06694">
      <w:pPr>
        <w:rPr>
          <w:noProof/>
        </w:rPr>
      </w:pPr>
      <w:r>
        <w:rPr>
          <w:noProof/>
        </w:rPr>
        <w:t>Step-1    landing page</w:t>
      </w:r>
    </w:p>
    <w:p w:rsidR="00D06694" w:rsidRDefault="00D06694" w:rsidP="00D06694">
      <w:r>
        <w:rPr>
          <w:noProof/>
        </w:rPr>
        <w:drawing>
          <wp:inline distT="0" distB="0" distL="0" distR="0" wp14:anchorId="576F84A9" wp14:editId="6C4119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95" w:rsidRPr="00A71195" w:rsidRDefault="00D06694" w:rsidP="00A71195">
      <w:r>
        <w:t xml:space="preserve">Step-2   </w:t>
      </w:r>
      <w:r w:rsidRPr="00D06694">
        <w:t>Dream11's target audience includes sports enthusiasts primarily aged 18-35, both male and female, located in cricket-loving nations like India. Their users are generally interested in fantasy sports, cricket, and other popular sports leagues</w:t>
      </w:r>
    </w:p>
    <w:p w:rsidR="00D06694" w:rsidRPr="00A71195" w:rsidRDefault="00A71195" w:rsidP="00A71195">
      <w:r>
        <w:t xml:space="preserve">Step-3 </w:t>
      </w:r>
      <w:r w:rsidRPr="00A71195">
        <w:t xml:space="preserve">Competitors of Dream11 include platforms like MyTeam11 and </w:t>
      </w:r>
      <w:proofErr w:type="spellStart"/>
      <w:r w:rsidRPr="00A71195">
        <w:t>FanDuel</w:t>
      </w:r>
      <w:proofErr w:type="spellEnd"/>
      <w:r w:rsidRPr="00A71195">
        <w:t>. Dream11's strengths lie in its early market entry, a wide variety of sports offerings, and a large user base. However, weaknesses may include occasional controversies related to legality in certain regions and the need for constant innovation to stay ahead in a competitive market</w:t>
      </w:r>
    </w:p>
    <w:p w:rsidR="00A71195" w:rsidRPr="00A71195" w:rsidRDefault="00A71195" w:rsidP="00A71195">
      <w:pPr>
        <w:rPr>
          <w:rStyle w:val="SubtleEmphasis"/>
        </w:rPr>
      </w:pPr>
      <w:r w:rsidRPr="00A71195">
        <w:t>http</w:t>
      </w:r>
      <w:r w:rsidR="00E24694">
        <w:t>s://pathakgarima.online</w:t>
      </w:r>
      <w:bookmarkStart w:id="0" w:name="_GoBack"/>
      <w:bookmarkEnd w:id="0"/>
    </w:p>
    <w:sectPr w:rsidR="00A71195" w:rsidRPr="00A7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94"/>
    <w:rsid w:val="004C3246"/>
    <w:rsid w:val="00A71195"/>
    <w:rsid w:val="00D06694"/>
    <w:rsid w:val="00E2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694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6694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69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195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1195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7119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694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6694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69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195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1195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7119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</dc:creator>
  <cp:lastModifiedBy>ask</cp:lastModifiedBy>
  <cp:revision>2</cp:revision>
  <dcterms:created xsi:type="dcterms:W3CDTF">2023-10-11T12:14:00Z</dcterms:created>
  <dcterms:modified xsi:type="dcterms:W3CDTF">2023-10-11T12:14:00Z</dcterms:modified>
</cp:coreProperties>
</file>