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877" w:rsidRDefault="009D1877" w:rsidP="009D1877">
      <w:pPr>
        <w:pStyle w:val="Title"/>
      </w:pPr>
      <w:r>
        <w:t>SRE Take Home Challenge</w:t>
      </w:r>
    </w:p>
    <w:p w:rsidR="009D1877" w:rsidRDefault="009D1877" w:rsidP="009D1877"/>
    <w:p w:rsidR="009D1877" w:rsidRPr="009D1877" w:rsidRDefault="009D1877" w:rsidP="009D1877">
      <w:r>
        <w:t>The Assignee needs to complete one of the following:</w:t>
      </w:r>
    </w:p>
    <w:p w:rsidR="009D1877" w:rsidRDefault="000D5E1E" w:rsidP="009D1877">
      <w:pPr>
        <w:pStyle w:val="Heading1"/>
      </w:pPr>
      <w:r>
        <w:t>Assignment 1 (1</w:t>
      </w:r>
      <w:r w:rsidR="009D1877">
        <w:t xml:space="preserve"> </w:t>
      </w:r>
      <w:r w:rsidR="00F016F7">
        <w:t>week</w:t>
      </w:r>
      <w:bookmarkStart w:id="0" w:name="_GoBack"/>
      <w:bookmarkEnd w:id="0"/>
      <w:r w:rsidR="00780334">
        <w:t>)</w:t>
      </w:r>
    </w:p>
    <w:p w:rsidR="009D1877" w:rsidRDefault="009D1877" w:rsidP="00741396"/>
    <w:p w:rsidR="009D1877" w:rsidRDefault="00741396" w:rsidP="00741396">
      <w:r>
        <w:t xml:space="preserve">The assignment is divided into </w:t>
      </w:r>
      <w:r w:rsidR="009D1877">
        <w:t>3</w:t>
      </w:r>
      <w:r>
        <w:t xml:space="preserve"> parts. </w:t>
      </w:r>
    </w:p>
    <w:p w:rsidR="00741396" w:rsidRDefault="00741396" w:rsidP="00741396">
      <w:r>
        <w:t xml:space="preserve">The assignee is expected to complete each part according to the definition of done of that part </w:t>
      </w:r>
    </w:p>
    <w:p w:rsidR="00741396" w:rsidRDefault="00741396" w:rsidP="00741396">
      <w:r>
        <w:t xml:space="preserve">And if he/she is not able to complete anything, then describe the challenge he/she faced in completing it. </w:t>
      </w:r>
    </w:p>
    <w:p w:rsidR="00741396" w:rsidRDefault="00741396" w:rsidP="00741396"/>
    <w:p w:rsidR="00741396" w:rsidRDefault="00741396" w:rsidP="009D1877">
      <w:pPr>
        <w:pStyle w:val="ListParagraph"/>
        <w:numPr>
          <w:ilvl w:val="0"/>
          <w:numId w:val="14"/>
        </w:numPr>
      </w:pPr>
      <w:r>
        <w:t xml:space="preserve">Build a custom Jenkins Docker image from the official base </w:t>
      </w:r>
    </w:p>
    <w:p w:rsidR="00741396" w:rsidRDefault="00741396" w:rsidP="009D1877">
      <w:pPr>
        <w:ind w:firstLine="720"/>
      </w:pPr>
      <w:r>
        <w:t>Install role based auth strategy plugin if not there https://plugins.jenkins.io/role-strategy</w:t>
      </w:r>
    </w:p>
    <w:p w:rsidR="00741396" w:rsidRDefault="00741396" w:rsidP="009D1877">
      <w:pPr>
        <w:ind w:left="720"/>
      </w:pPr>
      <w:r>
        <w:t>Enable the following roles:</w:t>
      </w:r>
    </w:p>
    <w:p w:rsidR="00741396" w:rsidRDefault="00741396" w:rsidP="009D1877">
      <w:pPr>
        <w:pStyle w:val="ListParagraph"/>
        <w:numPr>
          <w:ilvl w:val="0"/>
          <w:numId w:val="15"/>
        </w:numPr>
      </w:pPr>
      <w:r>
        <w:t>Admin</w:t>
      </w:r>
    </w:p>
    <w:p w:rsidR="00741396" w:rsidRDefault="00741396" w:rsidP="009D1877">
      <w:pPr>
        <w:pStyle w:val="ListParagraph"/>
        <w:numPr>
          <w:ilvl w:val="0"/>
          <w:numId w:val="15"/>
        </w:numPr>
      </w:pPr>
      <w:r>
        <w:t>Deployer</w:t>
      </w:r>
    </w:p>
    <w:p w:rsidR="00741396" w:rsidRDefault="00741396" w:rsidP="009D1877">
      <w:pPr>
        <w:pStyle w:val="ListParagraph"/>
        <w:numPr>
          <w:ilvl w:val="0"/>
          <w:numId w:val="15"/>
        </w:numPr>
      </w:pPr>
      <w:r>
        <w:t>Developer</w:t>
      </w:r>
    </w:p>
    <w:p w:rsidR="00741396" w:rsidRDefault="00741396" w:rsidP="009D1877">
      <w:pPr>
        <w:pStyle w:val="ListParagraph"/>
        <w:numPr>
          <w:ilvl w:val="0"/>
          <w:numId w:val="15"/>
        </w:numPr>
      </w:pPr>
      <w:r>
        <w:t>Prod-deployer</w:t>
      </w:r>
    </w:p>
    <w:p w:rsidR="00741396" w:rsidRDefault="00CE2A65" w:rsidP="009D1877">
      <w:pPr>
        <w:pStyle w:val="ListParagraph"/>
        <w:ind w:left="1440"/>
      </w:pPr>
      <w:r>
        <w:t>Give</w:t>
      </w:r>
      <w:r w:rsidR="00741396">
        <w:t xml:space="preserve"> relevant access to the above roles</w:t>
      </w:r>
    </w:p>
    <w:p w:rsidR="00741396" w:rsidRDefault="00CE2A65" w:rsidP="009D1877">
      <w:pPr>
        <w:pStyle w:val="ListParagraph"/>
        <w:ind w:left="1440"/>
      </w:pPr>
      <w:r>
        <w:t>S</w:t>
      </w:r>
      <w:r w:rsidR="00741396">
        <w:t>ave image back on Docker hub</w:t>
      </w:r>
    </w:p>
    <w:p w:rsidR="00741396" w:rsidRDefault="00741396" w:rsidP="009D1877">
      <w:pPr>
        <w:ind w:firstLine="720"/>
      </w:pPr>
      <w:r w:rsidRPr="009D1877">
        <w:rPr>
          <w:b/>
        </w:rPr>
        <w:t>Definition of done</w:t>
      </w:r>
      <w:r>
        <w:t xml:space="preserve">: </w:t>
      </w:r>
    </w:p>
    <w:p w:rsidR="00741396" w:rsidRDefault="00741396" w:rsidP="009D1877">
      <w:pPr>
        <w:pStyle w:val="ListParagraph"/>
        <w:ind w:left="1080"/>
      </w:pPr>
      <w:r>
        <w:t>The resultant image in Docker hub</w:t>
      </w:r>
    </w:p>
    <w:p w:rsidR="00741396" w:rsidRDefault="00741396" w:rsidP="009D1877">
      <w:pPr>
        <w:pStyle w:val="ListParagraph"/>
        <w:ind w:left="1080"/>
      </w:pPr>
      <w:r>
        <w:t xml:space="preserve">Rationale applied in giving access to each of the roles. </w:t>
      </w:r>
    </w:p>
    <w:p w:rsidR="00CE2A65" w:rsidRDefault="00CE2A65" w:rsidP="00741396"/>
    <w:p w:rsidR="00CE2A65" w:rsidRDefault="00CE2A65" w:rsidP="009D1877">
      <w:pPr>
        <w:pStyle w:val="ListParagraph"/>
        <w:numPr>
          <w:ilvl w:val="0"/>
          <w:numId w:val="14"/>
        </w:numPr>
      </w:pPr>
      <w:r>
        <w:t>Create a pipeline to automate and publish the above image after testing the relevant parts.</w:t>
      </w:r>
    </w:p>
    <w:p w:rsidR="00CE2A65" w:rsidRPr="009D1877" w:rsidRDefault="00CE2A65" w:rsidP="009D1877">
      <w:pPr>
        <w:pStyle w:val="ListParagraph"/>
        <w:rPr>
          <w:b/>
        </w:rPr>
      </w:pPr>
      <w:r w:rsidRPr="009D1877">
        <w:rPr>
          <w:b/>
        </w:rPr>
        <w:t>Definition of Done:</w:t>
      </w:r>
    </w:p>
    <w:p w:rsidR="00CE2A65" w:rsidRDefault="00CE2A65" w:rsidP="009D1877">
      <w:pPr>
        <w:pStyle w:val="ListParagraph"/>
        <w:numPr>
          <w:ilvl w:val="1"/>
          <w:numId w:val="14"/>
        </w:numPr>
      </w:pPr>
      <w:r>
        <w:t>Pipeline in chosen tool</w:t>
      </w:r>
    </w:p>
    <w:p w:rsidR="00CE2A65" w:rsidRDefault="00CE2A65" w:rsidP="009D1877">
      <w:pPr>
        <w:pStyle w:val="ListParagraph"/>
        <w:numPr>
          <w:ilvl w:val="1"/>
          <w:numId w:val="14"/>
        </w:numPr>
      </w:pPr>
      <w:r>
        <w:t>Test cases.</w:t>
      </w:r>
    </w:p>
    <w:p w:rsidR="00780334" w:rsidRDefault="00780334" w:rsidP="00780334">
      <w:pPr>
        <w:pStyle w:val="ListParagraph"/>
        <w:ind w:left="1440"/>
      </w:pPr>
    </w:p>
    <w:p w:rsidR="00741396" w:rsidRDefault="00741396" w:rsidP="009D1877">
      <w:pPr>
        <w:pStyle w:val="ListParagraph"/>
        <w:numPr>
          <w:ilvl w:val="0"/>
          <w:numId w:val="14"/>
        </w:numPr>
      </w:pPr>
      <w:r>
        <w:t xml:space="preserve">Run the above image on a hosted Docker service. </w:t>
      </w:r>
    </w:p>
    <w:p w:rsidR="00741396" w:rsidRPr="009D1877" w:rsidRDefault="00741396" w:rsidP="009D1877">
      <w:pPr>
        <w:ind w:firstLine="720"/>
        <w:rPr>
          <w:b/>
        </w:rPr>
      </w:pPr>
      <w:r w:rsidRPr="009D1877">
        <w:rPr>
          <w:b/>
        </w:rPr>
        <w:t xml:space="preserve">Definition of done: </w:t>
      </w:r>
    </w:p>
    <w:p w:rsidR="00741396" w:rsidRDefault="009D1877" w:rsidP="009D1877">
      <w:pPr>
        <w:pStyle w:val="ListParagraph"/>
        <w:numPr>
          <w:ilvl w:val="0"/>
          <w:numId w:val="17"/>
        </w:numPr>
      </w:pPr>
      <w:r>
        <w:t>URL</w:t>
      </w:r>
      <w:r w:rsidR="00741396">
        <w:t xml:space="preserve"> of the running service </w:t>
      </w:r>
    </w:p>
    <w:p w:rsidR="006365B7" w:rsidRDefault="00741396" w:rsidP="009D1877">
      <w:pPr>
        <w:pStyle w:val="ListParagraph"/>
        <w:numPr>
          <w:ilvl w:val="0"/>
          <w:numId w:val="17"/>
        </w:numPr>
      </w:pPr>
      <w:r>
        <w:t>Rationale behind choosing the hosted service if any.</w:t>
      </w:r>
    </w:p>
    <w:p w:rsidR="009D1877" w:rsidRDefault="000D5E1E" w:rsidP="009D1877">
      <w:pPr>
        <w:pStyle w:val="Heading1"/>
      </w:pPr>
      <w:r>
        <w:t>Assignment 2 (1</w:t>
      </w:r>
      <w:r w:rsidR="009D1877">
        <w:t xml:space="preserve"> </w:t>
      </w:r>
      <w:r>
        <w:t>Week</w:t>
      </w:r>
      <w:r w:rsidR="00780334">
        <w:t>)</w:t>
      </w:r>
    </w:p>
    <w:p w:rsidR="009D1877" w:rsidRDefault="009D1877" w:rsidP="009D1877"/>
    <w:p w:rsidR="009D1877" w:rsidRDefault="009D1877" w:rsidP="009D1877">
      <w:r>
        <w:t>The assignment is divided into 2 parts.</w:t>
      </w:r>
    </w:p>
    <w:p w:rsidR="009D1877" w:rsidRDefault="009D1877" w:rsidP="009D1877">
      <w:r>
        <w:t xml:space="preserve">The assignee is expected to complete each part according to the definition of done of that part </w:t>
      </w:r>
    </w:p>
    <w:p w:rsidR="009D1877" w:rsidRDefault="009D1877" w:rsidP="009D1877">
      <w:r>
        <w:t xml:space="preserve">And if he/she is not able to complete anything, then describe the challenge he/she faced in completing it. </w:t>
      </w:r>
    </w:p>
    <w:p w:rsidR="009D1877" w:rsidRDefault="009D1877" w:rsidP="009D1877"/>
    <w:p w:rsidR="009D1877" w:rsidRDefault="009D1877" w:rsidP="009D1877">
      <w:pPr>
        <w:pStyle w:val="ListParagraph"/>
        <w:numPr>
          <w:ilvl w:val="0"/>
          <w:numId w:val="12"/>
        </w:numPr>
      </w:pPr>
      <w:r>
        <w:t xml:space="preserve">Create a script (whatever scripting language is preferred) to </w:t>
      </w:r>
      <w:r w:rsidR="007456CA">
        <w:t>scrape logs for given events. The events will be provided in a text/json file. The events format would look like :</w:t>
      </w:r>
    </w:p>
    <w:p w:rsidR="007456CA" w:rsidRDefault="007456CA" w:rsidP="007456CA">
      <w:pPr>
        <w:pStyle w:val="ListParagraph"/>
        <w:numPr>
          <w:ilvl w:val="1"/>
          <w:numId w:val="12"/>
        </w:numPr>
      </w:pPr>
      <w:r>
        <w:t>[timestamp] [log_level] [thread] This is a data event showing [ID]</w:t>
      </w:r>
    </w:p>
    <w:p w:rsidR="007456CA" w:rsidRDefault="007456CA" w:rsidP="007456CA">
      <w:pPr>
        <w:pStyle w:val="ListParagraph"/>
        <w:numPr>
          <w:ilvl w:val="1"/>
          <w:numId w:val="12"/>
        </w:numPr>
      </w:pPr>
      <w:r>
        <w:t xml:space="preserve">[timestamp] [log_level] [thread] This is an error event for client [$CLIENT ID] </w:t>
      </w:r>
    </w:p>
    <w:p w:rsidR="007456CA" w:rsidRDefault="007456CA" w:rsidP="007456CA">
      <w:pPr>
        <w:ind w:left="720"/>
      </w:pPr>
      <w:r>
        <w:t xml:space="preserve">Where [] mark the fields in the log, the value for which is to be collected and sent to ELK stack </w:t>
      </w:r>
      <w:r w:rsidR="00780334">
        <w:t>, a data event needs to go to an index named “</w:t>
      </w:r>
      <w:r w:rsidR="002156BD">
        <w:t>data</w:t>
      </w:r>
      <w:r w:rsidR="00780334">
        <w:t>” and an error event needs to go to an index “error”</w:t>
      </w:r>
    </w:p>
    <w:p w:rsidR="007456CA" w:rsidRDefault="007456CA" w:rsidP="007456CA">
      <w:pPr>
        <w:ind w:left="720"/>
      </w:pPr>
      <w:r>
        <w:t xml:space="preserve">[$] marks protected fields for which the value is to be masked before sending to the ELK stack. </w:t>
      </w:r>
    </w:p>
    <w:p w:rsidR="007456CA" w:rsidRDefault="007456CA" w:rsidP="007456CA">
      <w:pPr>
        <w:ind w:left="720"/>
      </w:pPr>
      <w:r>
        <w:t>You are free to change the format to suit your script, though make sure to clearly state the assumptions made and things supported as part of your scraper.</w:t>
      </w:r>
    </w:p>
    <w:p w:rsidR="007456CA" w:rsidRDefault="007456CA" w:rsidP="007456CA">
      <w:pPr>
        <w:ind w:left="720"/>
      </w:pPr>
    </w:p>
    <w:p w:rsidR="00780334" w:rsidRPr="00780334" w:rsidRDefault="00780334" w:rsidP="007456CA">
      <w:pPr>
        <w:ind w:left="720"/>
        <w:rPr>
          <w:b/>
        </w:rPr>
      </w:pPr>
      <w:r w:rsidRPr="00780334">
        <w:rPr>
          <w:b/>
        </w:rPr>
        <w:t>Definition of Done:</w:t>
      </w:r>
    </w:p>
    <w:p w:rsidR="00780334" w:rsidRDefault="00780334" w:rsidP="00780334">
      <w:pPr>
        <w:pStyle w:val="ListParagraph"/>
        <w:numPr>
          <w:ilvl w:val="1"/>
          <w:numId w:val="12"/>
        </w:numPr>
      </w:pPr>
      <w:r>
        <w:t xml:space="preserve">The script with a proper readme file. </w:t>
      </w:r>
    </w:p>
    <w:p w:rsidR="00780334" w:rsidRDefault="00780334" w:rsidP="00780334">
      <w:pPr>
        <w:pStyle w:val="ListParagraph"/>
        <w:numPr>
          <w:ilvl w:val="1"/>
          <w:numId w:val="12"/>
        </w:numPr>
      </w:pPr>
      <w:r>
        <w:t xml:space="preserve">If a hosted ELK could be used to show the data then good, else only printing a valid payload for ELK in a text file or a json dump for ELK would suffice. </w:t>
      </w:r>
    </w:p>
    <w:p w:rsidR="007456CA" w:rsidRDefault="007456CA" w:rsidP="00780334"/>
    <w:p w:rsidR="00780334" w:rsidRDefault="00780334" w:rsidP="00780334">
      <w:pPr>
        <w:pStyle w:val="ListParagraph"/>
        <w:numPr>
          <w:ilvl w:val="0"/>
          <w:numId w:val="12"/>
        </w:numPr>
      </w:pPr>
      <w:r>
        <w:t xml:space="preserve">Come up with a valid trigger for the script. </w:t>
      </w:r>
    </w:p>
    <w:p w:rsidR="002156BD" w:rsidRDefault="002156BD" w:rsidP="002156BD">
      <w:pPr>
        <w:pStyle w:val="ListParagraph"/>
      </w:pPr>
    </w:p>
    <w:p w:rsidR="00780334" w:rsidRPr="00780334" w:rsidRDefault="00780334" w:rsidP="00780334">
      <w:pPr>
        <w:pStyle w:val="ListParagraph"/>
        <w:rPr>
          <w:b/>
        </w:rPr>
      </w:pPr>
      <w:r w:rsidRPr="00780334">
        <w:rPr>
          <w:b/>
        </w:rPr>
        <w:t>Definition of Done:</w:t>
      </w:r>
    </w:p>
    <w:p w:rsidR="002156BD" w:rsidRDefault="00780334" w:rsidP="00780334">
      <w:r>
        <w:tab/>
        <w:t>The detailed description behind choosing the trigger</w:t>
      </w:r>
      <w:r w:rsidR="002156BD">
        <w:t xml:space="preserve"> which should include the following:</w:t>
      </w:r>
    </w:p>
    <w:p w:rsidR="002156BD" w:rsidRDefault="002156BD" w:rsidP="002156BD">
      <w:pPr>
        <w:pStyle w:val="ListParagraph"/>
        <w:numPr>
          <w:ilvl w:val="0"/>
          <w:numId w:val="18"/>
        </w:numPr>
      </w:pPr>
      <w:r>
        <w:t>Implementation feasibility</w:t>
      </w:r>
    </w:p>
    <w:p w:rsidR="002156BD" w:rsidRDefault="002156BD" w:rsidP="002156BD">
      <w:pPr>
        <w:pStyle w:val="ListParagraph"/>
        <w:numPr>
          <w:ilvl w:val="0"/>
          <w:numId w:val="18"/>
        </w:numPr>
      </w:pPr>
      <w:r>
        <w:t xml:space="preserve">Performance considerations </w:t>
      </w:r>
    </w:p>
    <w:p w:rsidR="002156BD" w:rsidRDefault="002156BD" w:rsidP="002156BD">
      <w:pPr>
        <w:pStyle w:val="ListParagraph"/>
        <w:numPr>
          <w:ilvl w:val="0"/>
          <w:numId w:val="18"/>
        </w:numPr>
      </w:pPr>
      <w:r>
        <w:t xml:space="preserve">Maximum Data lag between an event occurrence and reporting </w:t>
      </w:r>
    </w:p>
    <w:p w:rsidR="002156BD" w:rsidRPr="009D1877" w:rsidRDefault="002156BD" w:rsidP="002156BD">
      <w:pPr>
        <w:pStyle w:val="ListParagraph"/>
        <w:ind w:left="1080"/>
      </w:pPr>
    </w:p>
    <w:sectPr w:rsidR="002156BD" w:rsidRPr="009D1877" w:rsidSect="00A06BB3">
      <w:footerReference w:type="default" r:id="rId11"/>
      <w:pgSz w:w="11907" w:h="16839" w:code="9"/>
      <w:pgMar w:top="1985" w:right="737" w:bottom="1134" w:left="1814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F81" w:rsidRDefault="00B50F81" w:rsidP="00D91F59">
      <w:r>
        <w:separator/>
      </w:r>
    </w:p>
  </w:endnote>
  <w:endnote w:type="continuationSeparator" w:id="0">
    <w:p w:rsidR="00B50F81" w:rsidRDefault="00B50F81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redit Suisse Headline">
    <w:panose1 w:val="020B0504030101020102"/>
    <w:charset w:val="00"/>
    <w:family w:val="swiss"/>
    <w:pitch w:val="variable"/>
    <w:sig w:usb0="A00000EF" w:usb1="400020FB" w:usb2="00000008" w:usb3="00000000" w:csb0="0000009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57D" w:rsidRPr="00A7457D" w:rsidRDefault="00A7457D" w:rsidP="00403D1C">
    <w:pPr>
      <w:rPr>
        <w:color w:val="3F3F3F" w:themeColor="text2" w:themeShade="80"/>
        <w:szCs w:val="20"/>
      </w:rPr>
    </w:pPr>
    <w:r w:rsidRPr="00A7457D">
      <w:rPr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C436FC" wp14:editId="787E4ECA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457D" w:rsidRPr="00A7457D" w:rsidRDefault="00A7457D" w:rsidP="00A7457D">
                          <w:pPr>
                            <w:jc w:val="right"/>
                            <w:rPr>
                              <w:color w:val="3F3F3F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fldChar w:fldCharType="separate"/>
                          </w:r>
                          <w:r w:rsidR="00F016F7">
                            <w:rPr>
                              <w:noProof/>
                              <w:color w:val="3F3F3F" w:themeColor="text2" w:themeShade="80"/>
                              <w:szCs w:val="20"/>
                            </w:rPr>
                            <w:t>2</w:t>
                          </w: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6EC436FC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:rsidR="00A7457D" w:rsidRPr="00A7457D" w:rsidRDefault="00A7457D" w:rsidP="00A7457D">
                    <w:pPr>
                      <w:jc w:val="right"/>
                      <w:rPr>
                        <w:color w:val="3F3F3F" w:themeColor="text2" w:themeShade="80"/>
                        <w:szCs w:val="20"/>
                      </w:rPr>
                    </w:pPr>
                    <w:r w:rsidRPr="00A7457D">
                      <w:rPr>
                        <w:color w:val="3F3F3F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3F3F3F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3F3F3F" w:themeColor="text2" w:themeShade="80"/>
                        <w:szCs w:val="20"/>
                      </w:rPr>
                      <w:fldChar w:fldCharType="separate"/>
                    </w:r>
                    <w:r w:rsidR="00F016F7">
                      <w:rPr>
                        <w:noProof/>
                        <w:color w:val="3F3F3F" w:themeColor="text2" w:themeShade="80"/>
                        <w:szCs w:val="20"/>
                      </w:rPr>
                      <w:t>2</w:t>
                    </w:r>
                    <w:r w:rsidRPr="00A7457D">
                      <w:rPr>
                        <w:color w:val="3F3F3F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F81" w:rsidRDefault="00B50F81" w:rsidP="00D91F59">
      <w:r>
        <w:separator/>
      </w:r>
    </w:p>
  </w:footnote>
  <w:footnote w:type="continuationSeparator" w:id="0">
    <w:p w:rsidR="00B50F81" w:rsidRDefault="00B50F81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5103E4"/>
    <w:multiLevelType w:val="multilevel"/>
    <w:tmpl w:val="FCF615A8"/>
    <w:numStyleLink w:val="ListCS"/>
  </w:abstractNum>
  <w:abstractNum w:abstractNumId="3" w15:restartNumberingAfterBreak="0">
    <w:nsid w:val="13AE3B12"/>
    <w:multiLevelType w:val="hybridMultilevel"/>
    <w:tmpl w:val="89FAA14A"/>
    <w:lvl w:ilvl="0" w:tplc="A4C6D3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1FCC30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03EA2"/>
    <w:multiLevelType w:val="multilevel"/>
    <w:tmpl w:val="FCF615A8"/>
    <w:numStyleLink w:val="ListCS"/>
  </w:abstractNum>
  <w:abstractNum w:abstractNumId="5" w15:restartNumberingAfterBreak="0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6" w15:restartNumberingAfterBreak="0">
    <w:nsid w:val="26931491"/>
    <w:multiLevelType w:val="hybridMultilevel"/>
    <w:tmpl w:val="8D266876"/>
    <w:lvl w:ilvl="0" w:tplc="A1967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A16144"/>
    <w:multiLevelType w:val="hybridMultilevel"/>
    <w:tmpl w:val="3AA66A14"/>
    <w:lvl w:ilvl="0" w:tplc="0D54C8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A50A2"/>
    <w:multiLevelType w:val="multilevel"/>
    <w:tmpl w:val="FCF615A8"/>
    <w:numStyleLink w:val="ListCS"/>
  </w:abstractNum>
  <w:abstractNum w:abstractNumId="10" w15:restartNumberingAfterBreak="0">
    <w:nsid w:val="30C65515"/>
    <w:multiLevelType w:val="hybridMultilevel"/>
    <w:tmpl w:val="99585C90"/>
    <w:lvl w:ilvl="0" w:tplc="139A41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E31301"/>
    <w:multiLevelType w:val="hybridMultilevel"/>
    <w:tmpl w:val="D42E8FDA"/>
    <w:lvl w:ilvl="0" w:tplc="7DE8A8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86371"/>
    <w:multiLevelType w:val="multilevel"/>
    <w:tmpl w:val="FCF615A8"/>
    <w:numStyleLink w:val="ListCS"/>
  </w:abstractNum>
  <w:abstractNum w:abstractNumId="13" w15:restartNumberingAfterBreak="0">
    <w:nsid w:val="3531541D"/>
    <w:multiLevelType w:val="multilevel"/>
    <w:tmpl w:val="FCF615A8"/>
    <w:numStyleLink w:val="ListCS"/>
  </w:abstractNum>
  <w:abstractNum w:abstractNumId="14" w15:restartNumberingAfterBreak="0">
    <w:nsid w:val="471114E7"/>
    <w:multiLevelType w:val="hybridMultilevel"/>
    <w:tmpl w:val="AFC0DD82"/>
    <w:lvl w:ilvl="0" w:tplc="56125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432CD0"/>
    <w:multiLevelType w:val="hybridMultilevel"/>
    <w:tmpl w:val="F7541C24"/>
    <w:lvl w:ilvl="0" w:tplc="7C264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4B0214"/>
    <w:multiLevelType w:val="hybridMultilevel"/>
    <w:tmpl w:val="DEF2A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7"/>
  </w:num>
  <w:num w:numId="5">
    <w:abstractNumId w:val="2"/>
  </w:num>
  <w:num w:numId="6">
    <w:abstractNumId w:val="12"/>
  </w:num>
  <w:num w:numId="7">
    <w:abstractNumId w:val="13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  <w:num w:numId="13">
    <w:abstractNumId w:val="16"/>
  </w:num>
  <w:num w:numId="14">
    <w:abstractNumId w:val="3"/>
  </w:num>
  <w:num w:numId="15">
    <w:abstractNumId w:val="7"/>
  </w:num>
  <w:num w:numId="16">
    <w:abstractNumId w:val="14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96"/>
    <w:rsid w:val="0000041D"/>
    <w:rsid w:val="000144B8"/>
    <w:rsid w:val="00033348"/>
    <w:rsid w:val="0004045D"/>
    <w:rsid w:val="00055C3A"/>
    <w:rsid w:val="00064279"/>
    <w:rsid w:val="000716DB"/>
    <w:rsid w:val="0007327B"/>
    <w:rsid w:val="00081236"/>
    <w:rsid w:val="00084D15"/>
    <w:rsid w:val="00090DC1"/>
    <w:rsid w:val="000D5E1E"/>
    <w:rsid w:val="000E0B74"/>
    <w:rsid w:val="000F49D0"/>
    <w:rsid w:val="0010658C"/>
    <w:rsid w:val="001164A0"/>
    <w:rsid w:val="001A2A9B"/>
    <w:rsid w:val="001A7D98"/>
    <w:rsid w:val="001C50EC"/>
    <w:rsid w:val="001D27B4"/>
    <w:rsid w:val="001E010B"/>
    <w:rsid w:val="001F10A7"/>
    <w:rsid w:val="002156BD"/>
    <w:rsid w:val="00220C54"/>
    <w:rsid w:val="00224603"/>
    <w:rsid w:val="00242C30"/>
    <w:rsid w:val="00245E5E"/>
    <w:rsid w:val="00266220"/>
    <w:rsid w:val="002A40FF"/>
    <w:rsid w:val="002A42B8"/>
    <w:rsid w:val="002B65A8"/>
    <w:rsid w:val="003271DE"/>
    <w:rsid w:val="00345889"/>
    <w:rsid w:val="00370E6D"/>
    <w:rsid w:val="003810CF"/>
    <w:rsid w:val="00403D1C"/>
    <w:rsid w:val="004047B4"/>
    <w:rsid w:val="00445B2A"/>
    <w:rsid w:val="00451715"/>
    <w:rsid w:val="00452CE5"/>
    <w:rsid w:val="004630C4"/>
    <w:rsid w:val="004B1475"/>
    <w:rsid w:val="004C0E79"/>
    <w:rsid w:val="004D747F"/>
    <w:rsid w:val="0051309E"/>
    <w:rsid w:val="00591B4C"/>
    <w:rsid w:val="005A7AA1"/>
    <w:rsid w:val="005B4018"/>
    <w:rsid w:val="005B6232"/>
    <w:rsid w:val="005B7325"/>
    <w:rsid w:val="005C1598"/>
    <w:rsid w:val="005C18C3"/>
    <w:rsid w:val="005D7BA3"/>
    <w:rsid w:val="005E299A"/>
    <w:rsid w:val="0061315F"/>
    <w:rsid w:val="006365B7"/>
    <w:rsid w:val="00697EA7"/>
    <w:rsid w:val="006C37E4"/>
    <w:rsid w:val="00741396"/>
    <w:rsid w:val="007456CA"/>
    <w:rsid w:val="00746C09"/>
    <w:rsid w:val="00760446"/>
    <w:rsid w:val="00770E55"/>
    <w:rsid w:val="00780334"/>
    <w:rsid w:val="00783CA6"/>
    <w:rsid w:val="007941AA"/>
    <w:rsid w:val="007D3A59"/>
    <w:rsid w:val="00816014"/>
    <w:rsid w:val="00830943"/>
    <w:rsid w:val="00844C0C"/>
    <w:rsid w:val="00845E77"/>
    <w:rsid w:val="008C0CC5"/>
    <w:rsid w:val="008F35AB"/>
    <w:rsid w:val="0094120A"/>
    <w:rsid w:val="009770D7"/>
    <w:rsid w:val="009862A2"/>
    <w:rsid w:val="00991EA9"/>
    <w:rsid w:val="009B1927"/>
    <w:rsid w:val="009B5934"/>
    <w:rsid w:val="009C0BB6"/>
    <w:rsid w:val="009D1877"/>
    <w:rsid w:val="009F4728"/>
    <w:rsid w:val="00A06BB3"/>
    <w:rsid w:val="00A171E2"/>
    <w:rsid w:val="00A31F05"/>
    <w:rsid w:val="00A342FD"/>
    <w:rsid w:val="00A605B5"/>
    <w:rsid w:val="00A624E6"/>
    <w:rsid w:val="00A7457D"/>
    <w:rsid w:val="00A80B06"/>
    <w:rsid w:val="00AA24D6"/>
    <w:rsid w:val="00AB309D"/>
    <w:rsid w:val="00AB78D3"/>
    <w:rsid w:val="00AF647E"/>
    <w:rsid w:val="00B1772E"/>
    <w:rsid w:val="00B40B54"/>
    <w:rsid w:val="00B4749A"/>
    <w:rsid w:val="00B50F81"/>
    <w:rsid w:val="00BA13DE"/>
    <w:rsid w:val="00BD430E"/>
    <w:rsid w:val="00C60CAD"/>
    <w:rsid w:val="00C625A4"/>
    <w:rsid w:val="00C66184"/>
    <w:rsid w:val="00C70177"/>
    <w:rsid w:val="00C854AF"/>
    <w:rsid w:val="00CB32DF"/>
    <w:rsid w:val="00CC7830"/>
    <w:rsid w:val="00CE2A65"/>
    <w:rsid w:val="00CE7149"/>
    <w:rsid w:val="00D143B1"/>
    <w:rsid w:val="00D32D84"/>
    <w:rsid w:val="00D45CA4"/>
    <w:rsid w:val="00D51873"/>
    <w:rsid w:val="00D528C1"/>
    <w:rsid w:val="00D85000"/>
    <w:rsid w:val="00D91F59"/>
    <w:rsid w:val="00DA485E"/>
    <w:rsid w:val="00DC4F33"/>
    <w:rsid w:val="00E235BA"/>
    <w:rsid w:val="00E35C72"/>
    <w:rsid w:val="00F016F7"/>
    <w:rsid w:val="00F32AF6"/>
    <w:rsid w:val="00F3363D"/>
    <w:rsid w:val="00F47B51"/>
    <w:rsid w:val="00F67163"/>
    <w:rsid w:val="00FA44E9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A91360"/>
  <w15:docId w15:val="{29859621-8EB1-494F-970F-3917E9A3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0072C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0072CE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00559A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3001_NEW CS TEMPLATE">
  <a:themeElements>
    <a:clrScheme name="New Brand">
      <a:dk1>
        <a:sysClr val="windowText" lastClr="000000"/>
      </a:dk1>
      <a:lt1>
        <a:sysClr val="window" lastClr="FFFFFF"/>
      </a:lt1>
      <a:dk2>
        <a:srgbClr val="7F7F7F"/>
      </a:dk2>
      <a:lt2>
        <a:srgbClr val="E7E8E9"/>
      </a:lt2>
      <a:accent1>
        <a:srgbClr val="0072CE"/>
      </a:accent1>
      <a:accent2>
        <a:srgbClr val="78C043"/>
      </a:accent2>
      <a:accent3>
        <a:srgbClr val="865BBC"/>
      </a:accent3>
      <a:accent4>
        <a:srgbClr val="00B2AC"/>
      </a:accent4>
      <a:accent5>
        <a:srgbClr val="DA0C6F"/>
      </a:accent5>
      <a:accent6>
        <a:srgbClr val="FFFFFF"/>
      </a:accent6>
      <a:hlink>
        <a:srgbClr val="000000"/>
      </a:hlink>
      <a:folHlink>
        <a:srgbClr val="000000"/>
      </a:folHlink>
    </a:clrScheme>
    <a:fontScheme name="Custom 1">
      <a:majorFont>
        <a:latin typeface="Credit Suisse Headline"/>
        <a:ea typeface=""/>
        <a:cs typeface=""/>
      </a:majorFont>
      <a:minorFont>
        <a:latin typeface="Credit Suisse Type Light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72C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 algn="ctr">
          <a:defRPr sz="1200"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180000" indent="-180000">
          <a:buFont typeface="Wingdings" panose="05000000000000000000" pitchFamily="2" charset="2"/>
          <a:buChar char="§"/>
          <a:defRPr sz="1200" dirty="0" smtClean="0"/>
        </a:defPPr>
      </a:lstStyle>
    </a:txDef>
  </a:objectDefaults>
  <a:extraClrSchemeLst/>
  <a:custClrLst>
    <a:custClr name="Credit Suisse Blue">
      <a:srgbClr val="0072CE"/>
    </a:custClr>
    <a:custClr name="Credit Suisse Turquoise">
      <a:srgbClr val="00B2AC"/>
    </a:custClr>
    <a:custClr name="Credit Suisse Green">
      <a:srgbClr val="78C048"/>
    </a:custClr>
    <a:custClr name="Credit Suisse Purple">
      <a:srgbClr val="865BBC"/>
    </a:custClr>
    <a:custClr name="Credit Suisse Magenta">
      <a:srgbClr val="DA0C6F"/>
    </a:custClr>
    <a:custClr name="Credit Suisse Black">
      <a:srgbClr val="000000"/>
    </a:custClr>
    <a:custClr name="Credit Suisse Gray 3">
      <a:srgbClr val="DADADA"/>
    </a:custClr>
    <a:custClr name="White">
      <a:srgbClr val="FFFFFF"/>
    </a:custClr>
    <a:custClr name="White">
      <a:srgbClr val="FFFFFF"/>
    </a:custClr>
    <a:custClr name="RAG Green">
      <a:srgbClr val="008000"/>
    </a:custClr>
    <a:custClr name="Credit Suisse Dark Blue">
      <a:srgbClr val="003868"/>
    </a:custClr>
    <a:custClr name="Credit Suisse Dark Turquoise">
      <a:srgbClr val="005B66"/>
    </a:custClr>
    <a:custClr name="Credit Suisse Dark Green">
      <a:srgbClr val="00562A"/>
    </a:custClr>
    <a:custClr name="Credit Suisse Dark Purple">
      <a:srgbClr val="4C227C"/>
    </a:custClr>
    <a:custClr name="Credit Suisse Dark Magenta">
      <a:srgbClr val="7A004C"/>
    </a:custClr>
    <a:custClr name="Credit Suisse Gray 6">
      <a:srgbClr val="575756"/>
    </a:custClr>
    <a:custClr name="Credit Suisse Gray 2">
      <a:srgbClr val="E6E7E8"/>
    </a:custClr>
    <a:custClr name="White">
      <a:srgbClr val="FFFFFF"/>
    </a:custClr>
    <a:custClr name="White">
      <a:srgbClr val="FFFFFF"/>
    </a:custClr>
    <a:custClr name="RAG Red">
      <a:srgbClr val="D91E18"/>
    </a:custClr>
    <a:custClr name="Credit Suisse Mid Blue">
      <a:srgbClr val="004C97"/>
    </a:custClr>
    <a:custClr name="Credit Suisse Mid Turquoise">
      <a:srgbClr val="007D84"/>
    </a:custClr>
    <a:custClr name="Credit Suisse Mid Green">
      <a:srgbClr val="1F7C34"/>
    </a:custClr>
    <a:custClr name="Credit Suisse Mid Purple">
      <a:srgbClr val="633F9A"/>
    </a:custClr>
    <a:custClr name="Credit Suisse Mid Magenta">
      <a:srgbClr val="B4006E"/>
    </a:custClr>
    <a:custClr name="Credit Suisse Gray 5">
      <a:srgbClr val="7C7C7B"/>
    </a:custClr>
    <a:custClr name="Credit Suisse Gray 1">
      <a:srgbClr val="F1F2F2"/>
    </a:custClr>
    <a:custClr name="White">
      <a:srgbClr val="FFFFFF"/>
    </a:custClr>
    <a:custClr name="White">
      <a:srgbClr val="FFFFFF"/>
    </a:custClr>
    <a:custClr name="RAG Amber">
      <a:srgbClr val="FFB81C"/>
    </a:custClr>
    <a:custClr name="Credit Suisse Light Blue">
      <a:srgbClr val="ADC8E9"/>
    </a:custClr>
    <a:custClr name="Credit Suisse Light Turquoise">
      <a:srgbClr val="BFE5E2"/>
    </a:custClr>
    <a:custClr name="Credit Suisse Light Green">
      <a:srgbClr val="D5E9C1"/>
    </a:custClr>
    <a:custClr name="Credit Suisse Light Purple">
      <a:srgbClr val="D1C4E0"/>
    </a:custClr>
    <a:custClr name="Credit Suisse Light Magenta">
      <a:srgbClr val="F9C0CC"/>
    </a:custClr>
    <a:custClr name="Credit Suisse Gray 4">
      <a:srgbClr val="A8A8A7"/>
    </a:custClr>
    <a:custClr name="Credit Suisse White">
      <a:srgbClr val="FFFFFF"/>
    </a:custClr>
    <a:custClr name="White">
      <a:srgbClr val="FFFFFF"/>
    </a:custClr>
    <a:custClr name="White">
      <a:srgbClr val="FFFFFF"/>
    </a:custClr>
    <a:custClr name="White">
      <a:srgbClr val="FFFFF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2940C6D63F644875D7E3A71A65777" ma:contentTypeVersion="3" ma:contentTypeDescription="Create a new document." ma:contentTypeScope="" ma:versionID="53f58ef6306b6e42febee57805344d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52db2fa3f32b543b0ef5758677579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ACE03-F137-4AA2-9F2B-984143ED4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0B938-E3D2-47C6-8CF1-D33BCA14CF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9037E6-E22E-453B-ABC7-6C299E50B2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686F6F-7188-402F-9B99-D0DD610E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448</Words>
  <Characters>2142</Characters>
  <Application>Microsoft Office Word</Application>
  <DocSecurity>0</DocSecurity>
  <Lines>59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Gaurav (PWTD 501)</dc:creator>
  <cp:lastModifiedBy>Wadhare, Sheetal V. (PWTA 5)</cp:lastModifiedBy>
  <cp:revision>6</cp:revision>
  <dcterms:created xsi:type="dcterms:W3CDTF">2020-01-06T04:13:00Z</dcterms:created>
  <dcterms:modified xsi:type="dcterms:W3CDTF">2021-05-17T09:44:00Z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Prop12DataClass+304a34c9-5b17-4e2a-bdc3-dec6a43f35e7">
    <vt:lpwstr>v=1.2&gt;I=304a34c9-5b17-4e2a-bdc3-dec6a43f35e7&amp;N=Unrestricted&amp;V=1.3&amp;U=S-1-5-21-1828601920-3511188894-431489442-899768&amp;D=Gupta%2c+Gaurav+(PWTD+552)&amp;A=Associated&amp;H=False</vt:lpwstr>
  </property>
  <property fmtid="{D5CDD505-2E9C-101B-9397-08002B2CF9AE}" pid="3" name="Classification">
    <vt:lpwstr>Unrestricted</vt:lpwstr>
  </property>
  <property fmtid="{D5CDD505-2E9C-101B-9397-08002B2CF9AE}" pid="5" name="_NewReviewCycle">
    <vt:lpwstr/>
  </property>
</Properties>
</file>