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architectural-analysis-report"/>
    <w:p>
      <w:pPr>
        <w:pStyle w:val="Heading1"/>
      </w:pPr>
      <w:r>
        <w:t xml:space="preserve">Architectural Analysis Report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2026-02-13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rPr>
          <w:rStyle w:val="VerbatimChar"/>
        </w:rPr>
        <w:t xml:space="preserve">Course_Platform</w:t>
      </w:r>
      <w:r>
        <w:t xml:space="preserve"> </w:t>
      </w:r>
      <w:r>
        <w:t xml:space="preserve">(Frontend + Backend)</w:t>
      </w:r>
      <w:r>
        <w:t xml:space="preserve"> </w:t>
      </w:r>
      <w:r>
        <w:rPr>
          <w:b/>
          <w:bCs/>
        </w:rPr>
        <w:t xml:space="preserve">Objective:</w:t>
      </w:r>
      <w:r>
        <w:t xml:space="preserve"> </w:t>
      </w:r>
      <w:r>
        <w:t xml:space="preserve">Identify Business Data, Database, and Coordination Logic layers.</w: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system follows a split architecture (React Frontend + Node.js Backend).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Backend</w:t>
      </w:r>
      <w:r>
        <w:t xml:space="preserve">: Service-Oriented (Routes -&gt; Services -&gt; DB).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 Result</w:t>
      </w:r>
      <w:r>
        <w:t xml:space="preserve">: 17 Service files analyzed. 12 contain Business Logic. 9 contain Raw SQL violations.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Frontend</w:t>
      </w:r>
      <w:r>
        <w:t xml:space="preserve">: Component-Heavy.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 Result</w:t>
      </w:r>
      <w:r>
        <w:t xml:space="preserve">: 26 Page components analyzed. 5 contain significant Logic/Binding violations.</w:t>
      </w:r>
    </w:p>
    <w:p>
      <w:r>
        <w:pict>
          <v:rect style="width:0;height:1.5pt" o:hralign="center" o:hrstd="t" o:hr="t"/>
        </w:pict>
      </w:r>
    </w:p>
    <w:bookmarkEnd w:id="9"/>
    <w:bookmarkStart w:id="12" w:name="Xbe5b77c86e257653d499287c7a548c86aa61fa0"/>
    <w:p>
      <w:pPr>
        <w:pStyle w:val="Heading2"/>
      </w:pPr>
      <w:r>
        <w:t xml:space="preserve">2. Business Logic Identification (Comprehensive)</w:t>
      </w:r>
    </w:p>
    <w:p>
      <w:pPr>
        <w:pStyle w:val="FirstParagraph"/>
      </w:pPr>
      <w:r>
        <w:rPr>
          <w:i/>
          <w:iCs/>
        </w:rPr>
        <w:t xml:space="preserve">Logic that defines the</w:t>
      </w:r>
      <w:r>
        <w:rPr>
          <w:i/>
          <w:iCs/>
        </w:rPr>
        <w:t xml:space="preserve"> </w:t>
      </w:r>
      <w:r>
        <w:rPr>
          <w:i/>
          <w:iCs/>
        </w:rPr>
        <w:t xml:space="preserve">“rules”</w:t>
      </w:r>
      <w:r>
        <w:rPr>
          <w:i/>
          <w:iCs/>
        </w:rPr>
        <w:t xml:space="preserve"> </w:t>
      </w:r>
      <w:r>
        <w:rPr>
          <w:i/>
          <w:iCs/>
        </w:rPr>
        <w:t xml:space="preserve">of the platform.</w:t>
      </w:r>
    </w:p>
    <w:bookmarkStart w:id="10" w:name="backend-services-complete-inventory"/>
    <w:p>
      <w:pPr>
        <w:pStyle w:val="Heading3"/>
      </w:pPr>
      <w:r>
        <w:t xml:space="preserve">Backend Services (Complete Inventory)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/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quizService.ts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submitAttempt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</w:t>
            </w:r>
            <w:r>
              <w:t xml:space="preserve">: Calculates scores, pass/fail thresholds (70%), updates progress.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cohortAccess.ts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checkCohortAccess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Access Control</w:t>
            </w:r>
            <w:r>
              <w:t xml:space="preserve">: Validates cohort membership via email matching.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activityEventService.ts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classifyEvent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Telemetry</w:t>
            </w:r>
            <w:r>
              <w:t xml:space="preserve">: Classifies events into</w:t>
            </w:r>
            <w:r>
              <w:t xml:space="preserve"> </w:t>
            </w:r>
            <w:r>
              <w:t xml:space="preserve">“friction”</w:t>
            </w:r>
            <w:r>
              <w:t xml:space="preserve">,</w:t>
            </w:r>
            <w:r>
              <w:t xml:space="preserve"> </w:t>
            </w:r>
            <w:r>
              <w:t xml:space="preserve">“drift”</w:t>
            </w:r>
            <w:r>
              <w:t xml:space="preserve">, or</w:t>
            </w:r>
            <w:r>
              <w:t xml:space="preserve"> </w:t>
            </w:r>
            <w:r>
              <w:t xml:space="preserve">“engaged”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cartService.ts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Norm</w:t>
            </w:r>
            <w:r>
              <w:t xml:space="preserve">: Normalizes course metadata for cart items.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tutorInsights.ts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buildTutorCourseSnapshot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Analytics</w:t>
            </w:r>
            <w:r>
              <w:t xml:space="preserve">: Aggregates learner progress,</w:t>
            </w:r>
            <w:r>
              <w:t xml:space="preserve"> </w:t>
            </w:r>
            <w:r>
              <w:t xml:space="preserve">“At Room”</w:t>
            </w:r>
            <w:r>
              <w:t xml:space="preserve"> </w:t>
            </w:r>
            <w:r>
              <w:t xml:space="preserve">calculation.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sessionService.ts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verifyAccessToken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</w:t>
            </w:r>
            <w:r>
              <w:t xml:space="preserve">: Validates JWT token signature and expiry.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jobQueueService.ts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claimNextJob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Orchestration</w:t>
            </w:r>
            <w:r>
              <w:t xml:space="preserve">: Implements</w:t>
            </w:r>
            <w:r>
              <w:t xml:space="preserve"> </w:t>
            </w:r>
            <w:r>
              <w:t xml:space="preserve">“locking”</w:t>
            </w:r>
            <w:r>
              <w:t xml:space="preserve"> </w:t>
            </w:r>
            <w:r>
              <w:t xml:space="preserve">logic for job distribution.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courseResolutionService.ts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resolveCourseId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Routing</w:t>
            </w:r>
            <w:r>
              <w:t xml:space="preserve">: Resolves</w:t>
            </w:r>
            <w:r>
              <w:t xml:space="preserve"> </w:t>
            </w:r>
            <w:r>
              <w:t xml:space="preserve">“Slugs”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“UUIDs”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personaProfileService.ts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Logic</w:t>
            </w:r>
            <w:r>
              <w:t xml:space="preserve">: Constructs prompts for Learner Persona classification.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assistantService.ts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processUserQuery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Orchestration</w:t>
            </w:r>
            <w:r>
              <w:t xml:space="preserve">: Manages the RAG pipeline (Retrieve -&gt; Augment -&gt; Generate).</w:t>
            </w:r>
          </w:p>
        </w:tc>
      </w:tr>
    </w:tbl>
    <w:bookmarkEnd w:id="10"/>
    <w:bookmarkStart w:id="11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/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frontend/src/utils/session.ts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shouldRefreshAccessToken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 Rules</w:t>
            </w:r>
            <w:r>
              <w:t xml:space="preserve">: Client-side logic to determine when a token is</w:t>
            </w:r>
            <w:r>
              <w:t xml:space="preserve"> </w:t>
            </w:r>
            <w:r>
              <w:t xml:space="preserve">“stale”</w:t>
            </w:r>
            <w:r>
              <w:t xml:space="preserve"> </w:t>
            </w:r>
            <w:r>
              <w:t xml:space="preserve">(buffer time).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frontend/src/pages/CoursePlayerPage.tsx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normalizeVideoUrl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Transformation</w:t>
            </w:r>
            <w:r>
              <w:t xml:space="preserve">: Logic to convert raw YouTube/Vimeo URLs into embeddable headers.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frontend/src/pages/CoursePlayerPage.tsx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isComplete</w:t>
            </w:r>
            <w:r>
              <w:t xml:space="preserve"> </w:t>
            </w:r>
            <w:r>
              <w:t xml:space="preserve">(useMemo)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 Logic</w:t>
            </w:r>
            <w:r>
              <w:t xml:space="preserve">: Determines if a course is</w:t>
            </w:r>
            <w:r>
              <w:t xml:space="preserve"> </w:t>
            </w:r>
            <w:r>
              <w:t xml:space="preserve">“100% Complete”</w:t>
            </w:r>
            <w:r>
              <w:t xml:space="preserve"> </w:t>
            </w:r>
            <w:r>
              <w:t xml:space="preserve">for the progress bar.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database-logic-identification"/>
    <w:p>
      <w:pPr>
        <w:pStyle w:val="Heading2"/>
      </w:pPr>
      <w:r>
        <w:t xml:space="preserve">3. Database Logic Identification</w:t>
      </w:r>
    </w:p>
    <w:p>
      <w:pPr>
        <w:pStyle w:val="FirstParagraph"/>
      </w:pPr>
      <w:r>
        <w:rPr>
          <w:i/>
          <w:iCs/>
        </w:rPr>
        <w:t xml:space="preserve">Logic that handles persistence and data retrieval.</w:t>
      </w:r>
    </w:p>
    <w:bookmarkStart w:id="13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/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src/services/prisma.ts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Connection Management</w:t>
            </w:r>
            <w:r>
              <w:t xml:space="preserve">: Singleton instance of the DB Client.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src/services/quizService.ts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loadQuestionSet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Raw SQL Query</w:t>
            </w:r>
            <w:r>
              <w:t xml:space="preserve">: Uses</w:t>
            </w:r>
            <w:r>
              <w:t xml:space="preserve"> </w:t>
            </w:r>
            <w:r>
              <w:rPr>
                <w:rStyle w:val="VerbatimChar"/>
              </w:rPr>
              <w:t xml:space="preserve">prisma.$queryRaw</w:t>
            </w:r>
            <w:r>
              <w:t xml:space="preserve"> </w:t>
            </w:r>
            <w:r>
              <w:t xml:space="preserve">to select random questions (</w:t>
            </w:r>
            <w:r>
              <w:rPr>
                <w:rStyle w:val="VerbatimChar"/>
              </w:rPr>
              <w:t xml:space="preserve">ORDER BY RANDOM()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src/services/quizService.ts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upsertModuleProgress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 Persistence</w:t>
            </w:r>
            <w:r>
              <w:t xml:space="preserve">: Executes raw UDPATE/INSERT SQL commands.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src/services/jobQueueService.ts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claimNextJob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Row Locking</w:t>
            </w:r>
            <w:r>
              <w:t xml:space="preserve">: Uses</w:t>
            </w:r>
            <w:r>
              <w:t xml:space="preserve"> </w:t>
            </w:r>
            <w:r>
              <w:rPr>
                <w:rStyle w:val="VerbatimChar"/>
              </w:rPr>
              <w:t xml:space="preserve">FOR UPDATE SKIP LOCKED</w:t>
            </w:r>
            <w:r>
              <w:t xml:space="preserve"> </w:t>
            </w:r>
            <w:r>
              <w:t xml:space="preserve">(Postgres specific) to implement a queue system.</w:t>
            </w:r>
          </w:p>
        </w:tc>
      </w:tr>
    </w:tbl>
    <w:bookmarkEnd w:id="13"/>
    <w:bookmarkStart w:id="14" w:name="frontend-1"/>
    <w:p>
      <w:pPr>
        <w:pStyle w:val="Heading3"/>
      </w:pPr>
      <w:r>
        <w:t xml:space="preserve">Frontend</w:t>
      </w:r>
    </w:p>
    <w:p>
      <w:pPr>
        <w:pStyle w:val="FirstParagraph"/>
      </w:pPr>
      <w:r>
        <w:rPr>
          <w:i/>
          <w:iCs/>
        </w:rPr>
        <w:t xml:space="preserve">Frontend has no</w:t>
      </w:r>
      <w:r>
        <w:rPr>
          <w:i/>
          <w:iCs/>
        </w:rPr>
        <w:t xml:space="preserve"> </w:t>
      </w:r>
      <w:r>
        <w:rPr>
          <w:i/>
          <w:iCs/>
        </w:rPr>
        <w:t xml:space="preserve">“Database”</w:t>
      </w:r>
      <w:r>
        <w:rPr>
          <w:i/>
          <w:iCs/>
        </w:rPr>
        <w:t xml:space="preserve">, but uses LocalStorage as a persistence layer.</w:t>
      </w:r>
      <w:r>
        <w:t xml:space="preserve"> </w:t>
      </w:r>
      <w:r>
        <w:t xml:space="preserve">| File | Function / Section | Responsibility |</w:t>
      </w:r>
      <w:r>
        <w:t xml:space="preserve"> </w:t>
      </w:r>
      <w:r>
        <w:t xml:space="preserve">| :— | :— | :—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frontend/src/utils/session.ts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writeStoredSession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Persistence</w:t>
      </w:r>
      <w:r>
        <w:t xml:space="preserve">: Directly accesses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to save/load auth tokens. |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X60f767716ece140f33222d10a73cdbd45a84b6b"/>
    <w:p>
      <w:pPr>
        <w:pStyle w:val="Heading2"/>
      </w:pPr>
      <w:r>
        <w:t xml:space="preserve">4. Coordination Logic Identification (Binding Candidates)</w:t>
      </w:r>
    </w:p>
    <w:p>
      <w:pPr>
        <w:pStyle w:val="FirstParagraph"/>
      </w:pPr>
      <w:r>
        <w:rPr>
          <w:i/>
          <w:iCs/>
        </w:rPr>
        <w:t xml:space="preserve">Logic that connects multiple components or external systems.</w:t>
      </w:r>
    </w:p>
    <w:bookmarkStart w:id="16" w:name="backend-1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/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is Coordination?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src/routes/assistant.ts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Orchestrator</w:t>
            </w:r>
            <w:r>
              <w:t xml:space="preserve">: Validates inputs -&gt; Checks Rate Limits -&gt; Upserts Session -&gt; Enqueues Job. Orchestrates 4 different services.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src/services/jobQueueService.ts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enqueueJob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Bridge</w:t>
            </w:r>
            <w:r>
              <w:t xml:space="preserve">: Connects the</w:t>
            </w:r>
            <w:r>
              <w:t xml:space="preserve"> </w:t>
            </w:r>
            <w:r>
              <w:t xml:space="preserve">“Web Layer”</w:t>
            </w:r>
            <w:r>
              <w:t xml:space="preserve"> </w:t>
            </w:r>
            <w:r>
              <w:t xml:space="preserve">request to the</w:t>
            </w:r>
            <w:r>
              <w:t xml:space="preserve"> </w:t>
            </w:r>
            <w:r>
              <w:t xml:space="preserve">“Worker Layer”</w:t>
            </w:r>
            <w:r>
              <w:t xml:space="preserve"> </w:t>
            </w:r>
            <w:r>
              <w:t xml:space="preserve">persistence.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src/rag/openAiClient.ts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runChatCompletion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Binding</w:t>
            </w:r>
            <w:r>
              <w:t xml:space="preserve">: Transforms Application DTOs into OpenAI JSON payloads. (Pure Binding Layer).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src/routes/quiz.ts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/questions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Controller</w:t>
            </w:r>
            <w:r>
              <w:t xml:space="preserve">: Binds HTTP Request (Query Params) to Service Function Arguments.</w:t>
            </w:r>
          </w:p>
        </w:tc>
      </w:tr>
    </w:tbl>
    <w:bookmarkEnd w:id="16"/>
    <w:bookmarkStart w:id="17" w:name="frontend-2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/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is Coordination?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frontend/src/lib/dashboardApi.ts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fetchDashboardSummary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Client</w:t>
            </w:r>
            <w:r>
              <w:t xml:space="preserve">: Wraps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 </w:t>
            </w:r>
            <w:r>
              <w:t xml:space="preserve">calls. This IS a weak Binding Layer.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frontend/src/pages/CoursePlayerPage.tsx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fetchTopics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Mixed Constraint</w:t>
            </w:r>
            <w:r>
              <w:t xml:space="preserve">: Directly calls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. Handles Authentication Header injection manually.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layer-violations-found"/>
    <w:p>
      <w:pPr>
        <w:pStyle w:val="Heading2"/>
      </w:pPr>
      <w:r>
        <w:t xml:space="preserve">5. Layer Violations Found</w:t>
      </w:r>
    </w:p>
    <w:bookmarkStart w:id="19" w:name="X29663e7ae37d036c59234791b0a96d49507ce97"/>
    <w:p>
      <w:pPr>
        <w:pStyle w:val="Heading3"/>
      </w:pPr>
      <w:r>
        <w:t xml:space="preserve">A. The</w:t>
      </w:r>
      <w:r>
        <w:t xml:space="preserve"> </w:t>
      </w:r>
      <w:r>
        <w:t xml:space="preserve">“SQL in Service”</w:t>
      </w:r>
      <w:r>
        <w:t xml:space="preserve"> </w:t>
      </w:r>
      <w:r>
        <w:t xml:space="preserve">Anti-Pattern (Backend)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src/services/quizService.ts</w:t>
      </w:r>
      <w:r>
        <w:t xml:space="preserve"> </w:t>
      </w:r>
      <w:r>
        <w:rPr>
          <w:b/>
          <w:bCs/>
        </w:rPr>
        <w:t xml:space="preserve">Violation</w:t>
      </w:r>
      <w:r>
        <w:t xml:space="preserve">: Raw SQL strings (</w:t>
      </w:r>
      <w:r>
        <w:rPr>
          <w:rStyle w:val="VerbatimChar"/>
        </w:rPr>
        <w:t xml:space="preserve">INSERT INTO ...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 ...</w:t>
      </w:r>
      <w:r>
        <w:t xml:space="preserve">) are written directly inside business functions.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Problem</w:t>
      </w:r>
      <w:r>
        <w:t xml:space="preserve">: If we rename a database column, we break business logic code.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Fix</w:t>
      </w:r>
      <w:r>
        <w:t xml:space="preserve">: Move raw SQL executions to specialized</w:t>
      </w:r>
      <w:r>
        <w:t xml:space="preserve"> </w:t>
      </w:r>
      <w:r>
        <w:t xml:space="preserve">“Repository”</w:t>
      </w:r>
      <w:r>
        <w:t xml:space="preserve"> </w:t>
      </w:r>
      <w:r>
        <w:t xml:space="preserve">files (e.g.,</w:t>
      </w:r>
      <w:r>
        <w:t xml:space="preserve"> </w:t>
      </w:r>
      <w:r>
        <w:rPr>
          <w:rStyle w:val="VerbatimChar"/>
        </w:rPr>
        <w:t xml:space="preserve">src/binding/db/quizRepository.ts</w:t>
      </w:r>
      <w:r>
        <w:t xml:space="preserve">).</w:t>
      </w:r>
    </w:p>
    <w:bookmarkEnd w:id="19"/>
    <w:bookmarkStart w:id="20" w:name="X6c53414f5cca57d4dd2f45bd2d5facf21d2151f"/>
    <w:p>
      <w:pPr>
        <w:pStyle w:val="Heading3"/>
      </w:pPr>
      <w:r>
        <w:t xml:space="preserve">B. The</w:t>
      </w:r>
      <w:r>
        <w:t xml:space="preserve"> </w:t>
      </w:r>
      <w:r>
        <w:t xml:space="preserve">“Validation in Route”</w:t>
      </w:r>
      <w:r>
        <w:t xml:space="preserve"> </w:t>
      </w:r>
      <w:r>
        <w:t xml:space="preserve">Anti-Pattern (Backend)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src/routes/assistant.ts</w:t>
      </w:r>
      <w:r>
        <w:t xml:space="preserve"> </w:t>
      </w:r>
      <w:r>
        <w:rPr>
          <w:b/>
          <w:bCs/>
        </w:rPr>
        <w:t xml:space="preserve">Violation</w:t>
      </w:r>
      <w:r>
        <w:t xml:space="preserve">: Lines 30-48 manually parsing strings and numbers from</w:t>
      </w:r>
      <w:r>
        <w:t xml:space="preserve"> </w:t>
      </w:r>
      <w:r>
        <w:rPr>
          <w:rStyle w:val="VerbatimChar"/>
        </w:rPr>
        <w:t xml:space="preserve">req.body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Problem</w:t>
      </w:r>
      <w:r>
        <w:t xml:space="preserve">: Clutters the controller. Hard to reuse validation logic.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Fix</w:t>
      </w:r>
      <w:r>
        <w:t xml:space="preserve">: Use Zod schemas (as seen in</w:t>
      </w:r>
      <w:r>
        <w:t xml:space="preserve"> </w:t>
      </w:r>
      <w:r>
        <w:rPr>
          <w:rStyle w:val="VerbatimChar"/>
        </w:rPr>
        <w:t xml:space="preserve">quiz.ts</w:t>
      </w:r>
      <w:r>
        <w:t xml:space="preserve">) or a dedicated Binding Layer Validator.</w:t>
      </w:r>
    </w:p>
    <w:bookmarkEnd w:id="20"/>
    <w:bookmarkStart w:id="21" w:name="c.-the-logic-in-ui-anti-pattern-frontend"/>
    <w:p>
      <w:pPr>
        <w:pStyle w:val="Heading3"/>
      </w:pPr>
      <w:r>
        <w:t xml:space="preserve">C. The</w:t>
      </w:r>
      <w:r>
        <w:t xml:space="preserve"> </w:t>
      </w:r>
      <w:r>
        <w:t xml:space="preserve">“Logic in UI”</w:t>
      </w:r>
      <w:r>
        <w:t xml:space="preserve"> </w:t>
      </w:r>
      <w:r>
        <w:t xml:space="preserve">Anti-Pattern (Frontend)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frontend/src/pages/CoursePlayerPage.tsx</w:t>
      </w:r>
      <w:r>
        <w:t xml:space="preserve"> </w:t>
      </w:r>
      <w:r>
        <w:rPr>
          <w:b/>
          <w:bCs/>
        </w:rPr>
        <w:t xml:space="preserve">Violation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fetchTopics</w:t>
      </w:r>
      <w:r>
        <w:t xml:space="preserve"> </w:t>
      </w:r>
      <w:r>
        <w:t xml:space="preserve">function inside a React Component.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Problem</w:t>
      </w:r>
      <w:r>
        <w:t xml:space="preserve">: The Component knows too much about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to fetch data (URL construction, headers).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Fix</w:t>
      </w:r>
      <w:r>
        <w:t xml:space="preserve">: Extract to</w:t>
      </w:r>
      <w:r>
        <w:t xml:space="preserve"> </w:t>
      </w:r>
      <w:r>
        <w:rPr>
          <w:rStyle w:val="VerbatimChar"/>
        </w:rPr>
        <w:t xml:space="preserve">frontend/src/binding/lessons.ts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2b3c8dd746ec8c69a586e0b9d9d284f9bb2da50"/>
    <w:p>
      <w:pPr>
        <w:pStyle w:val="Heading2"/>
      </w:pPr>
      <w:r>
        <w:t xml:space="preserve">6. Recommendation for Extacting Binding Layer</w:t>
      </w:r>
    </w:p>
    <w:p>
      <w:pPr>
        <w:pStyle w:val="FirstParagraph"/>
      </w:pPr>
      <w:r>
        <w:t xml:space="preserve">To clean this architecture, we propose the</w:t>
      </w:r>
      <w:r>
        <w:t xml:space="preserve"> </w:t>
      </w:r>
      <w:r>
        <w:rPr>
          <w:b/>
          <w:bCs/>
        </w:rPr>
        <w:t xml:space="preserve">Strict Binding Layer</w:t>
      </w:r>
      <w:r>
        <w:t xml:space="preserve"> </w:t>
      </w:r>
      <w:r>
        <w:t xml:space="preserve">plan: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 Binding</w:t>
      </w:r>
      <w:r>
        <w:t xml:space="preserve">: Create</w:t>
      </w:r>
      <w:r>
        <w:t xml:space="preserve"> </w:t>
      </w:r>
      <w:r>
        <w:rPr>
          <w:rStyle w:val="VerbatimChar"/>
        </w:rPr>
        <w:t xml:space="preserve">src/binding/actions/</w:t>
      </w:r>
      <w:r>
        <w:t xml:space="preserve"> </w:t>
      </w:r>
      <w:r>
        <w:t xml:space="preserve">to house all API calls (like</w:t>
      </w:r>
      <w:r>
        <w:t xml:space="preserve"> </w:t>
      </w:r>
      <w:r>
        <w:rPr>
          <w:rStyle w:val="VerbatimChar"/>
        </w:rPr>
        <w:t xml:space="preserve">fetchTopics</w:t>
      </w:r>
      <w:r>
        <w:t xml:space="preserve">). Use a shared</w:t>
      </w:r>
      <w:r>
        <w:t xml:space="preserve"> </w:t>
      </w:r>
      <w:r>
        <w:rPr>
          <w:rStyle w:val="VerbatimChar"/>
        </w:rPr>
        <w:t xml:space="preserve">ApiClient</w:t>
      </w:r>
      <w:r>
        <w:t xml:space="preserve"> </w:t>
      </w:r>
      <w:r>
        <w:t xml:space="preserve">to handle Headers automatically.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Repositories</w:t>
      </w:r>
      <w:r>
        <w:t xml:space="preserve">: Move all</w:t>
      </w:r>
      <w:r>
        <w:t xml:space="preserve"> </w:t>
      </w:r>
      <w:r>
        <w:rPr>
          <w:rStyle w:val="VerbatimChar"/>
        </w:rPr>
        <w:t xml:space="preserve">prisma.$queryRaw</w:t>
      </w:r>
      <w:r>
        <w:t xml:space="preserve"> </w:t>
      </w:r>
      <w:r>
        <w:t xml:space="preserve">calls from Services to</w:t>
      </w:r>
      <w:r>
        <w:t xml:space="preserve"> </w:t>
      </w:r>
      <w:r>
        <w:rPr>
          <w:rStyle w:val="VerbatimChar"/>
        </w:rPr>
        <w:t xml:space="preserve">src/binding/db/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Refactor Services</w:t>
      </w:r>
      <w:r>
        <w:t xml:space="preserve">: Services should only contain clean Typescript logic, calling Repositories for data.</w:t>
      </w:r>
    </w:p>
    <w:p>
      <w:pPr>
        <w:pStyle w:val="FirstParagraph"/>
      </w:pPr>
      <w:r>
        <w:t xml:space="preserve">This analysis confirms that while the logic exists, it is</w:t>
      </w:r>
      <w:r>
        <w:t xml:space="preserve"> </w:t>
      </w:r>
      <w:r>
        <w:rPr>
          <w:b/>
          <w:bCs/>
        </w:rPr>
        <w:t xml:space="preserve">Coupled</w:t>
      </w:r>
      <w:r>
        <w:t xml:space="preserve">. The Binding Layer refactor will</w:t>
      </w:r>
      <w:r>
        <w:t xml:space="preserve"> </w:t>
      </w:r>
      <w:r>
        <w:rPr>
          <w:b/>
          <w:bCs/>
        </w:rPr>
        <w:t xml:space="preserve">Decouple</w:t>
      </w:r>
      <w:r>
        <w:t xml:space="preserve"> </w:t>
      </w:r>
      <w:r>
        <w:t xml:space="preserve">these concerns.</w:t>
      </w:r>
    </w:p>
    <w:bookmarkEnd w:id="23"/>
    <w:bookmarkStart w:id="27" w:name="extraction-plan-step-by-step"/>
    <w:p>
      <w:pPr>
        <w:pStyle w:val="Heading2"/>
      </w:pPr>
      <w:r>
        <w:t xml:space="preserve">7. Extraction Plan (Step-by-Step)</w:t>
      </w:r>
    </w:p>
    <w:bookmarkStart w:id="24" w:name="Xf9e4cee24f4e2ee9a7b6bc43c614a92d3f8f645"/>
    <w:p>
      <w:pPr>
        <w:pStyle w:val="Heading3"/>
      </w:pPr>
      <w:r>
        <w:t xml:space="preserve">Phase 1: Frontend Binding Layer (The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Folder)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Remove specific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calls from UI components and move them to Typed Actions.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 File (Current)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to 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File (New)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src/pages/CoursePlayerPage.tsx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fetchTopics</w:t>
            </w:r>
            <w:r>
              <w:t xml:space="preserve"> </w:t>
            </w:r>
            <w:r>
              <w:t xml:space="preserve">(Lines 627-669)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src/binding/actions/lessons.ts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src/pages/CoursePlayerPage.tsx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fetchPromptSuggestions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src/binding/actions/assistant.ts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src/pages/CoursePlayerPage.tsx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fetchSections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src/binding/actions/quiz.ts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src/lib/dashboardApi.ts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src/binding/actions/dashboard.ts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src/lib/registrationApi.ts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src/binding/actions/identity.ts</w:t>
            </w:r>
          </w:p>
        </w:tc>
      </w:tr>
    </w:tbl>
    <w:bookmarkEnd w:id="24"/>
    <w:bookmarkStart w:id="25" w:name="X921640275884de3afd865468a925226feecf8b9"/>
    <w:p>
      <w:pPr>
        <w:pStyle w:val="Heading3"/>
      </w:pPr>
      <w:r>
        <w:t xml:space="preserve">Phase 2: Backend Binding Layer (The</w:t>
      </w:r>
      <w:r>
        <w:t xml:space="preserve"> </w:t>
      </w:r>
      <w:r>
        <w:t xml:space="preserve">“Repositories”</w:t>
      </w:r>
      <w:r>
        <w:t xml:space="preserve"> </w:t>
      </w:r>
      <w:r>
        <w:t xml:space="preserve">Folder)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Remove raw SQL and</w:t>
      </w:r>
      <w:r>
        <w:t xml:space="preserve"> </w:t>
      </w:r>
      <w:r>
        <w:t xml:space="preserve">“prisma.$queryRaw”</w:t>
      </w:r>
      <w:r>
        <w:t xml:space="preserve"> </w:t>
      </w:r>
      <w:r>
        <w:t xml:space="preserve">from Service logic.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 File (Current)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to 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File (New)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src/services/quizService.ts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loadQuestionSet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SELECT ... ORDER BY RANDOM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src/binding/db/quizRepository.ts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src/services/quizService.ts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upsertModuleProgress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INSERT ... ON CONFLICT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src/binding/db/progressRepository.ts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src/services/courseResolutionService.ts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resolveCourseId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src/binding/db/courseRepository.ts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src/services/activityEventService.ts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getLatestStatusesForCourse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src/binding/db/telemetryRepository.ts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src/services/tutorInsights.ts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buildTutorCourseSnapshot</w:t>
            </w:r>
            <w:r>
              <w:t xml:space="preserve"> </w:t>
            </w:r>
            <w:r>
              <w:t xml:space="preserve">(The SQL parts)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src/binding/db/analyticsRepository.ts</w:t>
            </w:r>
          </w:p>
        </w:tc>
      </w:tr>
    </w:tbl>
    <w:bookmarkEnd w:id="25"/>
    <w:bookmarkStart w:id="26" w:name="phase-3-external-system-bindings"/>
    <w:p>
      <w:pPr>
        <w:pStyle w:val="Heading3"/>
      </w:pPr>
      <w:r>
        <w:t xml:space="preserve">Phase 3: External System Bindings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Formalize third-party integrations.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 File (Current)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File (New)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src/rag/openAiClient.ts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src/binding/llm.ts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src/services/googleOAuth.ts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src/binding/identity.ts</w:t>
            </w:r>
          </w:p>
        </w:tc>
      </w:tr>
    </w:tbl>
    <w:bookmarkEnd w:id="26"/>
    <w:bookmarkEnd w:id="27"/>
    <w:bookmarkStart w:id="28" w:name="plan-validation-scope-check"/>
    <w:p>
      <w:pPr>
        <w:pStyle w:val="Heading2"/>
      </w:pPr>
      <w:r>
        <w:t xml:space="preserve">8. Plan Validation &amp; Scope Check</w:t>
      </w:r>
    </w:p>
    <w:p>
      <w:pPr>
        <w:pStyle w:val="FirstParagraph"/>
      </w:pPr>
      <w:r>
        <w:rPr>
          <w:b/>
          <w:bCs/>
        </w:rPr>
        <w:t xml:space="preserve">Q: Is anything missing?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Routes</w:t>
      </w:r>
      <w:r>
        <w:t xml:space="preserve">: Analyzed</w:t>
      </w:r>
      <w:r>
        <w:t xml:space="preserve"> </w:t>
      </w:r>
      <w:r>
        <w:rPr>
          <w:rStyle w:val="VerbatimChar"/>
        </w:rPr>
        <w:t xml:space="preserve">src/routes/*.ts</w:t>
      </w:r>
      <w:r>
        <w:t xml:space="preserve">. No SQL violations found. Controllers properly delegate to Services.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Frontend HTTP</w:t>
      </w:r>
      <w:r>
        <w:t xml:space="preserve">: Analyzed</w:t>
      </w:r>
      <w:r>
        <w:t xml:space="preserve"> </w:t>
      </w:r>
      <w:r>
        <w:rPr>
          <w:rStyle w:val="VerbatimChar"/>
        </w:rPr>
        <w:t xml:space="preserve">src/**</w:t>
      </w:r>
      <w:r>
        <w:t xml:space="preserve">. No usage of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,</w:t>
      </w:r>
      <w:r>
        <w:t xml:space="preserve"> </w:t>
      </w:r>
      <w:r>
        <w:rPr>
          <w:rStyle w:val="VerbatimChar"/>
        </w:rPr>
        <w:t xml:space="preserve">XMLHttpRequest</w:t>
      </w:r>
      <w:r>
        <w:t xml:space="preserve">, or other libraries found. Only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is used.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Mutations</w:t>
      </w:r>
      <w:r>
        <w:t xml:space="preserve">: The plan covers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(GET/POST/PUT) universally.</w:t>
      </w:r>
    </w:p>
    <w:p>
      <w:pPr>
        <w:pStyle w:val="BodyText"/>
      </w:pPr>
      <w:r>
        <w:rPr>
          <w:b/>
          <w:bCs/>
        </w:rPr>
        <w:t xml:space="preserve">Q: Is there anything extra?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Logic Separation</w:t>
      </w:r>
      <w:r>
        <w:t xml:space="preserve">: In</w:t>
      </w:r>
      <w:r>
        <w:t xml:space="preserve"> </w:t>
      </w:r>
      <w:r>
        <w:rPr>
          <w:rStyle w:val="VerbatimChar"/>
        </w:rPr>
        <w:t xml:space="preserve">tutorInsights.ts</w:t>
      </w:r>
      <w:r>
        <w:t xml:space="preserve">, we must ONLY extract the</w:t>
      </w:r>
      <w:r>
        <w:t xml:space="preserve"> </w:t>
      </w:r>
      <w:r>
        <w:rPr>
          <w:rStyle w:val="VerbatimChar"/>
        </w:rPr>
        <w:t xml:space="preserve">prisma.$queryRaw</w:t>
      </w:r>
      <w:r>
        <w:t xml:space="preserve"> </w:t>
      </w:r>
      <w:r>
        <w:t xml:space="preserve">call. The</w:t>
      </w:r>
      <w:r>
        <w:t xml:space="preserve"> </w:t>
      </w:r>
      <w:r>
        <w:rPr>
          <w:i/>
          <w:iCs/>
        </w:rPr>
        <w:t xml:space="preserve">calculation</w:t>
      </w:r>
      <w:r>
        <w:t xml:space="preserve"> </w:t>
      </w:r>
      <w:r>
        <w:t xml:space="preserve">logic (e.g.,</w:t>
      </w:r>
      <w:r>
        <w:t xml:space="preserve"> </w:t>
      </w:r>
      <w:r>
        <w:rPr>
          <w:rStyle w:val="VerbatimChar"/>
        </w:rPr>
        <w:t xml:space="preserve">atRiskLearners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averageCompletion</w:t>
      </w:r>
      <w:r>
        <w:t xml:space="preserve">) MUST remain in the Service. Moving calculation logic to the Binding Layer would be a violation.</w:t>
      </w:r>
    </w:p>
    <w:bookmarkEnd w:id="28"/>
    <w:bookmarkStart w:id="32" w:name="Xd7a9d435a9f2ff9c09b2d71a546025e75f456ae"/>
    <w:p>
      <w:pPr>
        <w:pStyle w:val="Heading2"/>
      </w:pPr>
      <w:r>
        <w:t xml:space="preserve">9. Final Definition: The Binding Layer Manifesto</w:t>
      </w:r>
    </w:p>
    <w:bookmarkStart w:id="29" w:name="what-is-it-responsible-for"/>
    <w:p>
      <w:pPr>
        <w:pStyle w:val="Heading3"/>
      </w:pPr>
      <w:r>
        <w:t xml:space="preserve">What is it responsible for?</w:t>
      </w:r>
    </w:p>
    <w:p>
      <w:pPr>
        <w:pStyle w:val="FirstParagraph"/>
      </w:pPr>
      <w:r>
        <w:rPr>
          <w:b/>
          <w:bCs/>
        </w:rPr>
        <w:t xml:space="preserve">Translation.</w:t>
      </w:r>
      <w:r>
        <w:t xml:space="preserve"> </w:t>
      </w:r>
      <w:r>
        <w:t xml:space="preserve">Its ONLY job is to translate between</w:t>
      </w:r>
      <w:r>
        <w:t xml:space="preserve"> </w:t>
      </w:r>
      <w:r>
        <w:t xml:space="preserve">“Application Language”</w:t>
      </w:r>
      <w:r>
        <w:t xml:space="preserve"> </w:t>
      </w:r>
      <w:r>
        <w:t xml:space="preserve">(TypeScript Objects) and</w:t>
      </w:r>
      <w:r>
        <w:t xml:space="preserve"> </w:t>
      </w:r>
      <w:r>
        <w:t xml:space="preserve">“External Language”</w:t>
      </w:r>
      <w:r>
        <w:t xml:space="preserve"> </w:t>
      </w:r>
      <w:r>
        <w:t xml:space="preserve">(SQL, JSON, HTTP).</w:t>
      </w:r>
    </w:p>
    <w:bookmarkEnd w:id="29"/>
    <w:bookmarkStart w:id="30" w:name="what-are-we-including-the-strangers-rule"/>
    <w:p>
      <w:pPr>
        <w:pStyle w:val="Heading3"/>
      </w:pPr>
      <w:r>
        <w:t xml:space="preserve">What are we including? (The</w:t>
      </w:r>
      <w:r>
        <w:t xml:space="preserve"> </w:t>
      </w:r>
      <w:r>
        <w:t xml:space="preserve">“Strangers”</w:t>
      </w:r>
      <w:r>
        <w:t xml:space="preserve"> </w:t>
      </w:r>
      <w:r>
        <w:t xml:space="preserve">Rule)</w:t>
      </w:r>
    </w:p>
    <w:p>
      <w:pPr>
        <w:pStyle w:val="FirstParagraph"/>
      </w:pPr>
      <w:r>
        <w:t xml:space="preserve">We include code that talks to</w:t>
      </w:r>
      <w:r>
        <w:t xml:space="preserve"> </w:t>
      </w:r>
      <w:r>
        <w:t xml:space="preserve">“Strangers”</w:t>
      </w:r>
      <w:r>
        <w:t xml:space="preserve"> </w:t>
      </w:r>
      <w:r>
        <w:t xml:space="preserve">(systems outside our control).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The Database is a Stranger</w:t>
      </w:r>
      <w:r>
        <w:t xml:space="preserve">: It speaks SQL. The Binding Layer translates SQL &lt;-&gt; Objects.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The Internet is a Stranger</w:t>
      </w:r>
      <w:r>
        <w:t xml:space="preserve">: It speaks HTTP/JSON. The Binding Layer translates HTTP &lt;-&gt; Objects.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The User’s Browser is a Stranger</w:t>
      </w:r>
      <w:r>
        <w:t xml:space="preserve"> </w:t>
      </w:r>
      <w:r>
        <w:t xml:space="preserve">(from the Backend’s perspective).</w:t>
      </w:r>
    </w:p>
    <w:bookmarkEnd w:id="30"/>
    <w:bookmarkStart w:id="31" w:name="why-are-we-including-it"/>
    <w:p>
      <w:pPr>
        <w:pStyle w:val="Heading3"/>
      </w:pPr>
      <w:r>
        <w:t xml:space="preserve">Why are we including it?</w:t>
      </w:r>
    </w:p>
    <w:p>
      <w:pPr>
        <w:pStyle w:val="FirstParagraph"/>
      </w:pPr>
      <w:r>
        <w:rPr>
          <w:b/>
          <w:bCs/>
        </w:rPr>
        <w:t xml:space="preserve">Protection.</w:t>
      </w:r>
      <w:r>
        <w:t xml:space="preserve"> </w:t>
      </w:r>
      <w:r>
        <w:t xml:space="preserve">If the</w:t>
      </w:r>
      <w:r>
        <w:t xml:space="preserve"> </w:t>
      </w:r>
      <w:r>
        <w:t xml:space="preserve">“Stranger”</w:t>
      </w:r>
      <w:r>
        <w:t xml:space="preserve"> </w:t>
      </w:r>
      <w:r>
        <w:t xml:space="preserve">changes their language (e.g., we switch DBs, or OpenAI changes their API format), we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have to change the translation code in the Binding Layer. The rest of the application (Business Logic) remains untouched and safe.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2026-02-13T10:21:10Z</dcterms:created>
  <dcterms:modified xsi:type="dcterms:W3CDTF">2026-02-13T10:21:10Z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