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e8ce76a5cf0396cf6d1d41c8dfa3e4dc37284d"/>
    <w:p>
      <w:pPr>
        <w:pStyle w:val="Heading1"/>
      </w:pPr>
      <w:r>
        <w:t xml:space="preserve">Architecture Report: System Binding Layers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2026-02-13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Frontend, Backend, and Database Engineering Teams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Communication binding Layers and Standardization Gap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 structural analysis of the</w:t>
      </w:r>
      <w:r>
        <w:t xml:space="preserve"> </w:t>
      </w:r>
      <w:r>
        <w:rPr>
          <w:rStyle w:val="VerbatimChar"/>
        </w:rPr>
        <w:t xml:space="preserve">Course_Platform</w:t>
      </w:r>
      <w:r>
        <w:t xml:space="preserve"> </w:t>
      </w:r>
      <w:r>
        <w:t xml:space="preserve">codebase reveals that while the Backend ↔ Database and Backend ↔ External System layers are well-architected with robust</w:t>
      </w:r>
      <w:r>
        <w:t xml:space="preserve"> </w:t>
      </w:r>
      <w:r>
        <w:t xml:space="preserve">“Binding Layers”</w:t>
      </w:r>
      <w:r>
        <w:t xml:space="preserve"> </w:t>
      </w:r>
      <w:r>
        <w:t xml:space="preserve">(Abstraction Layers), the</w:t>
      </w:r>
      <w:r>
        <w:t xml:space="preserve"> </w:t>
      </w:r>
      <w:r>
        <w:rPr>
          <w:b/>
          <w:bCs/>
        </w:rPr>
        <w:t xml:space="preserve">Frontend ↔ Backend communication layer is currently implementation-coupled (raw HTTP calls).</w:t>
      </w:r>
    </w:p>
    <w:p>
      <w:pPr>
        <w:pStyle w:val="BodyText"/>
      </w:pPr>
      <w:r>
        <w:t xml:space="preserve">This report details the existing successful patterns and proposes strict implementation of a Binding Layer for the Frontend to match the architectural maturity of the Backend.</w:t>
      </w:r>
    </w:p>
    <w:p>
      <w:r>
        <w:pict>
          <v:rect style="width:0;height:1.5pt" o:hralign="center" o:hrstd="t" o:hr="t"/>
        </w:pict>
      </w:r>
    </w:p>
    <w:bookmarkEnd w:id="9"/>
    <w:bookmarkStart w:id="10" w:name="what-is-a-binding-layer"/>
    <w:p>
      <w:pPr>
        <w:pStyle w:val="Heading2"/>
      </w:pPr>
      <w:r>
        <w:t xml:space="preserve">2. What is a</w:t>
      </w:r>
      <w:r>
        <w:t xml:space="preserve"> </w:t>
      </w:r>
      <w:r>
        <w:t xml:space="preserve">“Binding Layer”</w:t>
      </w:r>
      <w:r>
        <w:t xml:space="preserve">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Binding Layer</w:t>
      </w:r>
      <w:r>
        <w:t xml:space="preserve"> </w:t>
      </w:r>
      <w:r>
        <w:t xml:space="preserve">(also known as an Adapter, SDK, or Abstraction Layer) is a code module that wraps raw communication protocols.</w:t>
      </w:r>
    </w:p>
    <w:p>
      <w:pPr>
        <w:pStyle w:val="BodyText"/>
      </w:pPr>
      <w:r>
        <w:rPr>
          <w:b/>
          <w:bCs/>
        </w:rPr>
        <w:t xml:space="preserve">Why it is critical: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Decoupling</w:t>
      </w:r>
      <w:r>
        <w:t xml:space="preserve">: The core logic does not know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data is fetched (HTTP, TCP, SQL), only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data is needed.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Type Safety</w:t>
      </w:r>
      <w:r>
        <w:t xml:space="preserve">: In TypeScript, this layer guarantees that data entering the system matches a specific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, preventing runtime crashes.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: It transforms cryptographic network errors (e.g.,</w:t>
      </w:r>
      <w:r>
        <w:t xml:space="preserve"> </w:t>
      </w:r>
      <w:r>
        <w:rPr>
          <w:rStyle w:val="VerbatimChar"/>
        </w:rPr>
        <w:t xml:space="preserve">503 Service 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ECONNRESET</w:t>
      </w:r>
      <w:r>
        <w:t xml:space="preserve">) into domain logic errors (e.g.,</w:t>
      </w:r>
      <w:r>
        <w:t xml:space="preserve"> </w:t>
      </w:r>
      <w:r>
        <w:rPr>
          <w:rStyle w:val="VerbatimChar"/>
        </w:rPr>
        <w:t xml:space="preserve">SystemMaintenanceError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5" w:name="X73fce7701bc550cde08045044743b8d2e5f3e34"/>
    <w:p>
      <w:pPr>
        <w:pStyle w:val="Heading2"/>
      </w:pPr>
      <w:r>
        <w:t xml:space="preserve">3. Current Architecture: Success Stories (Backend)</w:t>
      </w:r>
    </w:p>
    <w:p>
      <w:pPr>
        <w:pStyle w:val="FirstParagraph"/>
      </w:pPr>
      <w:r>
        <w:t xml:space="preserve">The Backend team has successfully implemented binding layers for all external communications.</w:t>
      </w:r>
    </w:p>
    <w:bookmarkStart w:id="12" w:name="a.-backend-database-layer"/>
    <w:p>
      <w:pPr>
        <w:pStyle w:val="Heading3"/>
      </w:pPr>
      <w:r>
        <w:t xml:space="preserve">A. Backend ↔ Database Layer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Mature &amp; Bound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Binding Technology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Prisma ORM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backend/src/services/prisma.ts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The backend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write raw SQL strings (e.g.,</w:t>
      </w:r>
      <w:r>
        <w:t xml:space="preserve"> </w:t>
      </w:r>
      <w:r>
        <w:rPr>
          <w:rStyle w:val="VerbatimChar"/>
        </w:rPr>
        <w:t xml:space="preserve">SELECT * FROM users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Instead, it uses the Binding Layer:</w:t>
      </w:r>
      <w:r>
        <w:t xml:space="preserve"> </w:t>
      </w:r>
      <w:r>
        <w:rPr>
          <w:rStyle w:val="VerbatimChar"/>
        </w:rPr>
        <w:t xml:space="preserve">prisma.user.findMany()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Benefit</w:t>
      </w:r>
      <w:r>
        <w:t xml:space="preserve">: This prevents SQL injection and ensures every database row strictly matches the TypeScript schema defined in</w:t>
      </w:r>
      <w:r>
        <w:t xml:space="preserve"> </w:t>
      </w:r>
      <w:r>
        <w:rPr>
          <w:rStyle w:val="VerbatimChar"/>
        </w:rPr>
        <w:t xml:space="preserve">backend/prisma/schema.prisma</w:t>
      </w:r>
      <w:r>
        <w:t xml:space="preserve">.</w:t>
      </w:r>
    </w:p>
    <w:bookmarkEnd w:id="12"/>
    <w:bookmarkStart w:id="13" w:name="b.-backend-external-ai-systems-llms"/>
    <w:p>
      <w:pPr>
        <w:pStyle w:val="Heading3"/>
      </w:pPr>
      <w:r>
        <w:t xml:space="preserve">B. Backend ↔ External AI Systems (LLMs)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Mature &amp; Bound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Binding Technology</w:t>
      </w:r>
      <w:r>
        <w:t xml:space="preserve">: OpenAI Node.js SDK (Custom Wrapper)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backend/src/rag/openAiClient.ts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The backend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make raw HTTP POST requests to</w:t>
      </w:r>
      <w:r>
        <w:t xml:space="preserve"> </w:t>
      </w:r>
      <w:r>
        <w:rPr>
          <w:rStyle w:val="VerbatimChar"/>
        </w:rPr>
        <w:t xml:space="preserve">https://api.openai.com/v1/...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It uses a Binding Layer service:</w:t>
      </w:r>
      <w:r>
        <w:t xml:space="preserve"> </w:t>
      </w:r>
      <w:r>
        <w:rPr>
          <w:rStyle w:val="VerbatimChar"/>
        </w:rPr>
        <w:t xml:space="preserve">runChatCompletion()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Benefit</w:t>
      </w:r>
      <w:r>
        <w:t xml:space="preserve">: Centralized management of API Keys, Retries, Model Versions, and Token Limits.</w:t>
      </w:r>
    </w:p>
    <w:bookmarkEnd w:id="13"/>
    <w:bookmarkStart w:id="14" w:name="X65d3f076581bafd14b09f98dd106da9ad7d53c1"/>
    <w:p>
      <w:pPr>
        <w:pStyle w:val="Heading3"/>
      </w:pPr>
      <w:r>
        <w:t xml:space="preserve">C. Backend ↔ Identity Providers (Google OAuth)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Mature &amp; Bound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Binding Technology</w:t>
      </w:r>
      <w:r>
        <w:t xml:space="preserve">: Google Auth Library &amp; Service Wrapper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backend/src/services/googleOAuth.ts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Authentication logic is encapsulated in</w:t>
      </w:r>
      <w:r>
        <w:t xml:space="preserve"> </w:t>
      </w:r>
      <w:r>
        <w:rPr>
          <w:rStyle w:val="VerbatimChar"/>
        </w:rPr>
        <w:t xml:space="preserve">verifyIdToken()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Benefit</w:t>
      </w:r>
      <w:r>
        <w:t xml:space="preserve">: Cryptographic verification and token decoding are hidden from the rest of the application.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architectural-gap-frontend-backend"/>
    <w:p>
      <w:pPr>
        <w:pStyle w:val="Heading2"/>
      </w:pPr>
      <w:r>
        <w:t xml:space="preserve">4. Architectural Gap: Frontend ↔ Backend</w:t>
      </w:r>
    </w:p>
    <w:p>
      <w:pPr>
        <w:pStyle w:val="FirstParagraph"/>
      </w:pPr>
      <w:r>
        <w:t xml:space="preserve">Unlike the backend, the frontend application lacks a dedicated Binding Layer for communicating with the API.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: ❌</w:t>
      </w:r>
      <w:r>
        <w:t xml:space="preserve"> </w:t>
      </w:r>
      <w:r>
        <w:rPr>
          <w:b/>
          <w:bCs/>
        </w:rPr>
        <w:t xml:space="preserve">Unbound / Raw Implementation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 implementation</w:t>
      </w:r>
      <w:r>
        <w:t xml:space="preserve">:</w:t>
      </w:r>
    </w:p>
    <w:p>
      <w:pPr>
        <w:numPr>
          <w:ilvl w:val="1"/>
          <w:numId w:val="1008"/>
        </w:numPr>
      </w:pPr>
      <w:r>
        <w:t xml:space="preserve">Components directly utilize the native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API.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Location</w:t>
      </w:r>
      <w:r>
        <w:t xml:space="preserve">: Scattered across 30+ files (e.g.,</w:t>
      </w:r>
      <w:r>
        <w:t xml:space="preserve"> </w:t>
      </w:r>
      <w:r>
        <w:rPr>
          <w:rStyle w:val="VerbatimChar"/>
        </w:rPr>
        <w:t xml:space="preserve">frontend/src/utils/telemetry.ts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frontend/src/pages/CoursePlayerPage.tsx</w:t>
      </w:r>
      <w:r>
        <w:t xml:space="preserve">).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Code Example (Current)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CommentTok"/>
        </w:rPr>
        <w:t xml:space="preserve">// Tightly coupled to HTTP implementation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buildApiUrl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"/api/activity/events"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16" w:name="risks-of-the-current-approach"/>
    <w:p>
      <w:pPr>
        <w:pStyle w:val="Heading3"/>
      </w:pPr>
      <w:r>
        <w:t xml:space="preserve">Risks of the Current Approach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 Duplication</w:t>
      </w:r>
      <w:r>
        <w:t xml:space="preserve">: Headers (Auth tokens, Content-Type) are manually repeated in every single file.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Weak Type Safety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any</w:t>
      </w:r>
      <w:r>
        <w:t xml:space="preserve">. There is no guarantee that the backend response matches what the frontend component expects, leading to</w:t>
      </w:r>
      <w:r>
        <w:t xml:space="preserve"> </w:t>
      </w:r>
      <w:r>
        <w:t xml:space="preserve">“undefined is not a function”</w:t>
      </w:r>
      <w:r>
        <w:t xml:space="preserve"> </w:t>
      </w:r>
      <w:r>
        <w:t xml:space="preserve">errors.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Refactoring Difficulty</w:t>
      </w:r>
      <w:r>
        <w:t xml:space="preserve">: Changing an API endpoint requires searching and replacing string literals across the entire codebase.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recommendation"/>
    <w:p>
      <w:pPr>
        <w:pStyle w:val="Heading2"/>
      </w:pPr>
      <w:r>
        <w:t xml:space="preserve">5. Recommendation</w:t>
      </w:r>
    </w:p>
    <w:p>
      <w:pPr>
        <w:pStyle w:val="FirstParagraph"/>
      </w:pPr>
      <w:r>
        <w:t xml:space="preserve">We must implement a</w:t>
      </w:r>
      <w:r>
        <w:t xml:space="preserve"> </w:t>
      </w:r>
      <w:r>
        <w:rPr>
          <w:b/>
          <w:bCs/>
        </w:rPr>
        <w:t xml:space="preserve">Frontend Binding Layer</w:t>
      </w:r>
      <w:r>
        <w:t xml:space="preserve"> </w:t>
      </w:r>
      <w:r>
        <w:t xml:space="preserve">immediately to bring the frontend architecture up to the standard of the backend.</w:t>
      </w:r>
    </w:p>
    <w:p>
      <w:pPr>
        <w:pStyle w:val="BodyText"/>
      </w:pPr>
      <w:r>
        <w:rPr>
          <w:b/>
          <w:bCs/>
        </w:rPr>
        <w:t xml:space="preserve">Proposed Artifact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frontend/src/lib/api-client.ts</w:t>
      </w:r>
    </w:p>
    <w:p>
      <w:pPr>
        <w:pStyle w:val="BodyText"/>
      </w:pPr>
      <w:r>
        <w:rPr>
          <w:b/>
          <w:bCs/>
        </w:rPr>
        <w:t xml:space="preserve">Design Pattern: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Centralized Client</w:t>
      </w:r>
      <w:r>
        <w:t xml:space="preserve">: A class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that manages the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instance, base URLs, and interceptors.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Typed Methods</w:t>
      </w:r>
      <w:r>
        <w:t xml:space="preserve">: Generic methods</w:t>
      </w:r>
      <w:r>
        <w:t xml:space="preserve"> </w:t>
      </w:r>
      <w:r>
        <w:rPr>
          <w:rStyle w:val="VerbatimChar"/>
        </w:rPr>
        <w:t xml:space="preserve">get&lt;T&gt;()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post&lt;T&gt;()</w:t>
      </w:r>
      <w:r>
        <w:t xml:space="preserve"> </w:t>
      </w:r>
      <w:r>
        <w:t xml:space="preserve">that enforce return types.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Usage Example (Target State)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typescript     // Decoupled from HTTP details     await apiClient.post("/activity/events", data);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Create</w:t>
      </w:r>
      <w:r>
        <w:t xml:space="preserve"> </w:t>
      </w:r>
      <w:r>
        <w:rPr>
          <w:rStyle w:val="VerbatimChar"/>
        </w:rPr>
        <w:t xml:space="preserve">frontend/src/lib/api-client.ts</w:t>
      </w:r>
      <w:r>
        <w:t xml:space="preserve">.</w:t>
      </w:r>
      <w:r>
        <w:t xml:space="preserve"> </w:t>
      </w:r>
      <w:r>
        <w:t xml:space="preserve">2. Systematically refactor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calls to use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www.prisma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ww.prisma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2026-02-13T06:47:09Z</dcterms:created>
  <dcterms:modified xsi:type="dcterms:W3CDTF">2026-02-13T06:47:09Z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