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D0" w:rsidRDefault="00AD7EB0">
      <w:r>
        <w:t xml:space="preserve">Основание подачи искового заявления в суд в соответствии с </w:t>
      </w:r>
      <w:proofErr w:type="gramStart"/>
      <w:r>
        <w:t>ч</w:t>
      </w:r>
      <w:proofErr w:type="gramEnd"/>
      <w:r>
        <w:t>. 1 ст. 22 КАС РФ</w:t>
      </w:r>
    </w:p>
    <w:p w:rsidR="00AD7EB0" w:rsidRDefault="00AD7EB0">
      <w:r>
        <w:t>Право подачи заявления в суд ст. 4 КАС РФ</w:t>
      </w:r>
    </w:p>
    <w:p w:rsidR="00AD7EB0" w:rsidRDefault="00AD7EB0">
      <w:r>
        <w:t>Ч. 2 ст. 124 Исковое заявление может подаваться по поводу….</w:t>
      </w:r>
    </w:p>
    <w:p w:rsidR="00AD7EB0" w:rsidRDefault="00536CAE">
      <w:r>
        <w:t>Ст. 218 КАС РФ</w:t>
      </w:r>
    </w:p>
    <w:sectPr w:rsidR="00AD7EB0" w:rsidSect="006F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7EB0"/>
    <w:rsid w:val="00536CAE"/>
    <w:rsid w:val="006F45D0"/>
    <w:rsid w:val="008E13FF"/>
    <w:rsid w:val="00AD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</Words>
  <Characters>166</Characters>
  <Application>Microsoft Office Word</Application>
  <DocSecurity>0</DocSecurity>
  <Lines>1</Lines>
  <Paragraphs>1</Paragraphs>
  <ScaleCrop>false</ScaleCrop>
  <Company>Krokoz™ Inc.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pathfinder</dc:creator>
  <cp:lastModifiedBy>pathfinder</cp:lastModifiedBy>
  <cp:revision>2</cp:revision>
  <dcterms:created xsi:type="dcterms:W3CDTF">2016-01-10T19:21:00Z</dcterms:created>
  <dcterms:modified xsi:type="dcterms:W3CDTF">2016-01-10T19:21:00Z</dcterms:modified>
</cp:coreProperties>
</file>