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B2" w:rsidRPr="008846B2" w:rsidRDefault="008846B2" w:rsidP="008846B2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8846B2">
        <w:rPr>
          <w:rFonts w:ascii="Segoe UI" w:eastAsia="Times New Roman" w:hAnsi="Segoe UI" w:cs="Segoe UI"/>
          <w:kern w:val="36"/>
          <w:sz w:val="48"/>
          <w:szCs w:val="48"/>
        </w:rPr>
        <w:t>Java Day 6</w:t>
      </w:r>
    </w:p>
    <w:p w:rsidR="008846B2" w:rsidRPr="008846B2" w:rsidRDefault="008846B2" w:rsidP="008846B2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8846B2">
        <w:rPr>
          <w:rFonts w:ascii="Segoe UI" w:eastAsia="Times New Roman" w:hAnsi="Segoe UI" w:cs="Segoe UI"/>
          <w:sz w:val="27"/>
          <w:szCs w:val="27"/>
        </w:rPr>
        <w:t>Class Relationships</w:t>
      </w:r>
    </w:p>
    <w:p w:rsidR="008846B2" w:rsidRPr="008846B2" w:rsidRDefault="008846B2" w:rsidP="008846B2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OOP seeks to, whenever possible, eliminate redundant or repetitive code. It want to promote code re-use.</w:t>
      </w:r>
    </w:p>
    <w:p w:rsidR="008846B2" w:rsidRPr="008846B2" w:rsidRDefault="008846B2" w:rsidP="0088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A class can:</w:t>
      </w:r>
    </w:p>
    <w:p w:rsidR="008846B2" w:rsidRPr="008846B2" w:rsidRDefault="008846B2" w:rsidP="00884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"Inherit" states and behaviors from another</w:t>
      </w:r>
    </w:p>
    <w:p w:rsidR="008846B2" w:rsidRPr="008846B2" w:rsidRDefault="008846B2" w:rsidP="00884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IS-A relationship (IS-AN)</w:t>
      </w:r>
    </w:p>
    <w:p w:rsidR="008846B2" w:rsidRPr="008846B2" w:rsidRDefault="008846B2" w:rsidP="00884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create or contain an instance of another class</w:t>
      </w:r>
    </w:p>
    <w:p w:rsidR="008846B2" w:rsidRPr="008846B2" w:rsidRDefault="008846B2" w:rsidP="00884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46B2">
        <w:rPr>
          <w:rFonts w:ascii="Segoe UI" w:eastAsia="Times New Roman" w:hAnsi="Segoe UI" w:cs="Segoe UI"/>
          <w:sz w:val="21"/>
          <w:szCs w:val="21"/>
        </w:rPr>
        <w:t>HAS-A relationship (HAS-AN)</w:t>
      </w:r>
    </w:p>
    <w:p w:rsidR="008846B2" w:rsidRPr="008846B2" w:rsidRDefault="008846B2" w:rsidP="00884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846B2">
        <w:rPr>
          <w:rFonts w:ascii="Segoe UI" w:eastAsia="Times New Roman" w:hAnsi="Segoe UI" w:cs="Segoe UI"/>
          <w:sz w:val="21"/>
          <w:szCs w:val="21"/>
        </w:rPr>
        <w:t>a.k.a</w:t>
      </w:r>
      <w:proofErr w:type="spellEnd"/>
      <w:r w:rsidRPr="008846B2">
        <w:rPr>
          <w:rFonts w:ascii="Segoe UI" w:eastAsia="Times New Roman" w:hAnsi="Segoe UI" w:cs="Segoe UI"/>
          <w:sz w:val="21"/>
          <w:szCs w:val="21"/>
        </w:rPr>
        <w:t> </w:t>
      </w:r>
      <w:r w:rsidRPr="008846B2">
        <w:rPr>
          <w:rFonts w:ascii="Segoe UI" w:eastAsia="Times New Roman" w:hAnsi="Segoe UI" w:cs="Segoe UI"/>
          <w:b/>
          <w:bCs/>
          <w:sz w:val="21"/>
          <w:szCs w:val="21"/>
        </w:rPr>
        <w:t>Composition</w:t>
      </w:r>
      <w:r w:rsidRPr="008846B2">
        <w:rPr>
          <w:rFonts w:ascii="Segoe UI" w:eastAsia="Times New Roman" w:hAnsi="Segoe UI" w:cs="Segoe UI"/>
          <w:sz w:val="21"/>
          <w:szCs w:val="21"/>
        </w:rPr>
        <w:t> or </w:t>
      </w:r>
      <w:r w:rsidRPr="008846B2">
        <w:rPr>
          <w:rFonts w:ascii="Segoe UI" w:eastAsia="Times New Roman" w:hAnsi="Segoe UI" w:cs="Segoe UI"/>
          <w:b/>
          <w:bCs/>
          <w:sz w:val="21"/>
          <w:szCs w:val="21"/>
        </w:rPr>
        <w:t>Composite Relationship</w:t>
      </w:r>
    </w:p>
    <w:bookmarkEnd w:id="0"/>
    <w:p w:rsidR="000406C1" w:rsidRPr="008846B2" w:rsidRDefault="000406C1"/>
    <w:sectPr w:rsidR="000406C1" w:rsidRPr="0088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A062F"/>
    <w:multiLevelType w:val="multilevel"/>
    <w:tmpl w:val="E64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B2"/>
    <w:rsid w:val="000406C1"/>
    <w:rsid w:val="008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94AD-1395-4C8C-9F84-11ED59C1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4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46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88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3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2021-05-23T00:31:00Z</dcterms:created>
  <dcterms:modified xsi:type="dcterms:W3CDTF">2021-05-23T00:32:00Z</dcterms:modified>
</cp:coreProperties>
</file>