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2F5496"/>
          <w:sz w:val="40"/>
        </w:rPr>
        <w:t>[G] AI 수급분석 리포트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4"/>
        </w:rPr>
        <w:t>2026년 03월 30일 (월) | AI+패스웨이</w:t>
      </w:r>
    </w:p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8"/>
        </w:rPr>
        <w:t># 시장 총평</w:t>
      </w:r>
    </w:p>
    <w:p>
      <w:r>
        <w:rPr>
          <w:rFonts w:ascii="맑은 고딕" w:hAnsi="맑은 고딕" w:eastAsia="맑은 고딕"/>
          <w:sz w:val="22"/>
        </w:rPr>
        <w:t>5주체 전원매수 0종목, 3주체^ 81종목, D전략(외+연+사) 15종목이 포착되었습니다.</w:t>
      </w:r>
    </w:p>
    <w:p/>
    <w:p>
      <w:pPr>
        <w:jc w:val="left"/>
      </w:pPr>
      <w:r>
        <w:rPr>
          <w:rFonts w:ascii="맑은 고딕" w:hAnsi="맑은 고딕" w:eastAsia="맑은 고딕"/>
          <w:b/>
          <w:color w:val="C00000"/>
          <w:sz w:val="28"/>
        </w:rPr>
        <w:t># 오늘의 TOP3 종목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종목명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주요제품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주체수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점수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조합</w:t>
            </w:r>
          </w:p>
        </w:tc>
      </w:tr>
      <w:tr>
        <w:tc>
          <w:tcPr>
            <w:tcW w:type="dxa" w:w="1440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1위</w:t>
            </w:r>
          </w:p>
        </w:tc>
        <w:tc>
          <w:tcPr>
            <w:tcW w:type="dxa" w:w="1440"/>
            <w:shd w:fill="FFF2CC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성광벤드</w:t>
            </w:r>
          </w:p>
        </w:tc>
        <w:tc>
          <w:tcPr>
            <w:tcW w:type="dxa" w:w="1440"/>
            <w:shd w:fill="FFF2CC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관이음쇠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110.8</w:t>
            </w:r>
          </w:p>
        </w:tc>
        <w:tc>
          <w:tcPr>
            <w:tcW w:type="dxa" w:w="1440"/>
            <w:shd w:fill="FFF2CC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외+연+투+사</w:t>
            </w:r>
          </w:p>
        </w:tc>
      </w:tr>
      <w:tr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2위</w:t>
            </w:r>
          </w:p>
        </w:tc>
        <w:tc>
          <w:tcPr>
            <w:tcW w:type="dxa" w:w="144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에이피알</w:t>
            </w:r>
          </w:p>
        </w:tc>
        <w:tc>
          <w:tcPr>
            <w:tcW w:type="dxa" w:w="1440"/>
            <w:shd w:fill="E2EFDA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화장품, 피부미용기기 등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90.9</w:t>
            </w:r>
          </w:p>
        </w:tc>
        <w:tc>
          <w:tcPr>
            <w:tcW w:type="dxa" w:w="1440"/>
            <w:shd w:fill="E2EFDA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외+연+투+사</w:t>
            </w:r>
          </w:p>
        </w:tc>
      </w:tr>
      <w:tr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3위</w:t>
            </w:r>
          </w:p>
        </w:tc>
        <w:tc>
          <w:tcPr>
            <w:tcW w:type="dxa" w:w="1440"/>
            <w:shd w:fill="D6E4F0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엠케이전자</w:t>
            </w:r>
          </w:p>
        </w:tc>
        <w:tc>
          <w:tcPr>
            <w:tcW w:type="dxa" w:w="1440"/>
            <w:shd w:fill="D6E4F0" w:val="clea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반도체용세금선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83.0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연+투+사</w:t>
            </w:r>
          </w:p>
        </w:tc>
      </w:tr>
    </w:tbl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4"/>
        </w:rPr>
        <w:t>[&gt;] 1위: 성광벤드 (110.8점)</w:t>
      </w:r>
    </w:p>
    <w:p>
      <w:r>
        <w:rPr>
          <w:rFonts w:ascii="맑은 고딕" w:hAnsi="맑은 고딕" w:eastAsia="맑은 고딕"/>
          <w:sz w:val="22"/>
        </w:rPr>
        <w:t>주요제품: 관이음쇠</w:t>
      </w:r>
    </w:p>
    <w:p>
      <w:r>
        <w:rPr>
          <w:rFonts w:ascii="맑은 고딕" w:hAnsi="맑은 고딕" w:eastAsia="맑은 고딕"/>
          <w:sz w:val="22"/>
        </w:rPr>
        <w:t>4주체 매수 (외+연+투+사), 당일 +2.71%</w:t>
      </w:r>
    </w:p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4"/>
        </w:rPr>
        <w:t>[&gt;] 2위: 에이피알 (90.9점)</w:t>
      </w:r>
    </w:p>
    <w:p>
      <w:r>
        <w:rPr>
          <w:rFonts w:ascii="맑은 고딕" w:hAnsi="맑은 고딕" w:eastAsia="맑은 고딕"/>
          <w:sz w:val="22"/>
        </w:rPr>
        <w:t>주요제품: 화장품, 피부미용기기 등</w:t>
      </w:r>
    </w:p>
    <w:p>
      <w:r>
        <w:rPr>
          <w:rFonts w:ascii="맑은 고딕" w:hAnsi="맑은 고딕" w:eastAsia="맑은 고딕"/>
          <w:sz w:val="22"/>
        </w:rPr>
        <w:t>4주체 매수 (외+연+투+사), 당일 -0.31%</w:t>
      </w:r>
    </w:p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4"/>
        </w:rPr>
        <w:t>[&gt;] 3위: 엠케이전자 (83.0점)</w:t>
      </w:r>
    </w:p>
    <w:p>
      <w:r>
        <w:rPr>
          <w:rFonts w:ascii="맑은 고딕" w:hAnsi="맑은 고딕" w:eastAsia="맑은 고딕"/>
          <w:sz w:val="22"/>
        </w:rPr>
        <w:t>주요제품: 반도체용세금선</w:t>
      </w:r>
    </w:p>
    <w:p>
      <w:r>
        <w:rPr>
          <w:rFonts w:ascii="맑은 고딕" w:hAnsi="맑은 고딕" w:eastAsia="맑은 고딕"/>
          <w:sz w:val="22"/>
        </w:rPr>
        <w:t>3주체 매수 (연+투+사), 당일 +0.71%</w:t>
      </w:r>
    </w:p>
    <w:p/>
    <w:p>
      <w:pPr>
        <w:jc w:val="left"/>
      </w:pPr>
      <w:r>
        <w:rPr>
          <w:rFonts w:ascii="맑은 고딕" w:hAnsi="맑은 고딕" w:eastAsia="맑은 고딕"/>
          <w:b/>
          <w:color w:val="2F5496"/>
          <w:sz w:val="28"/>
        </w:rPr>
        <w:t># 전일 TOP3 성과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종목명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주요제품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익일등락률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산일전기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유입, 몰드, 주상, 건식 변압기 등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FF"/>
                <w:sz w:val="18"/>
              </w:rPr>
              <w:t>-4.29%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메쥬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FF0000"/>
                <w:sz w:val="18"/>
              </w:rPr>
              <w:t>+9.06%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펩트론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약효지속성 의약품 및 펩타이드 소재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FF"/>
                <w:sz w:val="18"/>
              </w:rPr>
              <w:t>-1.82%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평균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0000"/>
                <w:sz w:val="18"/>
              </w:rPr>
              <w:t>+0.98%</w:t>
            </w:r>
          </w:p>
        </w:tc>
      </w:tr>
    </w:tbl>
    <w:p/>
    <w:p/>
    <w:p>
      <w:pPr>
        <w:jc w:val="center"/>
      </w:pPr>
      <w:r>
        <w:rPr>
          <w:rFonts w:ascii="맑은 고딕" w:hAnsi="맑은 고딕"/>
          <w:b/>
          <w:color w:val="2F5496"/>
          <w:sz w:val="24"/>
        </w:rPr>
        <w:t>"남들이 차트를 볼 때, 저는 수급을 봅니다."</w:t>
      </w:r>
    </w:p>
    <w:p>
      <w:pPr>
        <w:jc w:val="center"/>
      </w:pPr>
      <w:r>
        <w:rPr>
          <w:rFonts w:ascii="맑은 고딕" w:hAnsi="맑은 고딕"/>
          <w:b/>
          <w:color w:val="2F5496"/>
          <w:sz w:val="24"/>
        </w:rPr>
        <w:t>"남들이 공포에 팔 때, 기관이 어디를 사는지 봅니다."</w:t>
      </w:r>
    </w:p>
    <w:p>
      <w:pPr>
        <w:jc w:val="center"/>
      </w:pPr>
      <w:r>
        <w:rPr>
          <w:color w:val="999999"/>
          <w:sz w:val="18"/>
        </w:rPr>
        <w:t>AI+패스웨이 | 본 리포트는 투자 참고용이며 투자 판단의 책임은 본인에게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