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2F5496"/>
          <w:sz w:val="40"/>
        </w:rPr>
        <w:t>📊 AI 수급분석 리포트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24"/>
        </w:rPr>
        <w:t>2026년 03월 20일 (금) | AI+패스웨이</w:t>
      </w:r>
    </w:p>
    <w:p/>
    <w:p>
      <w:pPr>
        <w:jc w:val="left"/>
      </w:pPr>
      <w:r>
        <w:rPr>
          <w:rFonts w:ascii="맑은 고딕" w:hAnsi="맑은 고딕" w:eastAsia="맑은 고딕"/>
          <w:b/>
          <w:color w:val="2F5496"/>
          <w:sz w:val="28"/>
        </w:rPr>
        <w:t>■ 시장 총평</w:t>
      </w:r>
    </w:p>
    <w:p>
      <w:r>
        <w:rPr>
          <w:rFonts w:ascii="맑은 고딕" w:hAnsi="맑은 고딕" w:eastAsia="맑은 고딕"/>
          <w:sz w:val="22"/>
        </w:rPr>
        <w:t>5주체 전원매수 14종목, 3주체↑ 133종목, D전략(외+연+사) 43종목이 포착되었습니다.</w:t>
      </w:r>
    </w:p>
    <w:p>
      <w:r>
        <w:rPr>
          <w:rFonts w:ascii="맑은 고딕" w:hAnsi="맑은 고딕" w:eastAsia="맑은 고딕"/>
          <w:sz w:val="22"/>
        </w:rPr>
        <w:t>주요 업종: 공냉식 열교환장치,(1종목), 자유형단조품(1종목), RF 부품 및 중계(1종목)</w:t>
      </w:r>
    </w:p>
    <w:p/>
    <w:p>
      <w:pPr>
        <w:jc w:val="left"/>
      </w:pPr>
      <w:r>
        <w:rPr>
          <w:rFonts w:ascii="맑은 고딕" w:hAnsi="맑은 고딕" w:eastAsia="맑은 고딕"/>
          <w:b/>
          <w:color w:val="C00000"/>
          <w:sz w:val="28"/>
        </w:rPr>
        <w:t>■ 오늘의 TOP3 종목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F5496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종목명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주요제품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주체수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점수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조합</w:t>
            </w:r>
          </w:p>
        </w:tc>
      </w:tr>
      <w:tr>
        <w:tc>
          <w:tcPr>
            <w:tcW w:type="dxa" w:w="1440"/>
            <w:shd w:fill="FFF2CC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1위</w:t>
            </w:r>
          </w:p>
        </w:tc>
        <w:tc>
          <w:tcPr>
            <w:tcW w:type="dxa" w:w="1440"/>
            <w:shd w:fill="FFF2CC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SNT에너지</w:t>
            </w:r>
          </w:p>
        </w:tc>
        <w:tc>
          <w:tcPr>
            <w:tcW w:type="dxa" w:w="1440"/>
            <w:shd w:fill="FFF2CC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공냉식 열교환장치,폐열회수장치 제조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177.9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외+연+투+사+기</w:t>
            </w:r>
          </w:p>
        </w:tc>
      </w:tr>
      <w:tr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2위</w:t>
            </w:r>
          </w:p>
        </w:tc>
        <w:tc>
          <w:tcPr>
            <w:tcW w:type="dxa" w:w="1440"/>
            <w:shd w:fill="E2EFDA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태웅</w:t>
            </w:r>
          </w:p>
        </w:tc>
        <w:tc>
          <w:tcPr>
            <w:tcW w:type="dxa" w:w="1440"/>
            <w:shd w:fill="E2EFDA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자유형단조품</w:t>
            </w:r>
          </w:p>
        </w:tc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170.3</w:t>
            </w:r>
          </w:p>
        </w:tc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외+연+투+사+기</w:t>
            </w:r>
          </w:p>
        </w:tc>
      </w:tr>
      <w:tr>
        <w:tc>
          <w:tcPr>
            <w:tcW w:type="dxa" w:w="1440"/>
            <w:shd w:fill="D6E4F0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3위</w:t>
            </w:r>
          </w:p>
        </w:tc>
        <w:tc>
          <w:tcPr>
            <w:tcW w:type="dxa" w:w="1440"/>
            <w:shd w:fill="D6E4F0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네패스아크</w:t>
            </w:r>
          </w:p>
        </w:tc>
        <w:tc>
          <w:tcPr>
            <w:tcW w:type="dxa" w:w="1440"/>
            <w:shd w:fill="D6E4F0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반도체 테스트 서비스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154.8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외+연+투+사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/>
          <w:color w:val="2F5496"/>
          <w:sz w:val="24"/>
        </w:rPr>
        <w:t>▶ 1위: SNT에너지 (177.9점)</w:t>
      </w:r>
    </w:p>
    <w:p>
      <w:r>
        <w:rPr>
          <w:rFonts w:ascii="맑은 고딕" w:hAnsi="맑은 고딕" w:eastAsia="맑은 고딕"/>
          <w:sz w:val="22"/>
        </w:rPr>
        <w:t>주요제품: 공냉식 열교환장치,폐열회수장치 제조</w:t>
      </w:r>
    </w:p>
    <w:p>
      <w:r>
        <w:rPr>
          <w:rFonts w:ascii="맑은 고딕" w:hAnsi="맑은 고딕" w:eastAsia="맑은 고딕"/>
          <w:sz w:val="22"/>
        </w:rPr>
        <w:t>5주체 매수 (외+연+투+사+기), 당일 +28.28%</w:t>
      </w:r>
    </w:p>
    <w:p/>
    <w:p>
      <w:pPr>
        <w:jc w:val="left"/>
      </w:pPr>
      <w:r>
        <w:rPr>
          <w:rFonts w:ascii="맑은 고딕" w:hAnsi="맑은 고딕" w:eastAsia="맑은 고딕"/>
          <w:b/>
          <w:color w:val="2F5496"/>
          <w:sz w:val="24"/>
        </w:rPr>
        <w:t>▶ 2위: 태웅 (170.3점)</w:t>
      </w:r>
    </w:p>
    <w:p>
      <w:r>
        <w:rPr>
          <w:rFonts w:ascii="맑은 고딕" w:hAnsi="맑은 고딕" w:eastAsia="맑은 고딕"/>
          <w:sz w:val="22"/>
        </w:rPr>
        <w:t>주요제품: 자유형단조품</w:t>
      </w:r>
    </w:p>
    <w:p>
      <w:r>
        <w:rPr>
          <w:rFonts w:ascii="맑은 고딕" w:hAnsi="맑은 고딕" w:eastAsia="맑은 고딕"/>
          <w:sz w:val="22"/>
        </w:rPr>
        <w:t>5주체 매수 (외+연+투+사+기), 당일 +26.49%</w:t>
      </w:r>
    </w:p>
    <w:p/>
    <w:p>
      <w:pPr>
        <w:jc w:val="left"/>
      </w:pPr>
      <w:r>
        <w:rPr>
          <w:rFonts w:ascii="맑은 고딕" w:hAnsi="맑은 고딕" w:eastAsia="맑은 고딕"/>
          <w:b/>
          <w:color w:val="2F5496"/>
          <w:sz w:val="24"/>
        </w:rPr>
        <w:t>▶ 3위: 네패스아크 (154.8점)</w:t>
      </w:r>
    </w:p>
    <w:p>
      <w:r>
        <w:rPr>
          <w:rFonts w:ascii="맑은 고딕" w:hAnsi="맑은 고딕" w:eastAsia="맑은 고딕"/>
          <w:sz w:val="22"/>
        </w:rPr>
        <w:t>주요제품: 반도체 테스트 서비스</w:t>
      </w:r>
    </w:p>
    <w:p>
      <w:r>
        <w:rPr>
          <w:rFonts w:ascii="맑은 고딕" w:hAnsi="맑은 고딕" w:eastAsia="맑은 고딕"/>
          <w:sz w:val="22"/>
        </w:rPr>
        <w:t>4주체 매수 (외+연+투+사), 당일 +29.87%</w:t>
      </w:r>
    </w:p>
    <w:p/>
    <w:p>
      <w:pPr>
        <w:jc w:val="left"/>
      </w:pPr>
      <w:r>
        <w:rPr>
          <w:rFonts w:ascii="맑은 고딕" w:hAnsi="맑은 고딕" w:eastAsia="맑은 고딕"/>
          <w:b/>
          <w:color w:val="7030A0"/>
          <w:sz w:val="28"/>
        </w:rPr>
        <w:t>■ 추천주: 비에이치</w:t>
      </w:r>
    </w:p>
    <w:p>
      <w:r>
        <w:rPr>
          <w:rFonts w:ascii="맑은 고딕" w:hAnsi="맑은 고딕" w:eastAsia="맑은 고딕"/>
          <w:sz w:val="22"/>
        </w:rPr>
        <w:t>주요제품: FPCB (연성인쇄회로기판)</w:t>
      </w:r>
    </w:p>
    <w:p>
      <w:r>
        <w:rPr>
          <w:rFonts w:ascii="맑은 고딕" w:hAnsi="맑은 고딕" w:eastAsia="맑은 고딕"/>
          <w:sz w:val="22"/>
        </w:rPr>
        <w:t>4주체 매수 (외+연+투+사), 점수 146.3, 당일 +11.42%</w:t>
      </w:r>
    </w:p>
    <w:p/>
    <w:p>
      <w:pPr>
        <w:jc w:val="left"/>
      </w:pPr>
      <w:r>
        <w:rPr>
          <w:rFonts w:ascii="맑은 고딕" w:hAnsi="맑은 고딕" w:eastAsia="맑은 고딕"/>
          <w:b/>
          <w:color w:val="2F5496"/>
          <w:sz w:val="28"/>
        </w:rPr>
        <w:t>■ 5주체 전원매수 (14종목)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종목명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주요제품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점수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등락률</w:t>
            </w:r>
          </w:p>
        </w:tc>
      </w:tr>
      <w:tr>
        <w:tc>
          <w:tcPr>
            <w:tcW w:type="dxa" w:w="2160"/>
            <w:shd w:fill="E2EFDA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SNT에너지</w:t>
            </w:r>
          </w:p>
        </w:tc>
        <w:tc>
          <w:tcPr>
            <w:tcW w:type="dxa" w:w="2160"/>
            <w:shd w:fill="E2EFDA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공냉식 열교환장치,폐열회수장치 제조</w:t>
            </w:r>
          </w:p>
        </w:tc>
        <w:tc>
          <w:tcPr>
            <w:tcW w:type="dxa" w:w="2160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177.9</w:t>
            </w:r>
          </w:p>
        </w:tc>
        <w:tc>
          <w:tcPr>
            <w:tcW w:type="dxa" w:w="2160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0000"/>
                <w:sz w:val="18"/>
              </w:rPr>
              <w:t>+28.28%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태웅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자유형단조품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170.3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0000"/>
                <w:sz w:val="18"/>
              </w:rPr>
              <w:t>+26.49%</w:t>
            </w:r>
          </w:p>
        </w:tc>
      </w:tr>
      <w:tr>
        <w:tc>
          <w:tcPr>
            <w:tcW w:type="dxa" w:w="2160"/>
            <w:shd w:fill="E2EFDA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케이엠더블유</w:t>
            </w:r>
          </w:p>
        </w:tc>
        <w:tc>
          <w:tcPr>
            <w:tcW w:type="dxa" w:w="2160"/>
            <w:shd w:fill="E2EFDA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RF 부품 및 중계기</w:t>
            </w:r>
          </w:p>
        </w:tc>
        <w:tc>
          <w:tcPr>
            <w:tcW w:type="dxa" w:w="2160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141.9</w:t>
            </w:r>
          </w:p>
        </w:tc>
        <w:tc>
          <w:tcPr>
            <w:tcW w:type="dxa" w:w="2160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0000"/>
                <w:sz w:val="18"/>
              </w:rPr>
              <w:t>+12.84%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한국콜마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화장품, 의약품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141.6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0000"/>
                <w:sz w:val="18"/>
              </w:rPr>
              <w:t>+9.89%</w:t>
            </w:r>
          </w:p>
        </w:tc>
      </w:tr>
      <w:tr>
        <w:tc>
          <w:tcPr>
            <w:tcW w:type="dxa" w:w="2160"/>
            <w:shd w:fill="E2EFDA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코스맥스</w:t>
            </w:r>
          </w:p>
        </w:tc>
        <w:tc>
          <w:tcPr>
            <w:tcW w:type="dxa" w:w="2160"/>
            <w:shd w:fill="E2EFDA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화장품</w:t>
            </w:r>
          </w:p>
        </w:tc>
        <w:tc>
          <w:tcPr>
            <w:tcW w:type="dxa" w:w="2160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141.6</w:t>
            </w:r>
          </w:p>
        </w:tc>
        <w:tc>
          <w:tcPr>
            <w:tcW w:type="dxa" w:w="2160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0000"/>
                <w:sz w:val="18"/>
              </w:rPr>
              <w:t>+9.43%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한전KPS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일반전기공사,발전설비정비공사,점검,수리,엔지니어링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129.9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0000"/>
                <w:sz w:val="18"/>
              </w:rPr>
              <w:t>+9.93%</w:t>
            </w:r>
          </w:p>
        </w:tc>
      </w:tr>
      <w:tr>
        <w:tc>
          <w:tcPr>
            <w:tcW w:type="dxa" w:w="2160"/>
            <w:shd w:fill="E2EFDA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비에이치아이</w:t>
            </w:r>
          </w:p>
        </w:tc>
        <w:tc>
          <w:tcPr>
            <w:tcW w:type="dxa" w:w="2160"/>
            <w:shd w:fill="E2EFDA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보일러,열교환기등</w:t>
            </w:r>
          </w:p>
        </w:tc>
        <w:tc>
          <w:tcPr>
            <w:tcW w:type="dxa" w:w="2160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123.8</w:t>
            </w:r>
          </w:p>
        </w:tc>
        <w:tc>
          <w:tcPr>
            <w:tcW w:type="dxa" w:w="2160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0000"/>
                <w:sz w:val="18"/>
              </w:rPr>
              <w:t>+4.99%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S-Oil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석유제품,가스,윤활기유,윤활유,그리스,석유화학제품 제조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120.7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0000"/>
                <w:sz w:val="18"/>
              </w:rPr>
              <w:t>+0.54%</w:t>
            </w:r>
          </w:p>
        </w:tc>
      </w:tr>
      <w:tr>
        <w:tc>
          <w:tcPr>
            <w:tcW w:type="dxa" w:w="2160"/>
            <w:shd w:fill="E2EFDA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카카오페이</w:t>
            </w:r>
          </w:p>
        </w:tc>
        <w:tc>
          <w:tcPr>
            <w:tcW w:type="dxa" w:w="2160"/>
            <w:shd w:fill="E2EFDA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간편결제, 간편송금 및 기타 금융서비스</w:t>
            </w:r>
          </w:p>
        </w:tc>
        <w:tc>
          <w:tcPr>
            <w:tcW w:type="dxa" w:w="2160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120.0</w:t>
            </w:r>
          </w:p>
        </w:tc>
        <w:tc>
          <w:tcPr>
            <w:tcW w:type="dxa" w:w="2160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0000"/>
                <w:sz w:val="18"/>
              </w:rPr>
              <w:t>+6.81%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아모레퍼시픽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화장품,생활용품 제조, 판매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119.2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0000"/>
                <w:sz w:val="18"/>
              </w:rPr>
              <w:t>+4.53%</w:t>
            </w:r>
          </w:p>
        </w:tc>
      </w:tr>
      <w:tr>
        <w:tc>
          <w:tcPr>
            <w:tcW w:type="dxa" w:w="2160"/>
            <w:shd w:fill="E2EFDA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산일전기</w:t>
            </w:r>
          </w:p>
        </w:tc>
        <w:tc>
          <w:tcPr>
            <w:tcW w:type="dxa" w:w="2160"/>
            <w:shd w:fill="E2EFDA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유입, 몰드, 주상, 건식 변압기 등</w:t>
            </w:r>
          </w:p>
        </w:tc>
        <w:tc>
          <w:tcPr>
            <w:tcW w:type="dxa" w:w="2160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118.9</w:t>
            </w:r>
          </w:p>
        </w:tc>
        <w:tc>
          <w:tcPr>
            <w:tcW w:type="dxa" w:w="2160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0000"/>
                <w:sz w:val="18"/>
              </w:rPr>
              <w:t>+4.94%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미래에셋증권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유가증권매매,유가증권위탁매매,유가증권인수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117.3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0000"/>
                <w:sz w:val="18"/>
              </w:rPr>
              <w:t>+1.50%</w:t>
            </w:r>
          </w:p>
        </w:tc>
      </w:tr>
      <w:tr>
        <w:tc>
          <w:tcPr>
            <w:tcW w:type="dxa" w:w="2160"/>
            <w:shd w:fill="E2EFDA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NH투자증권</w:t>
            </w:r>
          </w:p>
        </w:tc>
        <w:tc>
          <w:tcPr>
            <w:tcW w:type="dxa" w:w="2160"/>
            <w:shd w:fill="E2EFDA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증권업,종합금융</w:t>
            </w:r>
          </w:p>
        </w:tc>
        <w:tc>
          <w:tcPr>
            <w:tcW w:type="dxa" w:w="2160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117.3</w:t>
            </w:r>
          </w:p>
        </w:tc>
        <w:tc>
          <w:tcPr>
            <w:tcW w:type="dxa" w:w="2160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0000"/>
                <w:sz w:val="18"/>
              </w:rPr>
              <w:t>+6.59%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파마리서치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재생의약품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115.9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FF"/>
                <w:sz w:val="18"/>
              </w:rPr>
              <w:t>+0.00%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/>
          <w:color w:val="2F5496"/>
          <w:sz w:val="28"/>
        </w:rPr>
        <w:t>■ 전일 TOP3 성과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종목명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주요제품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익일등락률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티엘비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SSD Module / DRAM Module PCB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FF"/>
                <w:sz w:val="18"/>
              </w:rPr>
              <w:t>-2.13%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씨에스윈드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풍력발전타워 제조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0000"/>
                <w:sz w:val="18"/>
              </w:rPr>
              <w:t>+1.85%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씨엠티엑스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占쌥듸옙체 占쏙옙占쏙옙 占쌀몌옙 占쏙옙품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0000"/>
                <w:sz w:val="18"/>
              </w:rPr>
              <w:t>+0.80%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평균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0000"/>
                <w:sz w:val="18"/>
              </w:rPr>
              <w:t>+0.17%</w:t>
            </w:r>
          </w:p>
        </w:tc>
      </w:tr>
    </w:tbl>
    <w:p/>
    <w:p/>
    <w:p>
      <w:pPr>
        <w:jc w:val="center"/>
      </w:pPr>
      <w:r>
        <w:rPr>
          <w:rFonts w:ascii="맑은 고딕" w:hAnsi="맑은 고딕"/>
          <w:b/>
          <w:color w:val="2F5496"/>
          <w:sz w:val="24"/>
        </w:rPr>
        <w:t>"남들이 차트를 볼 때, 저는 수급을 봅니다."</w:t>
      </w:r>
    </w:p>
    <w:p>
      <w:pPr>
        <w:jc w:val="center"/>
      </w:pPr>
      <w:r>
        <w:rPr>
          <w:rFonts w:ascii="맑은 고딕" w:hAnsi="맑은 고딕"/>
          <w:b/>
          <w:color w:val="2F5496"/>
          <w:sz w:val="24"/>
        </w:rPr>
        <w:t>"남들이 공포에 팔 때, 기관이 어디를 사는지 봅니다."</w:t>
      </w:r>
    </w:p>
    <w:p>
      <w:pPr>
        <w:jc w:val="center"/>
      </w:pPr>
      <w:r>
        <w:rPr>
          <w:color w:val="999999"/>
          <w:sz w:val="18"/>
        </w:rPr>
        <w:t>AI+패스웨이 | 본 리포트는 투자 참고용이며 투자 판단의 책임은 본인에게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