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roduct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prd_by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prd_name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prd_UOM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prd_description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prd_rating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prd_img_url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prd_creation_time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prd_modification_time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Product_variant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prd_id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var_weight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var_sell_price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var_purchase_price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var_inStock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var_discount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var_status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var_creation_time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var_modification_time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ctg_name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ctg_isActive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ctg_img_url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ctg_desc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product_composition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cmp_id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cmp_creation_time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cmp_modification_time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how_to_use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htu_id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disease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how_to_use?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htu_creation_time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htu_modification_time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ord_status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delivery_address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delivery_contact_no.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ord_creation_time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ord_modification_time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order_details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ord_dtl_id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prd_qty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prd_price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total_price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cart_creation_time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cart_modification_time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cart_details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cart_dtl_id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prd_qty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prd_price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role_id (</w:t>
      </w:r>
      <w:r w:rsidDel="00000000" w:rsidR="00000000" w:rsidRPr="00000000">
        <w:rPr>
          <w:color w:val="ff9900"/>
          <w:rtl w:val="0"/>
        </w:rPr>
        <w:t xml:space="preserve">FK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email/username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verification_code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contact_no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pincode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isActive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creation_time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modification_time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role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role_id (</w:t>
      </w:r>
      <w:r w:rsidDel="00000000" w:rsidR="00000000" w:rsidRPr="00000000">
        <w:rPr>
          <w:color w:val="4a86e8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role_name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Style w:val="Heading1"/>
      <w:rPr>
        <w:color w:val="1155cc"/>
      </w:rPr>
    </w:pPr>
    <w:bookmarkStart w:colFirst="0" w:colLast="0" w:name="_3leyin9x7of6" w:id="0"/>
    <w:bookmarkEnd w:id="0"/>
    <w:r w:rsidDel="00000000" w:rsidR="00000000" w:rsidRPr="00000000">
      <w:rPr>
        <w:rFonts w:ascii="Caveat" w:cs="Caveat" w:eastAsia="Caveat" w:hAnsi="Caveat"/>
        <w:b w:val="1"/>
        <w:color w:val="1155cc"/>
        <w:rtl w:val="0"/>
      </w:rPr>
      <w:t xml:space="preserve">AMOS Database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