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Figura 1: Execução do script cria.sql com inserção de linhas da tabela MC_SGV_SAC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2: Imagem com resultado de consulta da tabela MC_SGV_SAC com registros inseridos pelo script cria.sql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Figura 3: Imagem de evidência, execução do cursor anonimo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Figura 4: imagem de evidência de consulta SQL executada sobre tabela populada MC_SGV_OCORRENCIA_SAC pelo cursor anônimo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