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lang w:val="en-ZA"/>
        </w:rPr>
        <w:id w:val="-1710252135"/>
        <w:docPartObj>
          <w:docPartGallery w:val="Cover Pages"/>
          <w:docPartUnique/>
        </w:docPartObj>
      </w:sdtPr>
      <w:sdtEndPr/>
      <w:sdtContent>
        <w:p w:rsidR="001E6E1B" w:rsidRPr="001E6E1B" w:rsidRDefault="001E6E1B" w:rsidP="001E6E1B">
          <w:pPr>
            <w:pStyle w:val="NoSpacing"/>
            <w:spacing w:before="1540" w:after="240"/>
            <w:rPr>
              <w:sz w:val="24"/>
            </w:rPr>
          </w:pPr>
          <w:r w:rsidRPr="001E6E1B">
            <w:rPr>
              <w:sz w:val="24"/>
            </w:rPr>
            <w:t xml:space="preserve">         </w:t>
          </w:r>
          <w:r w:rsidR="00400306">
            <w:rPr>
              <w:sz w:val="24"/>
            </w:rPr>
            <w:t xml:space="preserve">                     </w:t>
          </w:r>
          <w:r w:rsidRPr="001E6E1B">
            <w:rPr>
              <w:b/>
              <w:sz w:val="28"/>
            </w:rPr>
            <w:t xml:space="preserve">ST10163788 </w:t>
          </w:r>
          <w:r w:rsidRPr="001E6E1B">
            <w:rPr>
              <w:b/>
              <w:sz w:val="24"/>
            </w:rPr>
            <w:t xml:space="preserve">  </w:t>
          </w:r>
          <w:r w:rsidRPr="001E6E1B">
            <w:rPr>
              <w:noProof/>
              <w:sz w:val="24"/>
              <w:lang w:val="en-ZA" w:eastAsia="en-ZA"/>
            </w:rPr>
            <w:drawing>
              <wp:inline distT="0" distB="0" distL="0" distR="0" wp14:anchorId="75B3F48D" wp14:editId="13B9B2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Pr="001E6E1B">
            <w:rPr>
              <w:b/>
              <w:sz w:val="24"/>
            </w:rPr>
            <w:t xml:space="preserve">      </w:t>
          </w:r>
          <w:r w:rsidRPr="001E6E1B">
            <w:rPr>
              <w:b/>
              <w:sz w:val="28"/>
            </w:rPr>
            <w:t>PEACE SALOMY PHIRI</w:t>
          </w:r>
        </w:p>
        <w:sdt>
          <w:sdtPr>
            <w:rPr>
              <w:rFonts w:asciiTheme="majorHAnsi" w:eastAsiaTheme="majorEastAsia" w:hAnsiTheme="majorHAnsi" w:cstheme="majorBidi"/>
              <w:caps/>
              <w:sz w:val="96"/>
              <w:szCs w:val="72"/>
            </w:rPr>
            <w:alias w:val="Title"/>
            <w:tag w:val=""/>
            <w:id w:val="1735040861"/>
            <w:placeholder>
              <w:docPart w:val="A77500A7972E46A0B7517E258194F9C7"/>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1E6E1B" w:rsidRPr="001E6E1B" w:rsidRDefault="004B549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96"/>
                  <w:szCs w:val="80"/>
                </w:rPr>
              </w:pPr>
              <w:r>
                <w:rPr>
                  <w:rFonts w:asciiTheme="majorHAnsi" w:eastAsiaTheme="majorEastAsia" w:hAnsiTheme="majorHAnsi" w:cstheme="majorBidi"/>
                  <w:caps/>
                  <w:sz w:val="96"/>
                  <w:szCs w:val="72"/>
                </w:rPr>
                <w:t>PROG6212</w:t>
              </w:r>
              <w:r w:rsidR="001E6E1B">
                <w:rPr>
                  <w:rFonts w:asciiTheme="majorHAnsi" w:eastAsiaTheme="majorEastAsia" w:hAnsiTheme="majorHAnsi" w:cstheme="majorBidi"/>
                  <w:caps/>
                  <w:sz w:val="96"/>
                  <w:szCs w:val="72"/>
                </w:rPr>
                <w:t xml:space="preserve"> PART 1</w:t>
              </w:r>
            </w:p>
          </w:sdtContent>
        </w:sdt>
        <w:sdt>
          <w:sdtPr>
            <w:rPr>
              <w:sz w:val="32"/>
              <w:szCs w:val="28"/>
            </w:rPr>
            <w:alias w:val="Subtitle"/>
            <w:tag w:val=""/>
            <w:id w:val="328029620"/>
            <w:placeholder>
              <w:docPart w:val="4174567B056A4AD685D3B188880F04E2"/>
            </w:placeholder>
            <w:dataBinding w:prefixMappings="xmlns:ns0='http://purl.org/dc/elements/1.1/' xmlns:ns1='http://schemas.openxmlformats.org/package/2006/metadata/core-properties' " w:xpath="/ns1:coreProperties[1]/ns0:subject[1]" w:storeItemID="{6C3C8BC8-F283-45AE-878A-BAB7291924A1}"/>
            <w:text/>
          </w:sdtPr>
          <w:sdtEndPr/>
          <w:sdtContent>
            <w:p w:rsidR="001E6E1B" w:rsidRPr="001E6E1B" w:rsidRDefault="004B549F">
              <w:pPr>
                <w:pStyle w:val="NoSpacing"/>
                <w:jc w:val="center"/>
                <w:rPr>
                  <w:sz w:val="32"/>
                  <w:szCs w:val="28"/>
                </w:rPr>
              </w:pPr>
              <w:r>
                <w:rPr>
                  <w:sz w:val="32"/>
                  <w:szCs w:val="28"/>
                </w:rPr>
                <w:t>PROGRAMMING 2B</w:t>
              </w:r>
            </w:p>
          </w:sdtContent>
        </w:sdt>
        <w:p w:rsidR="001E6E1B" w:rsidRPr="001E6E1B" w:rsidRDefault="001E6E1B">
          <w:pPr>
            <w:pStyle w:val="NoSpacing"/>
            <w:spacing w:before="480"/>
            <w:jc w:val="center"/>
            <w:rPr>
              <w:sz w:val="24"/>
            </w:rPr>
          </w:pPr>
          <w:r w:rsidRPr="001E6E1B">
            <w:rPr>
              <w:noProof/>
              <w:sz w:val="24"/>
              <w:lang w:val="en-ZA" w:eastAsia="en-ZA"/>
            </w:rPr>
            <mc:AlternateContent>
              <mc:Choice Requires="wps">
                <w:drawing>
                  <wp:anchor distT="0" distB="0" distL="114300" distR="114300" simplePos="0" relativeHeight="251659264" behindDoc="0" locked="0" layoutInCell="1" allowOverlap="1" wp14:anchorId="560BF89F" wp14:editId="244DC9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28"/>
                                  </w:rPr>
                                  <w:alias w:val="Date"/>
                                  <w:tag w:val=""/>
                                  <w:id w:val="197127006"/>
                                  <w:dataBinding w:prefixMappings="xmlns:ns0='http://schemas.microsoft.com/office/2006/coverPageProps' " w:xpath="/ns0:CoverPageProperties[1]/ns0:PublishDate[1]" w:storeItemID="{55AF091B-3C7A-41E3-B477-F2FDAA23CFDA}"/>
                                  <w:date w:fullDate="2024-09-10T00:00:00Z">
                                    <w:dateFormat w:val="MMMM d, yyyy"/>
                                    <w:lid w:val="en-US"/>
                                    <w:storeMappedDataAs w:val="dateTime"/>
                                    <w:calendar w:val="gregorian"/>
                                  </w:date>
                                </w:sdtPr>
                                <w:sdtEndPr/>
                                <w:sdtContent>
                                  <w:p w:rsidR="001E6E1B" w:rsidRPr="001E6E1B" w:rsidRDefault="004B549F">
                                    <w:pPr>
                                      <w:pStyle w:val="NoSpacing"/>
                                      <w:spacing w:after="40"/>
                                      <w:jc w:val="center"/>
                                      <w:rPr>
                                        <w:caps/>
                                        <w:sz w:val="40"/>
                                        <w:szCs w:val="28"/>
                                      </w:rPr>
                                    </w:pPr>
                                    <w:r>
                                      <w:rPr>
                                        <w:caps/>
                                        <w:sz w:val="40"/>
                                        <w:szCs w:val="28"/>
                                      </w:rPr>
                                      <w:t>September 10</w:t>
                                    </w:r>
                                    <w:r w:rsidR="001E6E1B" w:rsidRPr="001E6E1B">
                                      <w:rPr>
                                        <w:caps/>
                                        <w:sz w:val="40"/>
                                        <w:szCs w:val="28"/>
                                      </w:rPr>
                                      <w:t>, 2024</w:t>
                                    </w:r>
                                  </w:p>
                                </w:sdtContent>
                              </w:sdt>
                              <w:p w:rsidR="001E6E1B" w:rsidRPr="001E6E1B" w:rsidRDefault="00BA450D">
                                <w:pPr>
                                  <w:pStyle w:val="NoSpacing"/>
                                  <w:jc w:val="center"/>
                                  <w:rPr>
                                    <w:sz w:val="32"/>
                                  </w:rPr>
                                </w:pPr>
                                <w:sdt>
                                  <w:sdtPr>
                                    <w:rPr>
                                      <w:caps/>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E6E1B" w:rsidRPr="001E6E1B">
                                      <w:rPr>
                                        <w:caps/>
                                        <w:sz w:val="32"/>
                                      </w:rPr>
                                      <w:t>IIEMSA RUIMSIG CAMPUS</w:t>
                                    </w:r>
                                  </w:sdtContent>
                                </w:sdt>
                              </w:p>
                              <w:p w:rsidR="001E6E1B" w:rsidRPr="001E6E1B" w:rsidRDefault="00BA450D">
                                <w:pPr>
                                  <w:pStyle w:val="NoSpacing"/>
                                  <w:jc w:val="center"/>
                                  <w:rPr>
                                    <w:sz w:val="32"/>
                                  </w:rPr>
                                </w:pPr>
                                <w:sdt>
                                  <w:sdtPr>
                                    <w:rPr>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1E6E1B" w:rsidRPr="001E6E1B">
                                      <w:rPr>
                                        <w:sz w:val="32"/>
                                      </w:rPr>
                                      <w:t>POE PART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0BF89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40"/>
                              <w:szCs w:val="28"/>
                            </w:rPr>
                            <w:alias w:val="Date"/>
                            <w:tag w:val=""/>
                            <w:id w:val="197127006"/>
                            <w:dataBinding w:prefixMappings="xmlns:ns0='http://schemas.microsoft.com/office/2006/coverPageProps' " w:xpath="/ns0:CoverPageProperties[1]/ns0:PublishDate[1]" w:storeItemID="{55AF091B-3C7A-41E3-B477-F2FDAA23CFDA}"/>
                            <w:date w:fullDate="2024-09-10T00:00:00Z">
                              <w:dateFormat w:val="MMMM d, yyyy"/>
                              <w:lid w:val="en-US"/>
                              <w:storeMappedDataAs w:val="dateTime"/>
                              <w:calendar w:val="gregorian"/>
                            </w:date>
                          </w:sdtPr>
                          <w:sdtEndPr/>
                          <w:sdtContent>
                            <w:p w:rsidR="001E6E1B" w:rsidRPr="001E6E1B" w:rsidRDefault="004B549F">
                              <w:pPr>
                                <w:pStyle w:val="NoSpacing"/>
                                <w:spacing w:after="40"/>
                                <w:jc w:val="center"/>
                                <w:rPr>
                                  <w:caps/>
                                  <w:sz w:val="40"/>
                                  <w:szCs w:val="28"/>
                                </w:rPr>
                              </w:pPr>
                              <w:r>
                                <w:rPr>
                                  <w:caps/>
                                  <w:sz w:val="40"/>
                                  <w:szCs w:val="28"/>
                                </w:rPr>
                                <w:t>September 10</w:t>
                              </w:r>
                              <w:r w:rsidR="001E6E1B" w:rsidRPr="001E6E1B">
                                <w:rPr>
                                  <w:caps/>
                                  <w:sz w:val="40"/>
                                  <w:szCs w:val="28"/>
                                </w:rPr>
                                <w:t>, 2024</w:t>
                              </w:r>
                            </w:p>
                          </w:sdtContent>
                        </w:sdt>
                        <w:p w:rsidR="001E6E1B" w:rsidRPr="001E6E1B" w:rsidRDefault="00BA450D">
                          <w:pPr>
                            <w:pStyle w:val="NoSpacing"/>
                            <w:jc w:val="center"/>
                            <w:rPr>
                              <w:sz w:val="32"/>
                            </w:rPr>
                          </w:pPr>
                          <w:sdt>
                            <w:sdtPr>
                              <w:rPr>
                                <w:caps/>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E6E1B" w:rsidRPr="001E6E1B">
                                <w:rPr>
                                  <w:caps/>
                                  <w:sz w:val="32"/>
                                </w:rPr>
                                <w:t>IIEMSA RUIMSIG CAMPUS</w:t>
                              </w:r>
                            </w:sdtContent>
                          </w:sdt>
                        </w:p>
                        <w:p w:rsidR="001E6E1B" w:rsidRPr="001E6E1B" w:rsidRDefault="00BA450D">
                          <w:pPr>
                            <w:pStyle w:val="NoSpacing"/>
                            <w:jc w:val="center"/>
                            <w:rPr>
                              <w:sz w:val="32"/>
                            </w:rPr>
                          </w:pPr>
                          <w:sdt>
                            <w:sdtPr>
                              <w:rPr>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1E6E1B" w:rsidRPr="001E6E1B">
                                <w:rPr>
                                  <w:sz w:val="32"/>
                                </w:rPr>
                                <w:t>POE PART 1</w:t>
                              </w:r>
                            </w:sdtContent>
                          </w:sdt>
                        </w:p>
                      </w:txbxContent>
                    </v:textbox>
                    <w10:wrap anchorx="margin" anchory="page"/>
                  </v:shape>
                </w:pict>
              </mc:Fallback>
            </mc:AlternateContent>
          </w:r>
          <w:r w:rsidRPr="001E6E1B">
            <w:rPr>
              <w:noProof/>
              <w:sz w:val="24"/>
              <w:lang w:val="en-ZA" w:eastAsia="en-ZA"/>
            </w:rPr>
            <w:drawing>
              <wp:inline distT="0" distB="0" distL="0" distR="0" wp14:anchorId="57351005" wp14:editId="29B47D3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C31E4" w:rsidRDefault="00BA450D" w:rsidP="00A82B91">
          <w:pPr>
            <w:rPr>
              <w:sz w:val="24"/>
            </w:rPr>
          </w:pPr>
        </w:p>
      </w:sdtContent>
    </w:sdt>
    <w:p w:rsidR="00A82B91" w:rsidRDefault="00A82B91">
      <w:pPr>
        <w:rPr>
          <w:sz w:val="24"/>
        </w:rPr>
      </w:pPr>
      <w:r>
        <w:rPr>
          <w:sz w:val="24"/>
        </w:rPr>
        <w:br w:type="page"/>
      </w:r>
    </w:p>
    <w:sdt>
      <w:sdtPr>
        <w:rPr>
          <w:rFonts w:asciiTheme="minorHAnsi" w:eastAsiaTheme="minorHAnsi" w:hAnsiTheme="minorHAnsi" w:cstheme="minorBidi"/>
          <w:color w:val="auto"/>
          <w:sz w:val="22"/>
          <w:szCs w:val="22"/>
          <w:lang w:val="en-ZA"/>
        </w:rPr>
        <w:id w:val="85504732"/>
        <w:docPartObj>
          <w:docPartGallery w:val="Table of Contents"/>
          <w:docPartUnique/>
        </w:docPartObj>
      </w:sdtPr>
      <w:sdtEndPr>
        <w:rPr>
          <w:b/>
          <w:bCs/>
          <w:noProof/>
        </w:rPr>
      </w:sdtEndPr>
      <w:sdtContent>
        <w:p w:rsidR="00A82B91" w:rsidRPr="00A82B91" w:rsidRDefault="00A82B91">
          <w:pPr>
            <w:pStyle w:val="TOCHeading"/>
            <w:rPr>
              <w:sz w:val="28"/>
            </w:rPr>
          </w:pPr>
          <w:r w:rsidRPr="00A82B91">
            <w:rPr>
              <w:sz w:val="28"/>
            </w:rPr>
            <w:t>Table of Content</w:t>
          </w:r>
        </w:p>
        <w:p w:rsidR="00BA450D" w:rsidRDefault="00A82B91">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6828907" w:history="1">
            <w:r w:rsidR="00BA450D" w:rsidRPr="00D907AA">
              <w:rPr>
                <w:rStyle w:val="Hyperlink"/>
                <w:noProof/>
              </w:rPr>
              <w:t>Documentation</w:t>
            </w:r>
            <w:r w:rsidR="00BA450D">
              <w:rPr>
                <w:noProof/>
                <w:webHidden/>
              </w:rPr>
              <w:tab/>
            </w:r>
            <w:r w:rsidR="00BA450D">
              <w:rPr>
                <w:noProof/>
                <w:webHidden/>
              </w:rPr>
              <w:fldChar w:fldCharType="begin"/>
            </w:r>
            <w:r w:rsidR="00BA450D">
              <w:rPr>
                <w:noProof/>
                <w:webHidden/>
              </w:rPr>
              <w:instrText xml:space="preserve"> PAGEREF _Toc176828907 \h </w:instrText>
            </w:r>
            <w:r w:rsidR="00BA450D">
              <w:rPr>
                <w:noProof/>
                <w:webHidden/>
              </w:rPr>
            </w:r>
            <w:r w:rsidR="00BA450D">
              <w:rPr>
                <w:noProof/>
                <w:webHidden/>
              </w:rPr>
              <w:fldChar w:fldCharType="separate"/>
            </w:r>
            <w:r w:rsidR="00BA450D">
              <w:rPr>
                <w:noProof/>
                <w:webHidden/>
              </w:rPr>
              <w:t>2</w:t>
            </w:r>
            <w:r w:rsidR="00BA450D">
              <w:rPr>
                <w:noProof/>
                <w:webHidden/>
              </w:rPr>
              <w:fldChar w:fldCharType="end"/>
            </w:r>
          </w:hyperlink>
        </w:p>
        <w:p w:rsidR="00BA450D" w:rsidRDefault="00BA450D">
          <w:pPr>
            <w:pStyle w:val="TOC1"/>
            <w:tabs>
              <w:tab w:val="right" w:leader="dot" w:pos="9016"/>
            </w:tabs>
            <w:rPr>
              <w:rFonts w:eastAsiaTheme="minorEastAsia"/>
              <w:noProof/>
              <w:lang w:eastAsia="en-ZA"/>
            </w:rPr>
          </w:pPr>
          <w:hyperlink w:anchor="_Toc176828908" w:history="1">
            <w:r w:rsidRPr="00D907AA">
              <w:rPr>
                <w:rStyle w:val="Hyperlink"/>
                <w:noProof/>
              </w:rPr>
              <w:t>UML Class Diagram</w:t>
            </w:r>
            <w:r>
              <w:rPr>
                <w:noProof/>
                <w:webHidden/>
              </w:rPr>
              <w:tab/>
            </w:r>
            <w:r>
              <w:rPr>
                <w:noProof/>
                <w:webHidden/>
              </w:rPr>
              <w:fldChar w:fldCharType="begin"/>
            </w:r>
            <w:r>
              <w:rPr>
                <w:noProof/>
                <w:webHidden/>
              </w:rPr>
              <w:instrText xml:space="preserve"> PAGEREF _Toc176828908 \h </w:instrText>
            </w:r>
            <w:r>
              <w:rPr>
                <w:noProof/>
                <w:webHidden/>
              </w:rPr>
            </w:r>
            <w:r>
              <w:rPr>
                <w:noProof/>
                <w:webHidden/>
              </w:rPr>
              <w:fldChar w:fldCharType="separate"/>
            </w:r>
            <w:r>
              <w:rPr>
                <w:noProof/>
                <w:webHidden/>
              </w:rPr>
              <w:t>4</w:t>
            </w:r>
            <w:r>
              <w:rPr>
                <w:noProof/>
                <w:webHidden/>
              </w:rPr>
              <w:fldChar w:fldCharType="end"/>
            </w:r>
          </w:hyperlink>
        </w:p>
        <w:p w:rsidR="00BA450D" w:rsidRDefault="00BA450D">
          <w:pPr>
            <w:pStyle w:val="TOC1"/>
            <w:tabs>
              <w:tab w:val="right" w:leader="dot" w:pos="9016"/>
            </w:tabs>
            <w:rPr>
              <w:rFonts w:eastAsiaTheme="minorEastAsia"/>
              <w:noProof/>
              <w:lang w:eastAsia="en-ZA"/>
            </w:rPr>
          </w:pPr>
          <w:hyperlink w:anchor="_Toc176828909" w:history="1">
            <w:r w:rsidRPr="00D907AA">
              <w:rPr>
                <w:rStyle w:val="Hyperlink"/>
                <w:noProof/>
              </w:rPr>
              <w:t>Project Plan</w:t>
            </w:r>
            <w:r>
              <w:rPr>
                <w:noProof/>
                <w:webHidden/>
              </w:rPr>
              <w:tab/>
            </w:r>
            <w:r>
              <w:rPr>
                <w:noProof/>
                <w:webHidden/>
              </w:rPr>
              <w:fldChar w:fldCharType="begin"/>
            </w:r>
            <w:r>
              <w:rPr>
                <w:noProof/>
                <w:webHidden/>
              </w:rPr>
              <w:instrText xml:space="preserve"> PAGEREF _Toc176828909 \h </w:instrText>
            </w:r>
            <w:r>
              <w:rPr>
                <w:noProof/>
                <w:webHidden/>
              </w:rPr>
            </w:r>
            <w:r>
              <w:rPr>
                <w:noProof/>
                <w:webHidden/>
              </w:rPr>
              <w:fldChar w:fldCharType="separate"/>
            </w:r>
            <w:r>
              <w:rPr>
                <w:noProof/>
                <w:webHidden/>
              </w:rPr>
              <w:t>5</w:t>
            </w:r>
            <w:r>
              <w:rPr>
                <w:noProof/>
                <w:webHidden/>
              </w:rPr>
              <w:fldChar w:fldCharType="end"/>
            </w:r>
          </w:hyperlink>
        </w:p>
        <w:p w:rsidR="00BA450D" w:rsidRDefault="00BA450D">
          <w:pPr>
            <w:pStyle w:val="TOC1"/>
            <w:tabs>
              <w:tab w:val="right" w:leader="dot" w:pos="9016"/>
            </w:tabs>
            <w:rPr>
              <w:rFonts w:eastAsiaTheme="minorEastAsia"/>
              <w:noProof/>
              <w:lang w:eastAsia="en-ZA"/>
            </w:rPr>
          </w:pPr>
          <w:hyperlink w:anchor="_Toc176828910" w:history="1">
            <w:r w:rsidRPr="00D907AA">
              <w:rPr>
                <w:rStyle w:val="Hyperlink"/>
                <w:noProof/>
              </w:rPr>
              <w:t>GUI</w:t>
            </w:r>
            <w:r>
              <w:rPr>
                <w:noProof/>
                <w:webHidden/>
              </w:rPr>
              <w:tab/>
            </w:r>
            <w:r>
              <w:rPr>
                <w:noProof/>
                <w:webHidden/>
              </w:rPr>
              <w:fldChar w:fldCharType="begin"/>
            </w:r>
            <w:r>
              <w:rPr>
                <w:noProof/>
                <w:webHidden/>
              </w:rPr>
              <w:instrText xml:space="preserve"> PAGEREF _Toc176828910 \h </w:instrText>
            </w:r>
            <w:r>
              <w:rPr>
                <w:noProof/>
                <w:webHidden/>
              </w:rPr>
            </w:r>
            <w:r>
              <w:rPr>
                <w:noProof/>
                <w:webHidden/>
              </w:rPr>
              <w:fldChar w:fldCharType="separate"/>
            </w:r>
            <w:r>
              <w:rPr>
                <w:noProof/>
                <w:webHidden/>
              </w:rPr>
              <w:t>5</w:t>
            </w:r>
            <w:r>
              <w:rPr>
                <w:noProof/>
                <w:webHidden/>
              </w:rPr>
              <w:fldChar w:fldCharType="end"/>
            </w:r>
          </w:hyperlink>
        </w:p>
        <w:p w:rsidR="00A82B91" w:rsidRDefault="00A82B91">
          <w:r>
            <w:rPr>
              <w:b/>
              <w:bCs/>
              <w:noProof/>
            </w:rPr>
            <w:fldChar w:fldCharType="end"/>
          </w:r>
        </w:p>
      </w:sdtContent>
    </w:sdt>
    <w:p w:rsidR="00A82B91" w:rsidRDefault="003A1BF6" w:rsidP="00A82B91">
      <w:pPr>
        <w:rPr>
          <w:sz w:val="24"/>
        </w:rPr>
      </w:pPr>
      <w:r>
        <w:rPr>
          <w:noProof/>
          <w:sz w:val="24"/>
          <w:lang w:eastAsia="en-ZA"/>
        </w:rPr>
        <w:drawing>
          <wp:inline distT="0" distB="0" distL="0" distR="0" wp14:anchorId="760F99C9" wp14:editId="4F8B9BCB">
            <wp:extent cx="5391902" cy="47060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laration.png"/>
                    <pic:cNvPicPr/>
                  </pic:nvPicPr>
                  <pic:blipFill>
                    <a:blip r:embed="rId9">
                      <a:extLst>
                        <a:ext uri="{28A0092B-C50C-407E-A947-70E740481C1C}">
                          <a14:useLocalDpi xmlns:a14="http://schemas.microsoft.com/office/drawing/2010/main" val="0"/>
                        </a:ext>
                      </a:extLst>
                    </a:blip>
                    <a:stretch>
                      <a:fillRect/>
                    </a:stretch>
                  </pic:blipFill>
                  <pic:spPr>
                    <a:xfrm>
                      <a:off x="0" y="0"/>
                      <a:ext cx="5391902" cy="4706007"/>
                    </a:xfrm>
                    <a:prstGeom prst="rect">
                      <a:avLst/>
                    </a:prstGeom>
                  </pic:spPr>
                </pic:pic>
              </a:graphicData>
            </a:graphic>
          </wp:inline>
        </w:drawing>
      </w:r>
    </w:p>
    <w:p w:rsidR="00A82B91" w:rsidRPr="00A82B91" w:rsidRDefault="00A82B91" w:rsidP="00A82B91">
      <w:pPr>
        <w:rPr>
          <w:sz w:val="24"/>
        </w:rPr>
      </w:pPr>
    </w:p>
    <w:p w:rsidR="00A82B91" w:rsidRPr="00A82B91" w:rsidRDefault="00A82B91" w:rsidP="00A82B91">
      <w:pPr>
        <w:rPr>
          <w:sz w:val="24"/>
        </w:rPr>
      </w:pPr>
    </w:p>
    <w:p w:rsidR="00A82B91" w:rsidRPr="00A82B91" w:rsidRDefault="00A82B91" w:rsidP="00A82B91">
      <w:pPr>
        <w:rPr>
          <w:sz w:val="24"/>
        </w:rPr>
      </w:pPr>
    </w:p>
    <w:p w:rsidR="00A82B91" w:rsidRPr="00A82B91" w:rsidRDefault="00A82B91" w:rsidP="00A82B91">
      <w:pPr>
        <w:rPr>
          <w:sz w:val="24"/>
        </w:rPr>
      </w:pPr>
    </w:p>
    <w:p w:rsidR="00A82B91" w:rsidRPr="00A82B91" w:rsidRDefault="00A82B91" w:rsidP="00A82B91">
      <w:pPr>
        <w:rPr>
          <w:sz w:val="24"/>
        </w:rPr>
      </w:pPr>
    </w:p>
    <w:p w:rsidR="00A82B91" w:rsidRPr="00A82B91" w:rsidRDefault="00A82B91" w:rsidP="00A82B91">
      <w:pPr>
        <w:rPr>
          <w:sz w:val="24"/>
        </w:rPr>
      </w:pPr>
    </w:p>
    <w:p w:rsidR="00A82B91" w:rsidRPr="00A82B91" w:rsidRDefault="00A82B91" w:rsidP="00A82B91">
      <w:pPr>
        <w:rPr>
          <w:sz w:val="24"/>
        </w:rPr>
      </w:pPr>
    </w:p>
    <w:p w:rsidR="00A82B91" w:rsidRDefault="00A82B91" w:rsidP="00A82B91">
      <w:pPr>
        <w:tabs>
          <w:tab w:val="left" w:pos="5235"/>
        </w:tabs>
        <w:rPr>
          <w:sz w:val="24"/>
        </w:rPr>
      </w:pPr>
    </w:p>
    <w:p w:rsidR="00A82B91" w:rsidRDefault="00A82B91" w:rsidP="00A82B91">
      <w:pPr>
        <w:pStyle w:val="Heading1"/>
        <w:rPr>
          <w:sz w:val="22"/>
        </w:rPr>
      </w:pPr>
      <w:bookmarkStart w:id="0" w:name="_Toc176828907"/>
      <w:r w:rsidRPr="00A82B91">
        <w:rPr>
          <w:sz w:val="22"/>
        </w:rPr>
        <w:lastRenderedPageBreak/>
        <w:t>Documentation</w:t>
      </w:r>
      <w:bookmarkEnd w:id="0"/>
    </w:p>
    <w:p w:rsidR="00180B54" w:rsidRDefault="00907B71" w:rsidP="00180B54">
      <w:pPr>
        <w:rPr>
          <w:b/>
          <w:u w:val="single"/>
        </w:rPr>
      </w:pPr>
      <w:r>
        <w:rPr>
          <w:b/>
          <w:u w:val="single"/>
        </w:rPr>
        <w:t xml:space="preserve">My </w:t>
      </w:r>
      <w:r w:rsidR="00180B54" w:rsidRPr="00180B54">
        <w:rPr>
          <w:b/>
          <w:u w:val="single"/>
        </w:rPr>
        <w:t>Design Choices</w:t>
      </w:r>
    </w:p>
    <w:p w:rsidR="00180B54" w:rsidRDefault="00180B54" w:rsidP="00180B54">
      <w:r>
        <w:t xml:space="preserve">My design of the CMCS prototype revolves around three key principles mainly, usability, data integrity, and efficiency. </w:t>
      </w:r>
      <w:r w:rsidR="002D3A52">
        <w:t>The systems development prioritizes user experience design while en</w:t>
      </w:r>
      <w:r w:rsidR="00614CFB">
        <w:t xml:space="preserve">suring that data and information transfer between </w:t>
      </w:r>
      <w:r w:rsidR="002D3A52">
        <w:t>Lectures, Program Coor</w:t>
      </w:r>
      <w:r w:rsidR="00614CFB">
        <w:t>dinators, and Academic Managers remains protected and effective.</w:t>
      </w:r>
    </w:p>
    <w:p w:rsidR="00614CFB" w:rsidRPr="0075634C" w:rsidRDefault="00614CFB" w:rsidP="00614CFB">
      <w:pPr>
        <w:pStyle w:val="ListParagraph"/>
        <w:numPr>
          <w:ilvl w:val="0"/>
          <w:numId w:val="1"/>
        </w:numPr>
        <w:rPr>
          <w:b/>
        </w:rPr>
      </w:pPr>
      <w:r w:rsidRPr="0075634C">
        <w:rPr>
          <w:b/>
        </w:rPr>
        <w:t>Usability</w:t>
      </w:r>
    </w:p>
    <w:p w:rsidR="009620FE" w:rsidRPr="009620FE" w:rsidRDefault="009620FE" w:rsidP="009620FE">
      <w:pPr>
        <w:pStyle w:val="ListParagraph"/>
        <w:numPr>
          <w:ilvl w:val="0"/>
          <w:numId w:val="2"/>
        </w:numPr>
      </w:pPr>
      <w:r w:rsidRPr="009620FE">
        <w:t>The Lecturer interface is designed for simplicity, allowing easy claim submissions by</w:t>
      </w:r>
      <w:r w:rsidRPr="009620FE">
        <w:rPr>
          <w:b/>
          <w:i/>
        </w:rPr>
        <w:t xml:space="preserve"> </w:t>
      </w:r>
      <w:r w:rsidRPr="009620FE">
        <w:t>entering work hours, hourly rates, and uploading documents. This minimizes errors and streamlines the process.</w:t>
      </w:r>
    </w:p>
    <w:p w:rsidR="009620FE" w:rsidRPr="009620FE" w:rsidRDefault="009620FE" w:rsidP="009620FE">
      <w:pPr>
        <w:pStyle w:val="ListParagraph"/>
        <w:numPr>
          <w:ilvl w:val="0"/>
          <w:numId w:val="2"/>
        </w:numPr>
        <w:rPr>
          <w:b/>
        </w:rPr>
      </w:pPr>
      <w:r w:rsidRPr="009620FE">
        <w:t>The Programme Coordinator and Academic Manager dashboard provides a clear, filtered view of submitted claims, enabling quick approval or re</w:t>
      </w:r>
      <w:r>
        <w:t xml:space="preserve">jection, making decision-making </w:t>
      </w:r>
      <w:r w:rsidRPr="009620FE">
        <w:t>faster and more efficient</w:t>
      </w:r>
      <w:r w:rsidRPr="009620FE">
        <w:rPr>
          <w:b/>
          <w:i/>
        </w:rPr>
        <w:t>.</w:t>
      </w:r>
    </w:p>
    <w:p w:rsidR="0075634C" w:rsidRPr="009620FE" w:rsidRDefault="009620FE" w:rsidP="009620FE">
      <w:pPr>
        <w:pStyle w:val="ListParagraph"/>
        <w:numPr>
          <w:ilvl w:val="0"/>
          <w:numId w:val="1"/>
        </w:numPr>
        <w:rPr>
          <w:b/>
        </w:rPr>
      </w:pPr>
      <w:r w:rsidRPr="009620FE">
        <w:rPr>
          <w:b/>
          <w:i/>
        </w:rPr>
        <w:t xml:space="preserve"> </w:t>
      </w:r>
      <w:r w:rsidR="0075634C" w:rsidRPr="009620FE">
        <w:rPr>
          <w:b/>
        </w:rPr>
        <w:t>Data Integrity</w:t>
      </w:r>
    </w:p>
    <w:p w:rsidR="009620FE" w:rsidRPr="009620FE" w:rsidRDefault="009620FE" w:rsidP="009620FE">
      <w:pPr>
        <w:pStyle w:val="ListParagraph"/>
        <w:numPr>
          <w:ilvl w:val="0"/>
          <w:numId w:val="2"/>
        </w:numPr>
        <w:rPr>
          <w:b/>
        </w:rPr>
      </w:pPr>
      <w:r w:rsidRPr="009620FE">
        <w:t>The relational database design uniquely identifies each lecturer, ensuring claims are tied to their individual ID and properly tracked. Supporting documents are required for legitimacy, with file size limits in place to manage storage and prevent misuse.</w:t>
      </w:r>
    </w:p>
    <w:p w:rsidR="00C74903" w:rsidRDefault="00C74903" w:rsidP="009620FE">
      <w:pPr>
        <w:pStyle w:val="ListParagraph"/>
        <w:numPr>
          <w:ilvl w:val="0"/>
          <w:numId w:val="1"/>
        </w:numPr>
        <w:rPr>
          <w:b/>
        </w:rPr>
      </w:pPr>
      <w:r>
        <w:rPr>
          <w:b/>
        </w:rPr>
        <w:t>Efficiency</w:t>
      </w:r>
    </w:p>
    <w:p w:rsidR="009620FE" w:rsidRPr="009620FE" w:rsidRDefault="009620FE" w:rsidP="009620FE">
      <w:pPr>
        <w:pStyle w:val="ListParagraph"/>
        <w:numPr>
          <w:ilvl w:val="0"/>
          <w:numId w:val="2"/>
        </w:numPr>
      </w:pPr>
      <w:r w:rsidRPr="009620FE">
        <w:t>The system calculates claims automatically, saving time and reducing errors. It ensures a smooth approval process by notifying coordinators and managers about pending claims. The role-based dashboard helps users focus on their tasks, making the process more efficient and reducing admin work.</w:t>
      </w:r>
    </w:p>
    <w:p w:rsidR="00F033B3" w:rsidRDefault="00F033B3" w:rsidP="00F033B3">
      <w:pPr>
        <w:rPr>
          <w:b/>
          <w:u w:val="single"/>
        </w:rPr>
      </w:pPr>
      <w:r w:rsidRPr="00F033B3">
        <w:rPr>
          <w:b/>
          <w:u w:val="single"/>
        </w:rPr>
        <w:t>Assumptions and Constraints</w:t>
      </w:r>
    </w:p>
    <w:p w:rsidR="00F033B3" w:rsidRDefault="00F033B3" w:rsidP="00F033B3">
      <w:pPr>
        <w:pStyle w:val="ListParagraph"/>
        <w:numPr>
          <w:ilvl w:val="0"/>
          <w:numId w:val="11"/>
        </w:numPr>
        <w:rPr>
          <w:b/>
        </w:rPr>
      </w:pPr>
      <w:r w:rsidRPr="00F033B3">
        <w:rPr>
          <w:b/>
        </w:rPr>
        <w:t>Assumptions</w:t>
      </w:r>
    </w:p>
    <w:p w:rsidR="009620FE" w:rsidRPr="003A39AD" w:rsidRDefault="009620FE" w:rsidP="009620FE">
      <w:pPr>
        <w:pStyle w:val="ListParagraph"/>
        <w:numPr>
          <w:ilvl w:val="0"/>
          <w:numId w:val="18"/>
        </w:numPr>
      </w:pPr>
      <w:r w:rsidRPr="003A39AD">
        <w:t>Each lecturer is identified by a unique LecturerID, ensuring claims are linked to the right person. All claims must include a supporting document in PDF or image format.</w:t>
      </w:r>
    </w:p>
    <w:p w:rsidR="009620FE" w:rsidRPr="003A39AD" w:rsidRDefault="009620FE" w:rsidP="009620FE">
      <w:pPr>
        <w:pStyle w:val="ListParagraph"/>
        <w:numPr>
          <w:ilvl w:val="0"/>
          <w:numId w:val="18"/>
        </w:numPr>
      </w:pPr>
      <w:r w:rsidRPr="003A39AD">
        <w:t>Programme Coordinators and Academic Managers can approve or reject claims based on the provided evidence before payments are processed.</w:t>
      </w:r>
    </w:p>
    <w:p w:rsidR="00F033B3" w:rsidRDefault="00F033B3" w:rsidP="00F033B3">
      <w:pPr>
        <w:pStyle w:val="ListParagraph"/>
        <w:numPr>
          <w:ilvl w:val="0"/>
          <w:numId w:val="11"/>
        </w:numPr>
        <w:rPr>
          <w:b/>
        </w:rPr>
      </w:pPr>
      <w:r>
        <w:rPr>
          <w:b/>
        </w:rPr>
        <w:t>Constraints</w:t>
      </w:r>
    </w:p>
    <w:p w:rsidR="003A39AD" w:rsidRPr="003A39AD" w:rsidRDefault="003A39AD" w:rsidP="003A39AD">
      <w:pPr>
        <w:pStyle w:val="ListParagraph"/>
        <w:ind w:left="1440"/>
        <w:rPr>
          <w:b/>
        </w:rPr>
      </w:pPr>
    </w:p>
    <w:p w:rsidR="003A39AD" w:rsidRPr="003A39AD" w:rsidRDefault="003A39AD" w:rsidP="003A39AD">
      <w:pPr>
        <w:pStyle w:val="ListParagraph"/>
        <w:numPr>
          <w:ilvl w:val="0"/>
          <w:numId w:val="19"/>
        </w:numPr>
        <w:rPr>
          <w:b/>
        </w:rPr>
      </w:pPr>
      <w:r w:rsidRPr="003A39AD">
        <w:rPr>
          <w:b/>
        </w:rPr>
        <w:t>File Size Limitation:</w:t>
      </w:r>
      <w:r>
        <w:rPr>
          <w:b/>
        </w:rPr>
        <w:t xml:space="preserve"> </w:t>
      </w:r>
      <w:r w:rsidRPr="003A39AD">
        <w:t>Supporting document uploads are limited to a maximum of 5MB per file to prevent storage overload and ensure faster upload times. This ensures that the system can handle a large number of claims efficiently without being burdened by excessive data.</w:t>
      </w:r>
    </w:p>
    <w:p w:rsidR="003A39AD" w:rsidRDefault="003A39AD" w:rsidP="003A39AD">
      <w:pPr>
        <w:pStyle w:val="ListParagraph"/>
        <w:numPr>
          <w:ilvl w:val="0"/>
          <w:numId w:val="19"/>
        </w:numPr>
        <w:rPr>
          <w:b/>
        </w:rPr>
      </w:pPr>
      <w:r w:rsidRPr="003A39AD">
        <w:rPr>
          <w:b/>
        </w:rPr>
        <w:t xml:space="preserve">Data Integrity: </w:t>
      </w:r>
      <w:r w:rsidRPr="003A39AD">
        <w:t>system requires each field (hours worked, hourly rate, supporting document) to be filled out completely before a claim can be submitted. This prevents incomplete submissions and ensures that all necessary information is provided, thereby maintaining the quality and accuracy of the data.</w:t>
      </w:r>
    </w:p>
    <w:p w:rsidR="00E532B8" w:rsidRDefault="00E532B8" w:rsidP="00E532B8">
      <w:pPr>
        <w:rPr>
          <w:b/>
          <w:u w:val="single"/>
        </w:rPr>
      </w:pPr>
      <w:r w:rsidRPr="00E532B8">
        <w:rPr>
          <w:b/>
          <w:u w:val="single"/>
        </w:rPr>
        <w:t>Database Structure</w:t>
      </w:r>
    </w:p>
    <w:p w:rsidR="00173910" w:rsidRDefault="00E532B8" w:rsidP="00E532B8">
      <w:r>
        <w:t xml:space="preserve">The CMCS database is designed using a relational structure to ensure data consistency, integrity and scalability. Every entity in the system - such as Lecturer, </w:t>
      </w:r>
      <w:r w:rsidR="00602A7D">
        <w:t xml:space="preserve">Program Coordinator, Academic Manager, </w:t>
      </w:r>
      <w:r>
        <w:t xml:space="preserve">Claim or Supporting Document- is represented </w:t>
      </w:r>
      <w:r w:rsidR="00602A7D">
        <w:t>uniquely</w:t>
      </w:r>
      <w:r>
        <w:t xml:space="preserve"> enabling clear relationships and </w:t>
      </w:r>
    </w:p>
    <w:p w:rsidR="00E532B8" w:rsidRDefault="00E532B8" w:rsidP="00E532B8">
      <w:r>
        <w:t>management of information.</w:t>
      </w:r>
    </w:p>
    <w:p w:rsidR="00FB14A8" w:rsidRDefault="00602A7D" w:rsidP="00173910">
      <w:pPr>
        <w:pStyle w:val="ListParagraph"/>
        <w:numPr>
          <w:ilvl w:val="0"/>
          <w:numId w:val="3"/>
        </w:numPr>
        <w:rPr>
          <w:b/>
        </w:rPr>
      </w:pPr>
      <w:r w:rsidRPr="00602A7D">
        <w:rPr>
          <w:b/>
        </w:rPr>
        <w:lastRenderedPageBreak/>
        <w:t>Entities and Relationships</w:t>
      </w:r>
    </w:p>
    <w:p w:rsidR="00173910" w:rsidRPr="00173910" w:rsidRDefault="00173910" w:rsidP="00173910">
      <w:pPr>
        <w:pStyle w:val="ListParagraph"/>
        <w:numPr>
          <w:ilvl w:val="0"/>
          <w:numId w:val="20"/>
        </w:numPr>
        <w:rPr>
          <w:b/>
        </w:rPr>
      </w:pPr>
      <w:r w:rsidRPr="00173910">
        <w:rPr>
          <w:b/>
        </w:rPr>
        <w:t xml:space="preserve">Lecture: </w:t>
      </w:r>
      <w:r w:rsidRPr="00173910">
        <w:t>Holds details about lecturers (lecturerID, first name, last name, hourly rate) necessary for calculating claims.</w:t>
      </w:r>
    </w:p>
    <w:p w:rsidR="00173910" w:rsidRPr="00173910" w:rsidRDefault="00173910" w:rsidP="00173910">
      <w:pPr>
        <w:pStyle w:val="ListParagraph"/>
        <w:numPr>
          <w:ilvl w:val="0"/>
          <w:numId w:val="20"/>
        </w:numPr>
        <w:rPr>
          <w:b/>
        </w:rPr>
      </w:pPr>
      <w:r w:rsidRPr="00173910">
        <w:rPr>
          <w:b/>
        </w:rPr>
        <w:t xml:space="preserve">Claim: </w:t>
      </w:r>
      <w:r w:rsidRPr="00173910">
        <w:t>Records information related to claims (claimID, hours worked, total amount, status) and connects to lecturers, Programme Coordinators, and Academic Managers for the review and approval process.</w:t>
      </w:r>
    </w:p>
    <w:p w:rsidR="00173910" w:rsidRPr="00173910" w:rsidRDefault="00173910" w:rsidP="00173910">
      <w:pPr>
        <w:pStyle w:val="ListParagraph"/>
        <w:numPr>
          <w:ilvl w:val="0"/>
          <w:numId w:val="20"/>
        </w:numPr>
        <w:rPr>
          <w:b/>
        </w:rPr>
      </w:pPr>
      <w:r w:rsidRPr="00173910">
        <w:rPr>
          <w:b/>
        </w:rPr>
        <w:t xml:space="preserve">Programme Coordinator: </w:t>
      </w:r>
      <w:r w:rsidRPr="00173910">
        <w:t>Contains information (coordinatorID, first name, last name, email) about coordinators who initially assess claims.</w:t>
      </w:r>
    </w:p>
    <w:p w:rsidR="00173910" w:rsidRPr="00173910" w:rsidRDefault="00173910" w:rsidP="00173910">
      <w:pPr>
        <w:pStyle w:val="ListParagraph"/>
        <w:numPr>
          <w:ilvl w:val="0"/>
          <w:numId w:val="20"/>
        </w:numPr>
        <w:rPr>
          <w:b/>
        </w:rPr>
      </w:pPr>
      <w:r w:rsidRPr="00173910">
        <w:rPr>
          <w:b/>
        </w:rPr>
        <w:t xml:space="preserve">Academic Manager: </w:t>
      </w:r>
      <w:r w:rsidRPr="00173910">
        <w:t>Maintains details (managerID, first name, last name, email) of managers responsible for making the final decisions on claims.</w:t>
      </w:r>
    </w:p>
    <w:p w:rsidR="00173910" w:rsidRPr="00173910" w:rsidRDefault="00173910" w:rsidP="00173910">
      <w:pPr>
        <w:pStyle w:val="ListParagraph"/>
        <w:numPr>
          <w:ilvl w:val="0"/>
          <w:numId w:val="20"/>
        </w:numPr>
      </w:pPr>
      <w:r w:rsidRPr="00173910">
        <w:rPr>
          <w:b/>
        </w:rPr>
        <w:t xml:space="preserve">Supporting Document: </w:t>
      </w:r>
      <w:r w:rsidRPr="00173910">
        <w:t>Ensures that each claim includes a document (documentID, linked to claimID) for validation and auditing purposes.</w:t>
      </w:r>
    </w:p>
    <w:p w:rsidR="00F854AC" w:rsidRDefault="00F854AC" w:rsidP="00F854AC">
      <w:pPr>
        <w:rPr>
          <w:b/>
          <w:u w:val="single"/>
        </w:rPr>
      </w:pPr>
      <w:r w:rsidRPr="00F854AC">
        <w:rPr>
          <w:b/>
          <w:u w:val="single"/>
        </w:rPr>
        <w:t>GUI Layout</w:t>
      </w:r>
    </w:p>
    <w:p w:rsidR="00F854AC" w:rsidRDefault="00F854AC" w:rsidP="00F854AC">
      <w:r>
        <w:t xml:space="preserve">The graphical user interface (GUI) for CMCS has been designed to be intuitive and user-friendly, with a focus on ease of use for both lecturers and administrators. </w:t>
      </w:r>
    </w:p>
    <w:p w:rsidR="00F854AC" w:rsidRDefault="00F854AC" w:rsidP="00F854AC">
      <w:pPr>
        <w:pStyle w:val="ListParagraph"/>
        <w:numPr>
          <w:ilvl w:val="0"/>
          <w:numId w:val="7"/>
        </w:numPr>
        <w:rPr>
          <w:b/>
        </w:rPr>
      </w:pPr>
      <w:r>
        <w:rPr>
          <w:b/>
        </w:rPr>
        <w:t xml:space="preserve">Lecture View </w:t>
      </w:r>
    </w:p>
    <w:p w:rsidR="00616ED7" w:rsidRPr="00616ED7" w:rsidRDefault="00616ED7" w:rsidP="00F854AC">
      <w:pPr>
        <w:pStyle w:val="ListParagraph"/>
        <w:numPr>
          <w:ilvl w:val="0"/>
          <w:numId w:val="2"/>
        </w:numPr>
        <w:rPr>
          <w:b/>
        </w:rPr>
      </w:pPr>
      <w:r w:rsidRPr="00616ED7">
        <w:rPr>
          <w:b/>
        </w:rPr>
        <w:t>Purpose:</w:t>
      </w:r>
      <w:r>
        <w:t xml:space="preserve"> Enables lecturers to submit their claims with minimal effort.</w:t>
      </w:r>
    </w:p>
    <w:p w:rsidR="00616ED7" w:rsidRPr="00616ED7" w:rsidRDefault="00616ED7" w:rsidP="00F854AC">
      <w:pPr>
        <w:pStyle w:val="ListParagraph"/>
        <w:numPr>
          <w:ilvl w:val="0"/>
          <w:numId w:val="2"/>
        </w:numPr>
        <w:rPr>
          <w:b/>
        </w:rPr>
      </w:pPr>
      <w:r w:rsidRPr="00616ED7">
        <w:rPr>
          <w:b/>
        </w:rPr>
        <w:t>Design:</w:t>
      </w:r>
      <w:r>
        <w:t xml:space="preserve"> The lecturer's interface includes fields for "hours worked," "hourly rate," and a file upload section for attaching supporting documents. Once the form is completed, the user can submit their claim with just one click.</w:t>
      </w:r>
    </w:p>
    <w:p w:rsidR="00F854AC" w:rsidRPr="00616ED7" w:rsidRDefault="00616ED7" w:rsidP="00F854AC">
      <w:pPr>
        <w:pStyle w:val="ListParagraph"/>
        <w:numPr>
          <w:ilvl w:val="0"/>
          <w:numId w:val="2"/>
        </w:numPr>
        <w:rPr>
          <w:b/>
        </w:rPr>
      </w:pPr>
      <w:r w:rsidRPr="00616ED7">
        <w:rPr>
          <w:b/>
        </w:rPr>
        <w:t>Rationale:</w:t>
      </w:r>
      <w:r>
        <w:t xml:space="preserve"> This simple and clear interface reduces user errors and ensures that lecturers can quickly complete their claims, thereby reducing friction in the submission process.</w:t>
      </w:r>
    </w:p>
    <w:p w:rsidR="00616ED7" w:rsidRDefault="00616ED7" w:rsidP="00616ED7">
      <w:pPr>
        <w:pStyle w:val="ListParagraph"/>
        <w:numPr>
          <w:ilvl w:val="0"/>
          <w:numId w:val="7"/>
        </w:numPr>
        <w:rPr>
          <w:b/>
        </w:rPr>
      </w:pPr>
      <w:r w:rsidRPr="00616ED7">
        <w:rPr>
          <w:b/>
        </w:rPr>
        <w:t>Programme Coordinator/Academic Manager Dashboard</w:t>
      </w:r>
    </w:p>
    <w:p w:rsidR="00616ED7" w:rsidRPr="00616ED7" w:rsidRDefault="00616ED7" w:rsidP="00616ED7">
      <w:pPr>
        <w:pStyle w:val="ListParagraph"/>
        <w:numPr>
          <w:ilvl w:val="0"/>
          <w:numId w:val="2"/>
        </w:numPr>
        <w:rPr>
          <w:b/>
        </w:rPr>
      </w:pPr>
      <w:r w:rsidRPr="00616ED7">
        <w:rPr>
          <w:b/>
        </w:rPr>
        <w:t>Purpose:</w:t>
      </w:r>
      <w:r>
        <w:t xml:space="preserve"> This feature enables administrators to review, approve or reject claims.</w:t>
      </w:r>
    </w:p>
    <w:p w:rsidR="00616ED7" w:rsidRPr="0080209E" w:rsidRDefault="00616ED7" w:rsidP="00616ED7">
      <w:pPr>
        <w:pStyle w:val="ListParagraph"/>
        <w:numPr>
          <w:ilvl w:val="0"/>
          <w:numId w:val="2"/>
        </w:numPr>
        <w:rPr>
          <w:b/>
        </w:rPr>
      </w:pPr>
      <w:r w:rsidRPr="00616ED7">
        <w:rPr>
          <w:b/>
        </w:rPr>
        <w:t>Design:</w:t>
      </w:r>
      <w:r>
        <w:t xml:space="preserve"> The dashboard presents a list of all claims along with their current status, whether Pending, Approved or Rejected. The administrator can click on any claim to view its details including supporting documents and make decisions either approving or rejecting it.</w:t>
      </w:r>
    </w:p>
    <w:p w:rsidR="0080209E" w:rsidRDefault="0080209E" w:rsidP="0080209E">
      <w:pPr>
        <w:pStyle w:val="ListParagraph"/>
        <w:numPr>
          <w:ilvl w:val="0"/>
          <w:numId w:val="2"/>
        </w:numPr>
      </w:pPr>
      <w:r>
        <w:rPr>
          <w:b/>
        </w:rPr>
        <w:t>Rationale:</w:t>
      </w:r>
      <w:r>
        <w:t xml:space="preserve"> </w:t>
      </w:r>
      <w:r w:rsidRPr="0080209E">
        <w:t>The dashboard has been optimized to allow coordinators and managers to focus on verifying and processing claims without the need for extensive navigation.</w:t>
      </w:r>
      <w:r>
        <w:t xml:space="preserve"> Filter options are available to help with sorting the claims.</w:t>
      </w:r>
    </w:p>
    <w:p w:rsidR="0080209E" w:rsidRDefault="0080209E" w:rsidP="0080209E">
      <w:pPr>
        <w:rPr>
          <w:b/>
          <w:u w:val="single"/>
        </w:rPr>
      </w:pPr>
      <w:r w:rsidRPr="0080209E">
        <w:rPr>
          <w:b/>
          <w:u w:val="single"/>
        </w:rPr>
        <w:t>Rationale Behind Design Decisions</w:t>
      </w:r>
    </w:p>
    <w:p w:rsidR="00F033B3" w:rsidRDefault="0080209E" w:rsidP="00F033B3">
      <w:pPr>
        <w:pStyle w:val="NormalWeb"/>
        <w:numPr>
          <w:ilvl w:val="0"/>
          <w:numId w:val="10"/>
        </w:numPr>
        <w:rPr>
          <w:rFonts w:asciiTheme="minorHAnsi" w:hAnsiTheme="minorHAnsi" w:cstheme="minorHAnsi"/>
          <w:sz w:val="22"/>
        </w:rPr>
      </w:pPr>
      <w:r w:rsidRPr="0080209E">
        <w:rPr>
          <w:rFonts w:asciiTheme="minorHAnsi" w:hAnsiTheme="minorHAnsi" w:cstheme="minorHAnsi"/>
          <w:sz w:val="22"/>
        </w:rPr>
        <w:t xml:space="preserve">Every decision made while designing CMCS is motivated by the necessity to offer a system that is efficient and user-friendly. The </w:t>
      </w:r>
      <w:r w:rsidR="00F033B3">
        <w:rPr>
          <w:rFonts w:asciiTheme="minorHAnsi" w:hAnsiTheme="minorHAnsi" w:cstheme="minorHAnsi"/>
          <w:sz w:val="22"/>
        </w:rPr>
        <w:t>unique</w:t>
      </w:r>
      <w:r w:rsidRPr="0080209E">
        <w:rPr>
          <w:rFonts w:asciiTheme="minorHAnsi" w:hAnsiTheme="minorHAnsi" w:cstheme="minorHAnsi"/>
          <w:sz w:val="22"/>
        </w:rPr>
        <w:t xml:space="preserve"> </w:t>
      </w:r>
      <w:r w:rsidR="00F033B3">
        <w:rPr>
          <w:rFonts w:asciiTheme="minorHAnsi" w:hAnsiTheme="minorHAnsi" w:cstheme="minorHAnsi"/>
          <w:sz w:val="22"/>
        </w:rPr>
        <w:t>separation</w:t>
      </w:r>
      <w:r w:rsidRPr="0080209E">
        <w:rPr>
          <w:rFonts w:asciiTheme="minorHAnsi" w:hAnsiTheme="minorHAnsi" w:cstheme="minorHAnsi"/>
          <w:sz w:val="22"/>
        </w:rPr>
        <w:t xml:space="preserve"> of entities in the database </w:t>
      </w:r>
      <w:r w:rsidR="00F033B3">
        <w:rPr>
          <w:rFonts w:asciiTheme="minorHAnsi" w:hAnsiTheme="minorHAnsi" w:cstheme="minorHAnsi"/>
          <w:sz w:val="22"/>
        </w:rPr>
        <w:t>ensures</w:t>
      </w:r>
      <w:r w:rsidRPr="0080209E">
        <w:rPr>
          <w:rFonts w:asciiTheme="minorHAnsi" w:hAnsiTheme="minorHAnsi" w:cstheme="minorHAnsi"/>
          <w:sz w:val="22"/>
        </w:rPr>
        <w:t xml:space="preserve"> that the system can expand and adjust itself to </w:t>
      </w:r>
      <w:r w:rsidR="00F033B3">
        <w:rPr>
          <w:rFonts w:asciiTheme="minorHAnsi" w:hAnsiTheme="minorHAnsi" w:cstheme="minorHAnsi"/>
          <w:sz w:val="22"/>
        </w:rPr>
        <w:t>future</w:t>
      </w:r>
      <w:r w:rsidRPr="0080209E">
        <w:rPr>
          <w:rFonts w:asciiTheme="minorHAnsi" w:hAnsiTheme="minorHAnsi" w:cstheme="minorHAnsi"/>
          <w:sz w:val="22"/>
        </w:rPr>
        <w:t xml:space="preserve"> modifications, like incorporating additional roles or </w:t>
      </w:r>
      <w:r w:rsidR="00F033B3">
        <w:rPr>
          <w:rFonts w:asciiTheme="minorHAnsi" w:hAnsiTheme="minorHAnsi" w:cstheme="minorHAnsi"/>
          <w:sz w:val="22"/>
        </w:rPr>
        <w:t>new</w:t>
      </w:r>
      <w:r w:rsidRPr="0080209E">
        <w:rPr>
          <w:rFonts w:asciiTheme="minorHAnsi" w:hAnsiTheme="minorHAnsi" w:cstheme="minorHAnsi"/>
          <w:sz w:val="22"/>
        </w:rPr>
        <w:t xml:space="preserve"> claim categories.</w:t>
      </w:r>
    </w:p>
    <w:p w:rsidR="00847FE2" w:rsidRPr="0038073A" w:rsidRDefault="0080209E" w:rsidP="00847FE2">
      <w:pPr>
        <w:pStyle w:val="NormalWeb"/>
        <w:numPr>
          <w:ilvl w:val="0"/>
          <w:numId w:val="10"/>
        </w:numPr>
        <w:rPr>
          <w:rFonts w:asciiTheme="minorHAnsi" w:hAnsiTheme="minorHAnsi" w:cstheme="minorHAnsi"/>
          <w:sz w:val="22"/>
        </w:rPr>
      </w:pPr>
      <w:r w:rsidRPr="0080209E">
        <w:rPr>
          <w:rFonts w:asciiTheme="minorHAnsi" w:hAnsiTheme="minorHAnsi" w:cstheme="minorHAnsi"/>
          <w:sz w:val="22"/>
        </w:rPr>
        <w:t>The user interface has been designed to reduce c</w:t>
      </w:r>
      <w:r w:rsidR="00F033B3">
        <w:rPr>
          <w:rFonts w:asciiTheme="minorHAnsi" w:hAnsiTheme="minorHAnsi" w:cstheme="minorHAnsi"/>
          <w:sz w:val="22"/>
        </w:rPr>
        <w:t>onfusion</w:t>
      </w:r>
      <w:r w:rsidRPr="0080209E">
        <w:rPr>
          <w:rFonts w:asciiTheme="minorHAnsi" w:hAnsiTheme="minorHAnsi" w:cstheme="minorHAnsi"/>
          <w:sz w:val="22"/>
        </w:rPr>
        <w:t xml:space="preserve"> and keep users focused on the task at hand. The inclusion of automated calculations, like determining total claim amounts, helps eliminate manual errors which improves accuracy and reliability within the system.</w:t>
      </w:r>
    </w:p>
    <w:p w:rsidR="00847FE2" w:rsidRPr="00847FE2" w:rsidRDefault="00847FE2" w:rsidP="00847FE2">
      <w:pPr>
        <w:pStyle w:val="Heading1"/>
        <w:rPr>
          <w:sz w:val="22"/>
        </w:rPr>
      </w:pPr>
      <w:bookmarkStart w:id="1" w:name="_Toc176828908"/>
      <w:r w:rsidRPr="00847FE2">
        <w:rPr>
          <w:sz w:val="22"/>
        </w:rPr>
        <w:lastRenderedPageBreak/>
        <w:t>UML Class Diagram</w:t>
      </w:r>
      <w:bookmarkEnd w:id="1"/>
    </w:p>
    <w:p w:rsidR="00F033B3" w:rsidRPr="0080209E" w:rsidRDefault="000955B1" w:rsidP="00F033B3">
      <w:pPr>
        <w:pStyle w:val="NormalWeb"/>
        <w:rPr>
          <w:rFonts w:asciiTheme="minorHAnsi" w:hAnsiTheme="minorHAnsi" w:cstheme="minorHAnsi"/>
          <w:sz w:val="22"/>
        </w:rPr>
      </w:pPr>
      <w:r>
        <w:rPr>
          <w:rFonts w:asciiTheme="minorHAnsi" w:hAnsiTheme="minorHAnsi" w:cstheme="minorHAnsi"/>
          <w:noProof/>
          <w:sz w:val="22"/>
        </w:rPr>
        <w:drawing>
          <wp:inline distT="0" distB="0" distL="0" distR="0" wp14:anchorId="39E4AA9D" wp14:editId="14722A25">
            <wp:extent cx="5731510" cy="4309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08 23042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9745"/>
                    </a:xfrm>
                    <a:prstGeom prst="rect">
                      <a:avLst/>
                    </a:prstGeom>
                  </pic:spPr>
                </pic:pic>
              </a:graphicData>
            </a:graphic>
          </wp:inline>
        </w:drawing>
      </w:r>
    </w:p>
    <w:p w:rsidR="0080209E" w:rsidRDefault="0080209E" w:rsidP="0080209E">
      <w:pPr>
        <w:rPr>
          <w:rFonts w:cstheme="minorHAnsi"/>
          <w:sz w:val="20"/>
        </w:rPr>
      </w:pPr>
    </w:p>
    <w:p w:rsidR="000955B1" w:rsidRDefault="000955B1" w:rsidP="0080209E">
      <w:pPr>
        <w:rPr>
          <w:rFonts w:cstheme="minorHAnsi"/>
          <w:sz w:val="20"/>
        </w:rPr>
      </w:pPr>
    </w:p>
    <w:p w:rsidR="000955B1" w:rsidRDefault="000955B1" w:rsidP="0080209E">
      <w:pPr>
        <w:rPr>
          <w:rFonts w:cstheme="minorHAnsi"/>
          <w:sz w:val="20"/>
        </w:rPr>
      </w:pPr>
    </w:p>
    <w:p w:rsidR="000955B1" w:rsidRDefault="000955B1" w:rsidP="0080209E">
      <w:pPr>
        <w:rPr>
          <w:rFonts w:cstheme="minorHAnsi"/>
          <w:sz w:val="20"/>
        </w:rPr>
      </w:pPr>
    </w:p>
    <w:p w:rsidR="000955B1" w:rsidRDefault="000955B1" w:rsidP="000955B1">
      <w:pPr>
        <w:pStyle w:val="Heading1"/>
        <w:rPr>
          <w:sz w:val="22"/>
          <w:szCs w:val="22"/>
        </w:rPr>
      </w:pPr>
      <w:bookmarkStart w:id="2" w:name="_Toc176828909"/>
      <w:r w:rsidRPr="000955B1">
        <w:rPr>
          <w:sz w:val="22"/>
          <w:szCs w:val="22"/>
        </w:rPr>
        <w:lastRenderedPageBreak/>
        <w:t>Project Plan</w:t>
      </w:r>
      <w:bookmarkEnd w:id="2"/>
    </w:p>
    <w:p w:rsidR="000955B1" w:rsidRDefault="00643299" w:rsidP="000955B1">
      <w:r>
        <w:rPr>
          <w:noProof/>
          <w:lang w:eastAsia="en-ZA"/>
        </w:rPr>
        <w:drawing>
          <wp:inline distT="0" distB="0" distL="0" distR="0" wp14:anchorId="7AC79080" wp14:editId="54FF6E24">
            <wp:extent cx="5731510" cy="2767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10 01131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p>
    <w:p w:rsidR="007B510B" w:rsidRDefault="007B510B" w:rsidP="000955B1"/>
    <w:p w:rsidR="007B510B" w:rsidRDefault="007B510B" w:rsidP="007B510B">
      <w:pPr>
        <w:pStyle w:val="Heading1"/>
        <w:rPr>
          <w:sz w:val="22"/>
        </w:rPr>
      </w:pPr>
      <w:bookmarkStart w:id="3" w:name="_Toc176828910"/>
      <w:r w:rsidRPr="007B510B">
        <w:rPr>
          <w:sz w:val="22"/>
        </w:rPr>
        <w:t>GUI</w:t>
      </w:r>
      <w:bookmarkEnd w:id="3"/>
    </w:p>
    <w:p w:rsidR="00DF75BC" w:rsidRDefault="007B510B" w:rsidP="007B510B">
      <w:r>
        <w:rPr>
          <w:noProof/>
          <w:lang w:eastAsia="en-ZA"/>
        </w:rPr>
        <w:drawing>
          <wp:inline distT="0" distB="0" distL="0" distR="0">
            <wp:extent cx="5731510" cy="3834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9 20030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34130"/>
                    </a:xfrm>
                    <a:prstGeom prst="rect">
                      <a:avLst/>
                    </a:prstGeom>
                  </pic:spPr>
                </pic:pic>
              </a:graphicData>
            </a:graphic>
          </wp:inline>
        </w:drawing>
      </w:r>
    </w:p>
    <w:p w:rsidR="00DF75BC" w:rsidRDefault="00DF75BC" w:rsidP="007B510B">
      <w:r>
        <w:t xml:space="preserve">This is the login page where any of the users either, Lecture, Program Coordinator, or the Academic Manager can login using their username and password as well as selecting which role best describes them. When they log in it takes them to the </w:t>
      </w:r>
      <w:r w:rsidR="001B64E1">
        <w:t xml:space="preserve">role </w:t>
      </w:r>
      <w:r>
        <w:t xml:space="preserve">dashboard they </w:t>
      </w:r>
      <w:r w:rsidR="001B64E1">
        <w:t>selected.</w:t>
      </w:r>
    </w:p>
    <w:p w:rsidR="001B64E1" w:rsidRDefault="007B510B" w:rsidP="007B510B">
      <w:r>
        <w:rPr>
          <w:noProof/>
          <w:lang w:eastAsia="en-ZA"/>
        </w:rPr>
        <w:lastRenderedPageBreak/>
        <w:drawing>
          <wp:inline distT="0" distB="0" distL="0" distR="0">
            <wp:extent cx="5731510" cy="38430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9-09 20034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rsidR="001B64E1" w:rsidRDefault="001B64E1" w:rsidP="007B510B">
      <w:r>
        <w:t>This is the lecture dashboard, it allows the user to enter the hours worked, the hourly rate, upload supporting documents, submit claims as well as track the status of the claims they submitted already.</w:t>
      </w:r>
    </w:p>
    <w:p w:rsidR="007B510B" w:rsidRDefault="007B510B" w:rsidP="007B510B">
      <w:r>
        <w:rPr>
          <w:noProof/>
          <w:lang w:eastAsia="en-ZA"/>
        </w:rPr>
        <w:lastRenderedPageBreak/>
        <w:drawing>
          <wp:inline distT="0" distB="0" distL="0" distR="0">
            <wp:extent cx="5731510" cy="3821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09 20040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inline>
        </w:drawing>
      </w:r>
      <w:r>
        <w:rPr>
          <w:noProof/>
          <w:lang w:eastAsia="en-ZA"/>
        </w:rPr>
        <w:drawing>
          <wp:inline distT="0" distB="0" distL="0" distR="0">
            <wp:extent cx="5731510" cy="38036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09 20041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03650"/>
                    </a:xfrm>
                    <a:prstGeom prst="rect">
                      <a:avLst/>
                    </a:prstGeom>
                  </pic:spPr>
                </pic:pic>
              </a:graphicData>
            </a:graphic>
          </wp:inline>
        </w:drawing>
      </w:r>
    </w:p>
    <w:p w:rsidR="003B5D41" w:rsidRDefault="001B64E1" w:rsidP="007B510B">
      <w:r>
        <w:t>The above two shots are the interfaces for the program coordinator and the academic manager. They can both review, approve or reject the selected claim. The submitted claims will show in the grid above the decision buttons.</w:t>
      </w:r>
    </w:p>
    <w:p w:rsidR="003B5D41" w:rsidRDefault="003B5D41" w:rsidP="007B510B"/>
    <w:p w:rsidR="003B5D41" w:rsidRDefault="003B5D41" w:rsidP="007B510B">
      <w:pPr>
        <w:rPr>
          <w:b/>
        </w:rPr>
      </w:pPr>
      <w:r w:rsidRPr="003B5D41">
        <w:rPr>
          <w:b/>
        </w:rPr>
        <w:lastRenderedPageBreak/>
        <w:t>Commits</w:t>
      </w:r>
    </w:p>
    <w:p w:rsidR="003B5D41" w:rsidRDefault="003B5D41" w:rsidP="007B510B">
      <w:pPr>
        <w:rPr>
          <w:b/>
        </w:rPr>
      </w:pPr>
      <w:bookmarkStart w:id="4" w:name="_GoBack"/>
      <w:r>
        <w:rPr>
          <w:b/>
          <w:noProof/>
          <w:lang w:eastAsia="en-ZA"/>
        </w:rPr>
        <w:drawing>
          <wp:inline distT="0" distB="0" distL="0" distR="0">
            <wp:extent cx="5731510" cy="2703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10 01400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bookmarkEnd w:id="4"/>
    </w:p>
    <w:p w:rsidR="003B5D41" w:rsidRDefault="003B5D41" w:rsidP="007B510B">
      <w:pPr>
        <w:rPr>
          <w:b/>
        </w:rPr>
      </w:pPr>
    </w:p>
    <w:p w:rsidR="003B5D41" w:rsidRDefault="003B5D41" w:rsidP="007B510B">
      <w:pPr>
        <w:rPr>
          <w:b/>
          <w:u w:val="single"/>
        </w:rPr>
      </w:pPr>
      <w:r w:rsidRPr="003B5D41">
        <w:rPr>
          <w:b/>
          <w:u w:val="single"/>
        </w:rPr>
        <w:t>GitHub Links</w:t>
      </w:r>
    </w:p>
    <w:p w:rsidR="003B5D41" w:rsidRDefault="003B5D41" w:rsidP="007B510B">
      <w:pPr>
        <w:rPr>
          <w:b/>
        </w:rPr>
      </w:pPr>
      <w:hyperlink r:id="rId17" w:history="1">
        <w:r w:rsidRPr="00E60454">
          <w:rPr>
            <w:rStyle w:val="Hyperlink"/>
          </w:rPr>
          <w:t>https://github.com/Peacesalomyphiri/ContractClaimSystem_Part1.git</w:t>
        </w:r>
      </w:hyperlink>
      <w:r>
        <w:t xml:space="preserve">  </w:t>
      </w:r>
      <w:r w:rsidRPr="003B5D41">
        <w:rPr>
          <w:b/>
        </w:rPr>
        <w:t>Personal Account</w:t>
      </w:r>
    </w:p>
    <w:p w:rsidR="00615073" w:rsidRDefault="00615073" w:rsidP="007B510B">
      <w:pPr>
        <w:rPr>
          <w:b/>
        </w:rPr>
      </w:pPr>
      <w:hyperlink r:id="rId18" w:history="1">
        <w:r w:rsidRPr="00615073">
          <w:rPr>
            <w:rStyle w:val="Hyperlink"/>
          </w:rPr>
          <w:t>https://github.com/IIEMSA/poe-part-1-Peacesalomyphiri.git</w:t>
        </w:r>
      </w:hyperlink>
      <w:r>
        <w:rPr>
          <w:b/>
        </w:rPr>
        <w:t xml:space="preserve">  School Provisioned Account</w:t>
      </w:r>
    </w:p>
    <w:p w:rsidR="003B5D41" w:rsidRDefault="003B5D41" w:rsidP="007B510B"/>
    <w:p w:rsidR="004D3EF4" w:rsidRDefault="004D3EF4" w:rsidP="007B510B"/>
    <w:p w:rsidR="004D3EF4" w:rsidRPr="004D3EF4" w:rsidRDefault="004D3EF4" w:rsidP="004D3EF4">
      <w:pPr>
        <w:jc w:val="center"/>
        <w:rPr>
          <w:b/>
          <w:color w:val="385623" w:themeColor="accent6" w:themeShade="80"/>
          <w:spacing w:val="10"/>
          <w:sz w:val="28"/>
          <w14:glow w14:rad="38100">
            <w14:schemeClr w14:val="accent1">
              <w14:alpha w14:val="60000"/>
            </w14:schemeClr>
          </w14:glow>
          <w14:textOutline w14:w="9525" w14:cap="flat" w14:cmpd="sng" w14:algn="ctr">
            <w14:solidFill>
              <w14:schemeClr w14:val="accent1"/>
            </w14:solidFill>
            <w14:prstDash w14:val="solid"/>
            <w14:round/>
          </w14:textOutline>
        </w:rPr>
      </w:pPr>
      <w:r w:rsidRPr="004D3EF4">
        <w:rPr>
          <w:b/>
          <w:color w:val="385623" w:themeColor="accent6" w:themeShade="80"/>
          <w:spacing w:val="10"/>
          <w:sz w:val="28"/>
          <w14:glow w14:rad="38100">
            <w14:schemeClr w14:val="accent1">
              <w14:alpha w14:val="60000"/>
            </w14:schemeClr>
          </w14:glow>
          <w14:textOutline w14:w="9525" w14:cap="flat" w14:cmpd="sng" w14:algn="ctr">
            <w14:solidFill>
              <w14:schemeClr w14:val="accent1"/>
            </w14:solidFill>
            <w14:prstDash w14:val="solid"/>
            <w14:round/>
          </w14:textOutline>
        </w:rPr>
        <w:t>THE END OF PART 1 PROGRAMMING 2B</w:t>
      </w:r>
    </w:p>
    <w:p w:rsidR="004D3EF4" w:rsidRPr="004D3EF4" w:rsidRDefault="004D3EF4" w:rsidP="004D3EF4">
      <w:pPr>
        <w:jc w:val="center"/>
        <w:rPr>
          <w:b/>
          <w:color w:val="FF0000"/>
          <w:spacing w:val="10"/>
          <w:sz w:val="28"/>
          <w14:glow w14:rad="38100">
            <w14:schemeClr w14:val="accent1">
              <w14:alpha w14:val="60000"/>
            </w14:schemeClr>
          </w14:glow>
          <w14:textOutline w14:w="9525" w14:cap="flat" w14:cmpd="sng" w14:algn="ctr">
            <w14:solidFill>
              <w14:schemeClr w14:val="accent1"/>
            </w14:solidFill>
            <w14:prstDash w14:val="solid"/>
            <w14:round/>
          </w14:textOutline>
        </w:rPr>
      </w:pPr>
    </w:p>
    <w:sectPr w:rsidR="004D3EF4" w:rsidRPr="004D3EF4" w:rsidSect="001E6E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0243"/>
    <w:multiLevelType w:val="hybridMultilevel"/>
    <w:tmpl w:val="DAB03E5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587610"/>
    <w:multiLevelType w:val="hybridMultilevel"/>
    <w:tmpl w:val="504E251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58C7B6B"/>
    <w:multiLevelType w:val="hybridMultilevel"/>
    <w:tmpl w:val="273C79E0"/>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1103599"/>
    <w:multiLevelType w:val="hybridMultilevel"/>
    <w:tmpl w:val="B548FAE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3334916"/>
    <w:multiLevelType w:val="hybridMultilevel"/>
    <w:tmpl w:val="7D2C9E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1D7E8A"/>
    <w:multiLevelType w:val="hybridMultilevel"/>
    <w:tmpl w:val="8DE64C9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82A2CF5"/>
    <w:multiLevelType w:val="hybridMultilevel"/>
    <w:tmpl w:val="BFFE187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E9E3CDE"/>
    <w:multiLevelType w:val="hybridMultilevel"/>
    <w:tmpl w:val="9666570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498738B"/>
    <w:multiLevelType w:val="hybridMultilevel"/>
    <w:tmpl w:val="B84855BE"/>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BAD20D7"/>
    <w:multiLevelType w:val="hybridMultilevel"/>
    <w:tmpl w:val="0534FAB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EA61802"/>
    <w:multiLevelType w:val="hybridMultilevel"/>
    <w:tmpl w:val="840C3B86"/>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45080B24"/>
    <w:multiLevelType w:val="hybridMultilevel"/>
    <w:tmpl w:val="0566742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5CE41AA"/>
    <w:multiLevelType w:val="hybridMultilevel"/>
    <w:tmpl w:val="A01CCA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48192C7B"/>
    <w:multiLevelType w:val="hybridMultilevel"/>
    <w:tmpl w:val="D6C4C594"/>
    <w:lvl w:ilvl="0" w:tplc="07826AC8">
      <w:numFmt w:val="bullet"/>
      <w:lvlText w:val="-"/>
      <w:lvlJc w:val="left"/>
      <w:pPr>
        <w:ind w:left="786" w:hanging="360"/>
      </w:pPr>
      <w:rPr>
        <w:rFonts w:ascii="Calibri" w:eastAsiaTheme="minorHAnsi" w:hAnsi="Calibri" w:cs="Calibr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14" w15:restartNumberingAfterBreak="0">
    <w:nsid w:val="4DD8213B"/>
    <w:multiLevelType w:val="hybridMultilevel"/>
    <w:tmpl w:val="F440D0B0"/>
    <w:lvl w:ilvl="0" w:tplc="98EE4F06">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02C6305"/>
    <w:multiLevelType w:val="hybridMultilevel"/>
    <w:tmpl w:val="E4F65662"/>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5484045D"/>
    <w:multiLevelType w:val="hybridMultilevel"/>
    <w:tmpl w:val="22C684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57830B62"/>
    <w:multiLevelType w:val="hybridMultilevel"/>
    <w:tmpl w:val="A0F681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75F32CAA"/>
    <w:multiLevelType w:val="hybridMultilevel"/>
    <w:tmpl w:val="866A20F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95F0D67"/>
    <w:multiLevelType w:val="hybridMultilevel"/>
    <w:tmpl w:val="D1B24D34"/>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8"/>
  </w:num>
  <w:num w:numId="4">
    <w:abstractNumId w:val="1"/>
  </w:num>
  <w:num w:numId="5">
    <w:abstractNumId w:val="3"/>
  </w:num>
  <w:num w:numId="6">
    <w:abstractNumId w:val="9"/>
  </w:num>
  <w:num w:numId="7">
    <w:abstractNumId w:val="0"/>
  </w:num>
  <w:num w:numId="8">
    <w:abstractNumId w:val="7"/>
  </w:num>
  <w:num w:numId="9">
    <w:abstractNumId w:val="6"/>
  </w:num>
  <w:num w:numId="10">
    <w:abstractNumId w:val="5"/>
  </w:num>
  <w:num w:numId="11">
    <w:abstractNumId w:val="11"/>
  </w:num>
  <w:num w:numId="12">
    <w:abstractNumId w:val="8"/>
  </w:num>
  <w:num w:numId="13">
    <w:abstractNumId w:val="15"/>
  </w:num>
  <w:num w:numId="14">
    <w:abstractNumId w:val="16"/>
  </w:num>
  <w:num w:numId="15">
    <w:abstractNumId w:val="17"/>
  </w:num>
  <w:num w:numId="16">
    <w:abstractNumId w:val="12"/>
  </w:num>
  <w:num w:numId="17">
    <w:abstractNumId w:val="13"/>
  </w:num>
  <w:num w:numId="18">
    <w:abstractNumId w:val="2"/>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1B"/>
    <w:rsid w:val="000955B1"/>
    <w:rsid w:val="000B67F1"/>
    <w:rsid w:val="00173910"/>
    <w:rsid w:val="00180B54"/>
    <w:rsid w:val="001B64E1"/>
    <w:rsid w:val="001D7AC6"/>
    <w:rsid w:val="001E6E1B"/>
    <w:rsid w:val="00242AEB"/>
    <w:rsid w:val="002D3A52"/>
    <w:rsid w:val="00325D63"/>
    <w:rsid w:val="0038073A"/>
    <w:rsid w:val="003A1BF6"/>
    <w:rsid w:val="003A39AD"/>
    <w:rsid w:val="003B5D41"/>
    <w:rsid w:val="003F5C5C"/>
    <w:rsid w:val="00400306"/>
    <w:rsid w:val="004B549F"/>
    <w:rsid w:val="004C2AC9"/>
    <w:rsid w:val="004D3EF4"/>
    <w:rsid w:val="00602A7D"/>
    <w:rsid w:val="00614CFB"/>
    <w:rsid w:val="00615073"/>
    <w:rsid w:val="00616ED7"/>
    <w:rsid w:val="00643299"/>
    <w:rsid w:val="0075634C"/>
    <w:rsid w:val="007B510B"/>
    <w:rsid w:val="007C31E4"/>
    <w:rsid w:val="0080209E"/>
    <w:rsid w:val="0084241C"/>
    <w:rsid w:val="00847FE2"/>
    <w:rsid w:val="00907B71"/>
    <w:rsid w:val="009620FE"/>
    <w:rsid w:val="00A82B91"/>
    <w:rsid w:val="00BA450D"/>
    <w:rsid w:val="00C24C82"/>
    <w:rsid w:val="00C74903"/>
    <w:rsid w:val="00D74782"/>
    <w:rsid w:val="00DE4D14"/>
    <w:rsid w:val="00DF75BC"/>
    <w:rsid w:val="00E4242B"/>
    <w:rsid w:val="00E532B8"/>
    <w:rsid w:val="00EE3B5E"/>
    <w:rsid w:val="00F033B3"/>
    <w:rsid w:val="00F854AC"/>
    <w:rsid w:val="00FB14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1840"/>
  <w15:chartTrackingRefBased/>
  <w15:docId w15:val="{EC5110F9-0333-4EA1-A3DD-41728270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B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E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E1B"/>
    <w:rPr>
      <w:rFonts w:eastAsiaTheme="minorEastAsia"/>
      <w:lang w:val="en-US"/>
    </w:rPr>
  </w:style>
  <w:style w:type="character" w:customStyle="1" w:styleId="Heading1Char">
    <w:name w:val="Heading 1 Char"/>
    <w:basedOn w:val="DefaultParagraphFont"/>
    <w:link w:val="Heading1"/>
    <w:uiPriority w:val="9"/>
    <w:rsid w:val="00A82B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2B91"/>
    <w:pPr>
      <w:outlineLvl w:val="9"/>
    </w:pPr>
    <w:rPr>
      <w:lang w:val="en-US"/>
    </w:rPr>
  </w:style>
  <w:style w:type="paragraph" w:styleId="ListParagraph">
    <w:name w:val="List Paragraph"/>
    <w:basedOn w:val="Normal"/>
    <w:uiPriority w:val="34"/>
    <w:qFormat/>
    <w:rsid w:val="00614CFB"/>
    <w:pPr>
      <w:ind w:left="720"/>
      <w:contextualSpacing/>
    </w:pPr>
  </w:style>
  <w:style w:type="paragraph" w:styleId="NormalWeb">
    <w:name w:val="Normal (Web)"/>
    <w:basedOn w:val="Normal"/>
    <w:uiPriority w:val="99"/>
    <w:unhideWhenUsed/>
    <w:rsid w:val="0080209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3B5D41"/>
    <w:rPr>
      <w:color w:val="0563C1" w:themeColor="hyperlink"/>
      <w:u w:val="single"/>
    </w:rPr>
  </w:style>
  <w:style w:type="paragraph" w:styleId="TOC1">
    <w:name w:val="toc 1"/>
    <w:basedOn w:val="Normal"/>
    <w:next w:val="Normal"/>
    <w:autoRedefine/>
    <w:uiPriority w:val="39"/>
    <w:unhideWhenUsed/>
    <w:rsid w:val="00DE4D1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58500">
      <w:bodyDiv w:val="1"/>
      <w:marLeft w:val="0"/>
      <w:marRight w:val="0"/>
      <w:marTop w:val="0"/>
      <w:marBottom w:val="0"/>
      <w:divBdr>
        <w:top w:val="none" w:sz="0" w:space="0" w:color="auto"/>
        <w:left w:val="none" w:sz="0" w:space="0" w:color="auto"/>
        <w:bottom w:val="none" w:sz="0" w:space="0" w:color="auto"/>
        <w:right w:val="none" w:sz="0" w:space="0" w:color="auto"/>
      </w:divBdr>
    </w:div>
    <w:div w:id="407268422">
      <w:bodyDiv w:val="1"/>
      <w:marLeft w:val="0"/>
      <w:marRight w:val="0"/>
      <w:marTop w:val="0"/>
      <w:marBottom w:val="0"/>
      <w:divBdr>
        <w:top w:val="none" w:sz="0" w:space="0" w:color="auto"/>
        <w:left w:val="none" w:sz="0" w:space="0" w:color="auto"/>
        <w:bottom w:val="none" w:sz="0" w:space="0" w:color="auto"/>
        <w:right w:val="none" w:sz="0" w:space="0" w:color="auto"/>
      </w:divBdr>
    </w:div>
    <w:div w:id="1185679952">
      <w:bodyDiv w:val="1"/>
      <w:marLeft w:val="0"/>
      <w:marRight w:val="0"/>
      <w:marTop w:val="0"/>
      <w:marBottom w:val="0"/>
      <w:divBdr>
        <w:top w:val="none" w:sz="0" w:space="0" w:color="auto"/>
        <w:left w:val="none" w:sz="0" w:space="0" w:color="auto"/>
        <w:bottom w:val="none" w:sz="0" w:space="0" w:color="auto"/>
        <w:right w:val="none" w:sz="0" w:space="0" w:color="auto"/>
      </w:divBdr>
    </w:div>
    <w:div w:id="182651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IIEMSA/poe-part-1-Peacesalomyphiri.gi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Peacesalomyphiri/ContractClaimSystem_Part1.git"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7500A7972E46A0B7517E258194F9C7"/>
        <w:category>
          <w:name w:val="General"/>
          <w:gallery w:val="placeholder"/>
        </w:category>
        <w:types>
          <w:type w:val="bbPlcHdr"/>
        </w:types>
        <w:behaviors>
          <w:behavior w:val="content"/>
        </w:behaviors>
        <w:guid w:val="{78E10BAB-4AD0-4CF2-9893-D6E88D78078A}"/>
      </w:docPartPr>
      <w:docPartBody>
        <w:p w:rsidR="00607721" w:rsidRDefault="00AB7372" w:rsidP="00AB7372">
          <w:pPr>
            <w:pStyle w:val="A77500A7972E46A0B7517E258194F9C7"/>
          </w:pPr>
          <w:r>
            <w:rPr>
              <w:rFonts w:asciiTheme="majorHAnsi" w:eastAsiaTheme="majorEastAsia" w:hAnsiTheme="majorHAnsi" w:cstheme="majorBidi"/>
              <w:caps/>
              <w:color w:val="5B9BD5" w:themeColor="accent1"/>
              <w:sz w:val="80"/>
              <w:szCs w:val="80"/>
            </w:rPr>
            <w:t>[Document title]</w:t>
          </w:r>
        </w:p>
      </w:docPartBody>
    </w:docPart>
    <w:docPart>
      <w:docPartPr>
        <w:name w:val="4174567B056A4AD685D3B188880F04E2"/>
        <w:category>
          <w:name w:val="General"/>
          <w:gallery w:val="placeholder"/>
        </w:category>
        <w:types>
          <w:type w:val="bbPlcHdr"/>
        </w:types>
        <w:behaviors>
          <w:behavior w:val="content"/>
        </w:behaviors>
        <w:guid w:val="{489B7D46-CFB5-4D78-B65B-9F54488BECBA}"/>
      </w:docPartPr>
      <w:docPartBody>
        <w:p w:rsidR="00607721" w:rsidRDefault="00AB7372" w:rsidP="00AB7372">
          <w:pPr>
            <w:pStyle w:val="4174567B056A4AD685D3B188880F04E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72"/>
    <w:rsid w:val="001F4BCD"/>
    <w:rsid w:val="00607721"/>
    <w:rsid w:val="007F2A01"/>
    <w:rsid w:val="00AA6AC0"/>
    <w:rsid w:val="00AB7372"/>
    <w:rsid w:val="00CA35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7500A7972E46A0B7517E258194F9C7">
    <w:name w:val="A77500A7972E46A0B7517E258194F9C7"/>
    <w:rsid w:val="00AB7372"/>
  </w:style>
  <w:style w:type="paragraph" w:customStyle="1" w:styleId="4174567B056A4AD685D3B188880F04E2">
    <w:name w:val="4174567B056A4AD685D3B188880F04E2"/>
    <w:rsid w:val="00AB7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2024-09-10T00:00:00</PublishDate>
  <Abstract/>
  <CompanyAddress>POE PART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39B1E7-FAE1-442B-A0C8-8F8AF60B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PROG6212 PART 1</vt:lpstr>
    </vt:vector>
  </TitlesOfParts>
  <Company>IIEMSA RUIMSIG CAMPUS</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 PART 1</dc:title>
  <dc:subject>PROGRAMMING 2B</dc:subject>
  <dc:creator>LENOVO</dc:creator>
  <cp:keywords/>
  <dc:description/>
  <cp:lastModifiedBy>LENOVO</cp:lastModifiedBy>
  <cp:revision>42</cp:revision>
  <cp:lastPrinted>2024-09-10T00:42:00Z</cp:lastPrinted>
  <dcterms:created xsi:type="dcterms:W3CDTF">2024-08-20T19:17:00Z</dcterms:created>
  <dcterms:modified xsi:type="dcterms:W3CDTF">2024-09-10T00:49:00Z</dcterms:modified>
</cp:coreProperties>
</file>