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shape style="position:absolute;margin-left:93.742004pt;margin-top:67.730965pt;width:441pt;height:665pt;mso-position-horizontal-relative:page;mso-position-vertical-relative:page;z-index:-15782912" id="docshape1" coordorigin="1875,1355" coordsize="8820,13300" path="m1958,1355l1888,1355,1875,1355,1875,1368,1875,1440,1875,1440,1875,14571,1875,14598,1875,14654,1888,14654,1958,14654,1958,14598,1888,14598,1888,14571,1888,1440,1888,1440,1888,1368,1958,1368,1958,1355xm10611,14598l1958,14598,1958,14654,10611,14654,10611,14598xm10611,1382l1958,1382,1902,1382,1902,1382,1902,1438,1902,1440,1902,1440,1902,14571,1902,14584,1958,14584,10611,14584,10611,14571,1958,14571,1958,1440,1958,1440,1958,1438,10611,1438,10611,1382xm10611,1355l1958,1355,1958,1368,10611,1368,10611,1355xm10625,1382l10611,1382,10611,1382,10611,1438,10611,1440,10611,1440,10611,14571,10611,14584,10625,14584,10625,14571,10625,1440,10625,1440,10625,1438,10625,1382,10625,1382xm10695,1355l10695,1355,10638,1355,10611,1355,10611,1368,10638,1368,10638,1440,10638,1440,10638,14571,10638,14598,10611,14598,10611,14654,10638,14654,10695,14654,10695,14654,10695,14571,10695,1440,10695,1440,10695,1355xe" filled="true" fillcolor="#231f20" stroked="false">
            <v:path arrowok="t"/>
            <v:fill type="solid"/>
            <w10:wrap type="none"/>
          </v:shape>
        </w:pict>
      </w:r>
    </w:p>
    <w:p>
      <w:pPr>
        <w:pStyle w:val="BodyText"/>
        <w:spacing w:before="1"/>
        <w:rPr>
          <w:rFonts w:ascii="Times New Roman"/>
          <w:sz w:val="23"/>
        </w:rPr>
      </w:pPr>
    </w:p>
    <w:p>
      <w:pPr>
        <w:pStyle w:val="Title"/>
        <w:spacing w:line="369" w:lineRule="auto"/>
      </w:pPr>
      <w:r>
        <w:rPr>
          <w:color w:val="231F20"/>
        </w:rPr>
        <w:t>Form No. SH-14</w:t>
      </w:r>
      <w:r>
        <w:rPr>
          <w:color w:val="231F20"/>
          <w:spacing w:val="40"/>
        </w:rPr>
        <w:t> </w:t>
      </w:r>
      <w:r>
        <w:rPr>
          <w:color w:val="231F20"/>
        </w:rPr>
        <w:t>Cancellation or Variation of Nomination</w:t>
      </w:r>
    </w:p>
    <w:p>
      <w:pPr>
        <w:spacing w:line="247" w:lineRule="auto" w:before="0"/>
        <w:ind w:left="477" w:right="367" w:firstLine="0"/>
        <w:jc w:val="center"/>
        <w:rPr>
          <w:b/>
          <w:i/>
          <w:sz w:val="22"/>
        </w:rPr>
      </w:pPr>
      <w:r>
        <w:rPr>
          <w:b/>
          <w:i/>
          <w:color w:val="231F20"/>
          <w:sz w:val="22"/>
        </w:rPr>
        <w:t>[Pursuant to sub-section (3) of section 72</w:t>
      </w:r>
      <w:r>
        <w:rPr>
          <w:b/>
          <w:i/>
          <w:color w:val="231F20"/>
          <w:spacing w:val="80"/>
          <w:sz w:val="22"/>
        </w:rPr>
        <w:t> </w:t>
      </w:r>
      <w:r>
        <w:rPr>
          <w:b/>
          <w:i/>
          <w:color w:val="231F20"/>
          <w:sz w:val="22"/>
        </w:rPr>
        <w:t>of the Companies Act,</w:t>
      </w:r>
      <w:r>
        <w:rPr>
          <w:b/>
          <w:i/>
          <w:color w:val="231F20"/>
          <w:sz w:val="22"/>
        </w:rPr>
        <w:t> 2013 and rule 19(9) of</w:t>
      </w:r>
      <w:r>
        <w:rPr>
          <w:b/>
          <w:i/>
          <w:color w:val="231F20"/>
          <w:spacing w:val="80"/>
          <w:sz w:val="22"/>
        </w:rPr>
        <w:t> </w:t>
      </w:r>
      <w:r>
        <w:rPr>
          <w:b/>
          <w:color w:val="231F20"/>
          <w:sz w:val="22"/>
        </w:rPr>
        <w:t>the Companies (Share Capital and Debentures) Rules 2014</w:t>
      </w:r>
      <w:r>
        <w:rPr>
          <w:b/>
          <w:i/>
          <w:color w:val="231F20"/>
          <w:sz w:val="22"/>
        </w:rPr>
        <w:t>]</w:t>
      </w:r>
    </w:p>
    <w:p>
      <w:pPr>
        <w:pStyle w:val="BodyText"/>
        <w:spacing w:line="265" w:lineRule="exact"/>
        <w:ind w:left="477" w:right="5948"/>
        <w:jc w:val="center"/>
      </w:pPr>
      <w:r>
        <w:rPr>
          <w:color w:val="231F20"/>
        </w:rPr>
        <w:t>Name</w:t>
      </w:r>
      <w:r>
        <w:rPr>
          <w:color w:val="231F20"/>
          <w:spacing w:val="9"/>
        </w:rPr>
        <w:t> </w:t>
      </w:r>
      <w:r>
        <w:rPr>
          <w:color w:val="231F20"/>
        </w:rPr>
        <w:t>of</w:t>
      </w:r>
      <w:r>
        <w:rPr>
          <w:color w:val="231F20"/>
          <w:spacing w:val="8"/>
        </w:rPr>
        <w:t> </w:t>
      </w:r>
      <w:r>
        <w:rPr>
          <w:color w:val="231F20"/>
        </w:rPr>
        <w:t>the</w:t>
      </w:r>
      <w:r>
        <w:rPr>
          <w:color w:val="231F20"/>
          <w:spacing w:val="10"/>
        </w:rPr>
        <w:t> </w:t>
      </w:r>
      <w:r>
        <w:rPr>
          <w:color w:val="231F20"/>
          <w:spacing w:val="-2"/>
        </w:rPr>
        <w:t>company: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1"/>
        <w:ind w:left="468"/>
      </w:pPr>
      <w:r>
        <w:rPr>
          <w:color w:val="231F20"/>
        </w:rPr>
        <w:t>I/We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hereby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cancel</w:t>
      </w:r>
      <w:r>
        <w:rPr>
          <w:color w:val="231F20"/>
          <w:spacing w:val="64"/>
          <w:w w:val="150"/>
        </w:rPr>
        <w:t> </w:t>
      </w:r>
      <w:r>
        <w:rPr>
          <w:color w:val="231F20"/>
        </w:rPr>
        <w:t>the</w:t>
      </w:r>
      <w:r>
        <w:rPr>
          <w:color w:val="231F20"/>
          <w:spacing w:val="66"/>
          <w:w w:val="150"/>
        </w:rPr>
        <w:t> </w:t>
      </w:r>
      <w:r>
        <w:rPr>
          <w:color w:val="231F20"/>
        </w:rPr>
        <w:t>nomination(s)</w:t>
      </w:r>
      <w:r>
        <w:rPr>
          <w:color w:val="231F20"/>
          <w:spacing w:val="64"/>
          <w:w w:val="150"/>
        </w:rPr>
        <w:t> </w:t>
      </w:r>
      <w:r>
        <w:rPr>
          <w:color w:val="231F20"/>
        </w:rPr>
        <w:t>made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by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me/us</w:t>
      </w:r>
      <w:r>
        <w:rPr>
          <w:color w:val="231F20"/>
          <w:spacing w:val="65"/>
          <w:w w:val="150"/>
        </w:rPr>
        <w:t> </w:t>
      </w:r>
      <w:r>
        <w:rPr>
          <w:color w:val="231F20"/>
        </w:rPr>
        <w:t>in</w:t>
      </w:r>
      <w:r>
        <w:rPr>
          <w:color w:val="231F20"/>
          <w:spacing w:val="64"/>
          <w:w w:val="150"/>
        </w:rPr>
        <w:t> </w:t>
      </w:r>
      <w:r>
        <w:rPr>
          <w:color w:val="231F20"/>
          <w:spacing w:val="-2"/>
        </w:rPr>
        <w:t>favor</w:t>
      </w:r>
    </w:p>
    <w:p>
      <w:pPr>
        <w:pStyle w:val="BodyText"/>
        <w:tabs>
          <w:tab w:pos="1772" w:val="left" w:leader="dot"/>
        </w:tabs>
        <w:spacing w:before="143"/>
        <w:ind w:left="468"/>
      </w:pPr>
      <w:r>
        <w:rPr>
          <w:color w:val="231F20"/>
          <w:spacing w:val="-5"/>
        </w:rPr>
        <w:t>of</w:t>
      </w:r>
      <w:r>
        <w:rPr>
          <w:color w:val="231F20"/>
        </w:rPr>
        <w:tab/>
        <w:t>(name and</w:t>
      </w:r>
      <w:r>
        <w:rPr>
          <w:color w:val="231F20"/>
          <w:spacing w:val="-3"/>
        </w:rPr>
        <w:t> </w:t>
      </w:r>
      <w:r>
        <w:rPr>
          <w:color w:val="231F20"/>
        </w:rPr>
        <w:t>address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the nominee)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respect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1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below</w:t>
      </w:r>
    </w:p>
    <w:p>
      <w:pPr>
        <w:pStyle w:val="BodyText"/>
        <w:spacing w:before="144"/>
        <w:ind w:left="468"/>
      </w:pPr>
      <w:r>
        <w:rPr>
          <w:color w:val="231F20"/>
        </w:rPr>
        <w:t>mentioned</w:t>
      </w:r>
      <w:r>
        <w:rPr>
          <w:color w:val="231F20"/>
          <w:spacing w:val="18"/>
        </w:rPr>
        <w:t> </w:t>
      </w:r>
      <w:r>
        <w:rPr>
          <w:color w:val="231F20"/>
          <w:spacing w:val="-2"/>
        </w:rPr>
        <w:t>securities.</w:t>
      </w:r>
    </w:p>
    <w:p>
      <w:pPr>
        <w:pStyle w:val="BodyText"/>
        <w:spacing w:before="144"/>
        <w:ind w:left="4319" w:right="4443"/>
        <w:jc w:val="center"/>
      </w:pPr>
      <w:r>
        <w:rPr>
          <w:color w:val="231F20"/>
          <w:spacing w:val="-5"/>
        </w:rPr>
        <w:t>or</w:t>
      </w:r>
    </w:p>
    <w:p>
      <w:pPr>
        <w:pStyle w:val="BodyText"/>
        <w:spacing w:before="146"/>
        <w:ind w:left="468"/>
        <w:jc w:val="both"/>
      </w:pPr>
      <w:r>
        <w:rPr>
          <w:color w:val="231F20"/>
        </w:rPr>
        <w:t>I/We</w:t>
      </w:r>
      <w:r>
        <w:rPr>
          <w:color w:val="231F20"/>
          <w:spacing w:val="77"/>
        </w:rPr>
        <w:t>  </w:t>
      </w:r>
      <w:r>
        <w:rPr>
          <w:color w:val="231F20"/>
        </w:rPr>
        <w:t>hereby</w:t>
      </w:r>
      <w:r>
        <w:rPr>
          <w:color w:val="231F20"/>
          <w:spacing w:val="78"/>
        </w:rPr>
        <w:t>  </w:t>
      </w:r>
      <w:r>
        <w:rPr>
          <w:color w:val="231F20"/>
        </w:rPr>
        <w:t>nominate</w:t>
      </w:r>
      <w:r>
        <w:rPr>
          <w:color w:val="231F20"/>
          <w:spacing w:val="77"/>
        </w:rPr>
        <w:t>  </w:t>
      </w:r>
      <w:r>
        <w:rPr>
          <w:color w:val="231F20"/>
        </w:rPr>
        <w:t>the</w:t>
      </w:r>
      <w:r>
        <w:rPr>
          <w:color w:val="231F20"/>
          <w:spacing w:val="41"/>
          <w:w w:val="150"/>
        </w:rPr>
        <w:t>  </w:t>
      </w:r>
      <w:r>
        <w:rPr>
          <w:color w:val="231F20"/>
        </w:rPr>
        <w:t>following</w:t>
      </w:r>
      <w:r>
        <w:rPr>
          <w:color w:val="231F20"/>
          <w:spacing w:val="78"/>
        </w:rPr>
        <w:t>  </w:t>
      </w:r>
      <w:r>
        <w:rPr>
          <w:color w:val="231F20"/>
        </w:rPr>
        <w:t>person</w:t>
      </w:r>
      <w:r>
        <w:rPr>
          <w:color w:val="231F20"/>
          <w:spacing w:val="77"/>
        </w:rPr>
        <w:t>  </w:t>
      </w:r>
      <w:r>
        <w:rPr>
          <w:color w:val="231F20"/>
        </w:rPr>
        <w:t>in</w:t>
      </w:r>
      <w:r>
        <w:rPr>
          <w:color w:val="231F20"/>
          <w:spacing w:val="78"/>
        </w:rPr>
        <w:t>  </w:t>
      </w:r>
      <w:r>
        <w:rPr>
          <w:color w:val="231F20"/>
        </w:rPr>
        <w:t>place</w:t>
      </w:r>
      <w:r>
        <w:rPr>
          <w:color w:val="231F20"/>
          <w:spacing w:val="78"/>
        </w:rPr>
        <w:t>  </w:t>
      </w:r>
      <w:r>
        <w:rPr>
          <w:color w:val="231F20"/>
          <w:spacing w:val="-5"/>
        </w:rPr>
        <w:t>of</w:t>
      </w:r>
    </w:p>
    <w:p>
      <w:pPr>
        <w:pStyle w:val="BodyText"/>
        <w:spacing w:line="369" w:lineRule="auto" w:before="143"/>
        <w:ind w:left="468" w:right="597"/>
        <w:jc w:val="both"/>
      </w:pPr>
      <w:r>
        <w:rPr>
          <w:color w:val="231F20"/>
        </w:rPr>
        <w:t>…………………………. as nominee in respect of the below mentioned securities in whom shall vest all rights in respect of such securities in the event of my/our death.</w:t>
      </w:r>
    </w:p>
    <w:p>
      <w:pPr>
        <w:pStyle w:val="BodyText"/>
        <w:spacing w:before="9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959" w:val="left" w:leader="none"/>
        </w:tabs>
        <w:spacing w:line="372" w:lineRule="auto" w:before="1" w:after="0"/>
        <w:ind w:left="1145" w:right="463" w:hanging="678"/>
        <w:jc w:val="left"/>
        <w:rPr>
          <w:sz w:val="22"/>
        </w:rPr>
      </w:pPr>
      <w:r>
        <w:rPr>
          <w:color w:val="231F20"/>
          <w:sz w:val="22"/>
        </w:rPr>
        <w:t>PARTICULARS OF THE SECURITIES (in respect of which nomination is being cancelled / varied )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tbl>
      <w:tblPr>
        <w:tblW w:w="0" w:type="auto"/>
        <w:jc w:val="left"/>
        <w:tblInd w:w="98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3"/>
        <w:gridCol w:w="1354"/>
        <w:gridCol w:w="1524"/>
        <w:gridCol w:w="1354"/>
        <w:gridCol w:w="1616"/>
      </w:tblGrid>
      <w:tr>
        <w:trPr>
          <w:trHeight w:val="897" w:hRule="atLeast"/>
        </w:trPr>
        <w:tc>
          <w:tcPr>
            <w:tcW w:w="1863" w:type="dxa"/>
          </w:tcPr>
          <w:p>
            <w:pPr>
              <w:pStyle w:val="TableParagraph"/>
              <w:spacing w:line="369" w:lineRule="auto" w:before="4"/>
              <w:ind w:left="256" w:firstLine="6"/>
              <w:rPr>
                <w:sz w:val="22"/>
              </w:rPr>
            </w:pPr>
            <w:r>
              <w:rPr>
                <w:color w:val="231F20"/>
                <w:sz w:val="22"/>
              </w:rPr>
              <w:t>Nature</w:t>
            </w:r>
            <w:r>
              <w:rPr>
                <w:color w:val="231F20"/>
                <w:spacing w:val="-6"/>
                <w:sz w:val="22"/>
              </w:rPr>
              <w:t> </w:t>
            </w:r>
            <w:r>
              <w:rPr>
                <w:color w:val="231F20"/>
                <w:sz w:val="22"/>
              </w:rPr>
              <w:t>of </w:t>
            </w:r>
            <w:r>
              <w:rPr>
                <w:color w:val="231F20"/>
                <w:spacing w:val="-2"/>
                <w:sz w:val="22"/>
              </w:rPr>
              <w:t>securities</w:t>
            </w:r>
          </w:p>
        </w:tc>
        <w:tc>
          <w:tcPr>
            <w:tcW w:w="1354" w:type="dxa"/>
          </w:tcPr>
          <w:p>
            <w:pPr>
              <w:pStyle w:val="TableParagraph"/>
              <w:spacing w:before="4"/>
              <w:ind w:left="178"/>
              <w:rPr>
                <w:sz w:val="22"/>
              </w:rPr>
            </w:pPr>
            <w:r>
              <w:rPr>
                <w:color w:val="231F20"/>
                <w:sz w:val="22"/>
              </w:rPr>
              <w:t>Folio</w:t>
            </w:r>
            <w:r>
              <w:rPr>
                <w:color w:val="231F20"/>
                <w:spacing w:val="7"/>
                <w:sz w:val="22"/>
              </w:rPr>
              <w:t> </w:t>
            </w:r>
            <w:r>
              <w:rPr>
                <w:color w:val="231F20"/>
                <w:spacing w:val="-5"/>
                <w:sz w:val="22"/>
              </w:rPr>
              <w:t>No.</w:t>
            </w:r>
          </w:p>
        </w:tc>
        <w:tc>
          <w:tcPr>
            <w:tcW w:w="1524" w:type="dxa"/>
          </w:tcPr>
          <w:p>
            <w:pPr>
              <w:pStyle w:val="TableParagraph"/>
              <w:spacing w:line="369" w:lineRule="auto" w:before="4"/>
              <w:ind w:left="189" w:firstLine="196"/>
              <w:rPr>
                <w:sz w:val="22"/>
              </w:rPr>
            </w:pPr>
            <w:r>
              <w:rPr>
                <w:color w:val="231F20"/>
                <w:sz w:val="22"/>
              </w:rPr>
              <w:t>No. of </w:t>
            </w:r>
            <w:r>
              <w:rPr>
                <w:color w:val="231F20"/>
                <w:spacing w:val="-2"/>
                <w:sz w:val="22"/>
              </w:rPr>
              <w:t>securities</w:t>
            </w:r>
          </w:p>
        </w:tc>
        <w:tc>
          <w:tcPr>
            <w:tcW w:w="1354" w:type="dxa"/>
          </w:tcPr>
          <w:p>
            <w:pPr>
              <w:pStyle w:val="TableParagraph"/>
              <w:spacing w:line="369" w:lineRule="auto" w:before="4"/>
              <w:ind w:left="533" w:hanging="384"/>
              <w:rPr>
                <w:sz w:val="22"/>
              </w:rPr>
            </w:pPr>
            <w:r>
              <w:rPr>
                <w:color w:val="231F20"/>
                <w:spacing w:val="-2"/>
                <w:sz w:val="22"/>
              </w:rPr>
              <w:t>Certificate </w:t>
            </w:r>
            <w:r>
              <w:rPr>
                <w:color w:val="231F20"/>
                <w:spacing w:val="-4"/>
                <w:sz w:val="22"/>
              </w:rPr>
              <w:t>No.</w:t>
            </w:r>
          </w:p>
        </w:tc>
        <w:tc>
          <w:tcPr>
            <w:tcW w:w="1616" w:type="dxa"/>
          </w:tcPr>
          <w:p>
            <w:pPr>
              <w:pStyle w:val="TableParagraph"/>
              <w:spacing w:line="369" w:lineRule="auto" w:before="4"/>
              <w:ind w:left="620" w:hanging="398"/>
              <w:rPr>
                <w:sz w:val="22"/>
              </w:rPr>
            </w:pPr>
            <w:r>
              <w:rPr>
                <w:color w:val="231F20"/>
                <w:spacing w:val="-2"/>
                <w:sz w:val="22"/>
              </w:rPr>
              <w:t>Distinctive </w:t>
            </w:r>
            <w:r>
              <w:rPr>
                <w:color w:val="231F20"/>
                <w:spacing w:val="-4"/>
                <w:sz w:val="22"/>
              </w:rPr>
              <w:t>No.</w:t>
            </w:r>
          </w:p>
        </w:tc>
      </w:tr>
      <w:tr>
        <w:trPr>
          <w:trHeight w:val="486" w:hRule="atLeast"/>
        </w:trPr>
        <w:tc>
          <w:tcPr>
            <w:tcW w:w="186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5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963" w:val="left" w:leader="none"/>
          <w:tab w:pos="964" w:val="left" w:leader="none"/>
        </w:tabs>
        <w:spacing w:line="240" w:lineRule="auto" w:before="106" w:after="0"/>
        <w:ind w:left="963" w:right="0" w:hanging="665"/>
        <w:jc w:val="left"/>
        <w:rPr>
          <w:sz w:val="22"/>
        </w:rPr>
      </w:pPr>
      <w:r>
        <w:rPr>
          <w:color w:val="231F20"/>
          <w:sz w:val="22"/>
        </w:rPr>
        <w:t>(a)</w:t>
      </w:r>
      <w:r>
        <w:rPr>
          <w:color w:val="231F20"/>
          <w:spacing w:val="61"/>
          <w:w w:val="150"/>
          <w:sz w:val="22"/>
        </w:rPr>
        <w:t> </w:t>
      </w:r>
      <w:r>
        <w:rPr>
          <w:color w:val="231F20"/>
          <w:sz w:val="22"/>
        </w:rPr>
        <w:t>PARTICULARS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THE</w:t>
      </w:r>
      <w:r>
        <w:rPr>
          <w:color w:val="231F20"/>
          <w:spacing w:val="10"/>
          <w:sz w:val="22"/>
        </w:rPr>
        <w:t> </w:t>
      </w:r>
      <w:r>
        <w:rPr>
          <w:color w:val="231F20"/>
          <w:sz w:val="22"/>
        </w:rPr>
        <w:t>NEW</w:t>
      </w:r>
      <w:r>
        <w:rPr>
          <w:color w:val="231F20"/>
          <w:spacing w:val="12"/>
          <w:sz w:val="22"/>
        </w:rPr>
        <w:t> </w:t>
      </w:r>
      <w:r>
        <w:rPr>
          <w:color w:val="231F20"/>
          <w:spacing w:val="-2"/>
          <w:sz w:val="22"/>
        </w:rPr>
        <w:t>NOMINEE: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auto" w:before="145" w:after="0"/>
        <w:ind w:left="3009" w:right="0" w:hanging="315"/>
        <w:jc w:val="left"/>
        <w:rPr>
          <w:sz w:val="22"/>
        </w:rPr>
      </w:pPr>
      <w:r>
        <w:rPr>
          <w:color w:val="231F20"/>
          <w:spacing w:val="-2"/>
          <w:sz w:val="22"/>
        </w:rPr>
        <w:t>Name: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auto" w:before="218" w:after="0"/>
        <w:ind w:left="3009" w:right="0" w:hanging="376"/>
        <w:jc w:val="left"/>
        <w:rPr>
          <w:sz w:val="22"/>
        </w:rPr>
      </w:pPr>
      <w:r>
        <w:rPr>
          <w:color w:val="231F20"/>
          <w:sz w:val="22"/>
        </w:rPr>
        <w:t>Date</w:t>
      </w:r>
      <w:r>
        <w:rPr>
          <w:color w:val="231F20"/>
          <w:spacing w:val="9"/>
          <w:sz w:val="22"/>
        </w:rPr>
        <w:t> </w:t>
      </w:r>
      <w:r>
        <w:rPr>
          <w:color w:val="231F20"/>
          <w:sz w:val="22"/>
        </w:rPr>
        <w:t>of</w:t>
      </w:r>
      <w:r>
        <w:rPr>
          <w:color w:val="231F20"/>
          <w:spacing w:val="8"/>
          <w:sz w:val="22"/>
        </w:rPr>
        <w:t> </w:t>
      </w:r>
      <w:r>
        <w:rPr>
          <w:color w:val="231F20"/>
          <w:spacing w:val="-2"/>
          <w:sz w:val="22"/>
        </w:rPr>
        <w:t>Birth: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auto" w:before="221" w:after="0"/>
        <w:ind w:left="3009" w:right="0" w:hanging="439"/>
        <w:jc w:val="left"/>
        <w:rPr>
          <w:sz w:val="22"/>
        </w:rPr>
      </w:pPr>
      <w:r>
        <w:rPr>
          <w:color w:val="231F20"/>
          <w:sz w:val="22"/>
        </w:rPr>
        <w:t>Father’s/Mother’s/Spouse’s</w:t>
      </w:r>
      <w:r>
        <w:rPr>
          <w:color w:val="231F20"/>
          <w:spacing w:val="49"/>
          <w:sz w:val="22"/>
        </w:rPr>
        <w:t> </w:t>
      </w:r>
      <w:r>
        <w:rPr>
          <w:color w:val="231F20"/>
          <w:spacing w:val="-4"/>
          <w:sz w:val="22"/>
        </w:rPr>
        <w:t>name: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auto" w:before="218" w:after="0"/>
        <w:ind w:left="3009" w:right="0" w:hanging="448"/>
        <w:jc w:val="left"/>
        <w:rPr>
          <w:sz w:val="22"/>
        </w:rPr>
      </w:pPr>
      <w:r>
        <w:rPr>
          <w:color w:val="231F20"/>
          <w:spacing w:val="-2"/>
          <w:sz w:val="22"/>
        </w:rPr>
        <w:t>Nationality: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auto" w:before="221" w:after="0"/>
        <w:ind w:left="3009" w:right="0" w:hanging="388"/>
        <w:jc w:val="left"/>
        <w:rPr>
          <w:sz w:val="22"/>
        </w:rPr>
      </w:pPr>
      <w:r>
        <w:rPr>
          <w:color w:val="231F20"/>
          <w:spacing w:val="-2"/>
          <w:sz w:val="22"/>
        </w:rPr>
        <w:t>Address:</w:t>
      </w:r>
    </w:p>
    <w:p>
      <w:pPr>
        <w:pStyle w:val="ListParagraph"/>
        <w:numPr>
          <w:ilvl w:val="1"/>
          <w:numId w:val="1"/>
        </w:numPr>
        <w:tabs>
          <w:tab w:pos="3010" w:val="left" w:leader="none"/>
        </w:tabs>
        <w:spacing w:line="240" w:lineRule="auto" w:before="220" w:after="0"/>
        <w:ind w:left="3009" w:right="0" w:hanging="448"/>
        <w:jc w:val="left"/>
        <w:rPr>
          <w:sz w:val="22"/>
        </w:rPr>
      </w:pPr>
      <w:r>
        <w:rPr>
          <w:color w:val="231F20"/>
          <w:sz w:val="22"/>
        </w:rPr>
        <w:t>E-mail</w:t>
      </w:r>
      <w:r>
        <w:rPr>
          <w:color w:val="231F20"/>
          <w:spacing w:val="12"/>
          <w:sz w:val="22"/>
        </w:rPr>
        <w:t> </w:t>
      </w:r>
      <w:r>
        <w:rPr>
          <w:color w:val="231F20"/>
          <w:spacing w:val="-5"/>
          <w:sz w:val="22"/>
        </w:rPr>
        <w:t>id: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720" w:right="1500"/>
        </w:sectPr>
      </w:pPr>
    </w:p>
    <w:p>
      <w:pPr>
        <w:pStyle w:val="BodyText"/>
        <w:ind w:left="154" w:right="-29"/>
        <w:rPr>
          <w:sz w:val="20"/>
        </w:rPr>
      </w:pPr>
      <w:r>
        <w:rPr>
          <w:sz w:val="20"/>
        </w:rPr>
        <w:pict>
          <v:group style="width:441pt;height:300.7pt;mso-position-horizontal-relative:char;mso-position-vertical-relative:line" id="docshapegroup2" coordorigin="0,0" coordsize="8820,6014">
            <v:shape style="position:absolute;left:0;top:0;width:8820;height:6014" id="docshape3" coordorigin="0,0" coordsize="8820,6014" path="m83,5957l14,5957,14,5930,0,5930,0,5957,0,6013,14,6013,83,6013,83,5957xm83,0l14,0,0,0,0,14,0,86,0,5930,14,5930,14,86,14,14,83,14,83,0xm8736,5957l84,5957,84,6013,8736,6013,8736,5957xm8736,5930l84,5930,27,5930,27,5943,84,5943,8736,5943,8736,5930xm8736,27l84,27,27,27,27,27,27,84,27,86,27,5930,84,5930,84,86,84,84,8736,84,8736,27xm8736,0l84,0,84,14,8736,14,8736,0xm8750,5930l8736,5930,8736,5943,8750,5943,8750,5930xm8750,27l8736,27,8736,27,8736,84,8736,86,8736,5930,8750,5930,8750,86,8750,84,8750,27,8750,27xm8820,5930l8764,5930,8764,5957,8736,5957,8736,6013,8764,6013,8820,6013,8820,6013,8820,5930xm8820,0l8820,0,8764,0,8736,0,8736,14,8764,14,8764,86,8764,5930,8820,5930,8820,86,8820,0xe" filled="true" fillcolor="#231f2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9;top:69;width:8681;height:587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275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vii.</w:t>
                    </w:r>
                    <w:r>
                      <w:rPr>
                        <w:color w:val="231F20"/>
                        <w:spacing w:val="71"/>
                        <w:w w:val="150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Relationship</w:t>
                    </w:r>
                    <w:r>
                      <w:rPr>
                        <w:color w:val="231F20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with</w:t>
                    </w:r>
                    <w:r>
                      <w:rPr>
                        <w:color w:val="231F20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the</w:t>
                    </w:r>
                    <w:r>
                      <w:rPr>
                        <w:color w:val="231F20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Security</w:t>
                    </w:r>
                    <w:r>
                      <w:rPr>
                        <w:color w:val="231F20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2"/>
                      </w:rPr>
                      <w:t>holder:</w:t>
                    </w:r>
                  </w:p>
                  <w:p>
                    <w:pPr>
                      <w:numPr>
                        <w:ilvl w:val="0"/>
                        <w:numId w:val="2"/>
                      </w:numPr>
                      <w:tabs>
                        <w:tab w:pos="1224" w:val="left" w:leader="none"/>
                      </w:tabs>
                      <w:spacing w:before="219"/>
                      <w:ind w:left="1223" w:right="0" w:hanging="506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IN</w:t>
                    </w:r>
                    <w:r>
                      <w:rPr>
                        <w:color w:val="231F20"/>
                        <w:spacing w:val="13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CASE</w:t>
                    </w:r>
                    <w:r>
                      <w:rPr>
                        <w:color w:val="231F20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NEW</w:t>
                    </w:r>
                    <w:r>
                      <w:rPr>
                        <w:color w:val="231F20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NOMINEE</w:t>
                    </w:r>
                    <w:r>
                      <w:rPr>
                        <w:color w:val="231F20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IS</w:t>
                    </w:r>
                    <w:r>
                      <w:rPr>
                        <w:color w:val="231F20"/>
                        <w:spacing w:val="14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A</w:t>
                    </w:r>
                    <w:r>
                      <w:rPr>
                        <w:color w:val="231F20"/>
                        <w:spacing w:val="14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MINOR-</w:t>
                    </w:r>
                    <w:r>
                      <w:rPr>
                        <w:color w:val="231F20"/>
                        <w:spacing w:val="-10"/>
                        <w:sz w:val="22"/>
                      </w:rPr>
                      <w:t>-</w:t>
                    </w:r>
                  </w:p>
                  <w:p>
                    <w:pPr>
                      <w:numPr>
                        <w:ilvl w:val="1"/>
                        <w:numId w:val="2"/>
                      </w:numPr>
                      <w:tabs>
                        <w:tab w:pos="2785" w:val="left" w:leader="none"/>
                      </w:tabs>
                      <w:spacing w:before="220"/>
                      <w:ind w:left="2784" w:right="0" w:hanging="34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Date</w:t>
                    </w:r>
                    <w:r>
                      <w:rPr>
                        <w:color w:val="231F20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of</w:t>
                    </w:r>
                    <w:r>
                      <w:rPr>
                        <w:color w:val="231F20"/>
                        <w:spacing w:val="8"/>
                        <w:sz w:val="2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2"/>
                      </w:rPr>
                      <w:t>Birth:</w:t>
                    </w:r>
                  </w:p>
                  <w:p>
                    <w:pPr>
                      <w:numPr>
                        <w:ilvl w:val="1"/>
                        <w:numId w:val="2"/>
                      </w:numPr>
                      <w:tabs>
                        <w:tab w:pos="2785" w:val="left" w:leader="none"/>
                      </w:tabs>
                      <w:spacing w:before="218"/>
                      <w:ind w:left="2784" w:right="0" w:hanging="34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Date</w:t>
                    </w:r>
                    <w:r>
                      <w:rPr>
                        <w:color w:val="231F20"/>
                        <w:spacing w:val="12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of</w:t>
                    </w:r>
                    <w:r>
                      <w:rPr>
                        <w:color w:val="231F20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attaining</w:t>
                    </w:r>
                    <w:r>
                      <w:rPr>
                        <w:color w:val="231F20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2"/>
                      </w:rPr>
                      <w:t>majority</w:t>
                    </w:r>
                  </w:p>
                  <w:p>
                    <w:pPr>
                      <w:numPr>
                        <w:ilvl w:val="1"/>
                        <w:numId w:val="2"/>
                      </w:numPr>
                      <w:tabs>
                        <w:tab w:pos="2785" w:val="left" w:leader="none"/>
                      </w:tabs>
                      <w:spacing w:before="220"/>
                      <w:ind w:left="2784" w:right="0" w:hanging="34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Name</w:t>
                    </w:r>
                    <w:r>
                      <w:rPr>
                        <w:color w:val="231F20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of</w:t>
                    </w:r>
                    <w:r>
                      <w:rPr>
                        <w:color w:val="231F20"/>
                        <w:spacing w:val="9"/>
                        <w:sz w:val="2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2"/>
                      </w:rPr>
                      <w:t>guardian:</w:t>
                    </w:r>
                  </w:p>
                  <w:p>
                    <w:pPr>
                      <w:numPr>
                        <w:ilvl w:val="1"/>
                        <w:numId w:val="2"/>
                      </w:numPr>
                      <w:tabs>
                        <w:tab w:pos="2785" w:val="left" w:leader="none"/>
                      </w:tabs>
                      <w:spacing w:before="220"/>
                      <w:ind w:left="2784" w:right="0" w:hanging="34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Address</w:t>
                    </w:r>
                    <w:r>
                      <w:rPr>
                        <w:color w:val="231F20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of</w:t>
                    </w:r>
                    <w:r>
                      <w:rPr>
                        <w:color w:val="231F20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2"/>
                      </w:rPr>
                      <w:t>guardian: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1"/>
                      <w:rPr>
                        <w:sz w:val="32"/>
                      </w:rPr>
                    </w:pPr>
                  </w:p>
                  <w:p>
                    <w:pPr>
                      <w:spacing w:before="0"/>
                      <w:ind w:left="23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pacing w:val="-2"/>
                        <w:sz w:val="22"/>
                      </w:rPr>
                      <w:t>Signature</w:t>
                    </w:r>
                  </w:p>
                  <w:p>
                    <w:pPr>
                      <w:spacing w:line="436" w:lineRule="auto" w:before="221"/>
                      <w:ind w:left="243" w:right="5388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Name of the Security Holder (s)</w:t>
                    </w: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69"/>
                      <w:ind w:left="24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31F20"/>
                        <w:sz w:val="22"/>
                      </w:rPr>
                      <w:t>Witness</w:t>
                    </w:r>
                    <w:r>
                      <w:rPr>
                        <w:color w:val="231F20"/>
                        <w:spacing w:val="10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with</w:t>
                    </w:r>
                    <w:r>
                      <w:rPr>
                        <w:color w:val="231F20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name</w:t>
                    </w:r>
                    <w:r>
                      <w:rPr>
                        <w:color w:val="231F20"/>
                        <w:spacing w:val="14"/>
                        <w:sz w:val="22"/>
                      </w:rPr>
                      <w:t> </w:t>
                    </w:r>
                    <w:r>
                      <w:rPr>
                        <w:color w:val="231F20"/>
                        <w:sz w:val="22"/>
                      </w:rPr>
                      <w:t>and</w:t>
                    </w:r>
                    <w:r>
                      <w:rPr>
                        <w:color w:val="231F20"/>
                        <w:spacing w:val="11"/>
                        <w:sz w:val="22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2"/>
                      </w:rPr>
                      <w:t>address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sectPr>
      <w:pgSz w:w="12240" w:h="15840"/>
      <w:pgMar w:top="1360" w:bottom="280" w:left="1720" w:right="1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lowerLetter"/>
      <w:lvlText w:val="(%1)"/>
      <w:lvlJc w:val="left"/>
      <w:pPr>
        <w:ind w:left="1223" w:hanging="506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2784" w:hanging="339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-2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5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91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6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2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13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1145" w:hanging="490"/>
        <w:jc w:val="righ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-1"/>
        <w:w w:val="102"/>
        <w:sz w:val="22"/>
        <w:szCs w:val="22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3009" w:hanging="314"/>
        <w:jc w:val="right"/>
      </w:pPr>
      <w:rPr>
        <w:rFonts w:hint="default" w:ascii="Verdana" w:hAnsi="Verdana" w:eastAsia="Verdana" w:cs="Verdana"/>
        <w:b w:val="0"/>
        <w:bCs w:val="0"/>
        <w:i w:val="0"/>
        <w:iCs w:val="0"/>
        <w:color w:val="231F20"/>
        <w:spacing w:val="-2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8" w:hanging="3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7" w:hanging="3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6" w:hanging="3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5" w:hanging="3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3" w:hanging="3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2" w:hanging="31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058" w:right="1981" w:firstLine="1499"/>
    </w:pPr>
    <w:rPr>
      <w:rFonts w:ascii="Verdana" w:hAnsi="Verdana" w:eastAsia="Verdana" w:cs="Verdan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8"/>
      <w:ind w:left="3009" w:hanging="448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83B207F0C5E459281B28D91A30660" ma:contentTypeVersion="16" ma:contentTypeDescription="Create a new document." ma:contentTypeScope="" ma:versionID="fc270317a1d5fd2943de92000dacace4">
  <xsd:schema xmlns:xsd="http://www.w3.org/2001/XMLSchema" xmlns:xs="http://www.w3.org/2001/XMLSchema" xmlns:p="http://schemas.microsoft.com/office/2006/metadata/properties" xmlns:ns2="54ac05b5-c9ee-450a-9685-af96db258fb4" xmlns:ns3="a4b69f64-93e8-491b-b276-85f2516a4a64" targetNamespace="http://schemas.microsoft.com/office/2006/metadata/properties" ma:root="true" ma:fieldsID="fe9c90cdbd4d374e9ed2978858cec3c9" ns2:_="" ns3:_="">
    <xsd:import namespace="54ac05b5-c9ee-450a-9685-af96db258fb4"/>
    <xsd:import namespace="a4b69f64-93e8-491b-b276-85f2516a4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c05b5-c9ee-450a-9685-af96db258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a242e5-cd1e-4a7e-976e-50e28d466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69f64-93e8-491b-b276-85f2516a4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576ff2-002f-4ad1-9fa6-e9ae5ed61af3}" ma:internalName="TaxCatchAll" ma:showField="CatchAllData" ma:web="a4b69f64-93e8-491b-b276-85f2516a4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ac05b5-c9ee-450a-9685-af96db258fb4">
      <Terms xmlns="http://schemas.microsoft.com/office/infopath/2007/PartnerControls"/>
    </lcf76f155ced4ddcb4097134ff3c332f>
    <TaxCatchAll xmlns="a4b69f64-93e8-491b-b276-85f2516a4a64" xsi:nil="true"/>
  </documentManagement>
</p:properties>
</file>

<file path=customXml/itemProps1.xml><?xml version="1.0" encoding="utf-8"?>
<ds:datastoreItem xmlns:ds="http://schemas.openxmlformats.org/officeDocument/2006/customXml" ds:itemID="{D548AEC2-161D-4F6E-9075-540D5DABF78D}"/>
</file>

<file path=customXml/itemProps2.xml><?xml version="1.0" encoding="utf-8"?>
<ds:datastoreItem xmlns:ds="http://schemas.openxmlformats.org/officeDocument/2006/customXml" ds:itemID="{0598BBD5-CFBE-47C2-A73C-E844B8ED0F62}"/>
</file>

<file path=customXml/itemProps3.xml><?xml version="1.0" encoding="utf-8"?>
<ds:datastoreItem xmlns:ds="http://schemas.openxmlformats.org/officeDocument/2006/customXml" ds:itemID="{794DA731-38E3-41DA-8410-B9A1EFDEAF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NCARules_Chapter4.pdf</dc:title>
  <dc:creator>Administrator</dc:creator>
  <dcterms:created xsi:type="dcterms:W3CDTF">2023-03-23T04:26:13Z</dcterms:created>
  <dcterms:modified xsi:type="dcterms:W3CDTF">2023-03-23T04:26:13Z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SEBI-INTERNAL</vt:lpwstr>
  </property>
  <property fmtid="{D5CDD505-2E9C-101B-9397-08002B2CF9AE}" pid="3" name="Created">
    <vt:filetime>2014-04-04T00:00:00Z</vt:filetime>
  </property>
  <property fmtid="{D5CDD505-2E9C-101B-9397-08002B2CF9AE}" pid="4" name="Creator">
    <vt:lpwstr>PrimoPDF http://www.primopdf.com/</vt:lpwstr>
  </property>
  <property fmtid="{D5CDD505-2E9C-101B-9397-08002B2CF9AE}" pid="5" name="FClassification">
    <vt:lpwstr>SEBI-INTERNAL</vt:lpwstr>
  </property>
  <property fmtid="{D5CDD505-2E9C-101B-9397-08002B2CF9AE}" pid="6" name="KID">
    <vt:lpwstr>E4B97AFA333B637715549915617146</vt:lpwstr>
  </property>
  <property fmtid="{D5CDD505-2E9C-101B-9397-08002B2CF9AE}" pid="7" name="LastSaved">
    <vt:filetime>2023-03-23T00:00:00Z</vt:filetime>
  </property>
  <property fmtid="{D5CDD505-2E9C-101B-9397-08002B2CF9AE}" pid="8" name="ParentAuthor">
    <vt:lpwstr>2330@SEBINT</vt:lpwstr>
  </property>
  <property fmtid="{D5CDD505-2E9C-101B-9397-08002B2CF9AE}" pid="9" name="Producer">
    <vt:lpwstr>PrimoPDF; modified using iTextSharp™ 5.4.4 ©2000-2013 1T3XT BVBA (AGPL-version)</vt:lpwstr>
  </property>
  <property fmtid="{D5CDD505-2E9C-101B-9397-08002B2CF9AE}" pid="10" name="ContentTypeId">
    <vt:lpwstr>0x010100F4483B207F0C5E459281B28D91A30660</vt:lpwstr>
  </property>
</Properties>
</file>