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987E1" w14:textId="77777777" w:rsidR="0043653D" w:rsidRDefault="0043653D">
      <w:pPr>
        <w:rPr>
          <w:rFonts w:asciiTheme="majorHAnsi" w:hAnsiTheme="majorHAnsi"/>
          <w:sz w:val="22"/>
          <w:szCs w:val="22"/>
        </w:rPr>
      </w:pPr>
      <w:r>
        <w:rPr>
          <w:rFonts w:asciiTheme="majorHAnsi" w:hAnsiTheme="majorHAnsi"/>
          <w:sz w:val="22"/>
          <w:szCs w:val="22"/>
        </w:rPr>
        <w:tab/>
      </w:r>
    </w:p>
    <w:sdt>
      <w:sdtPr>
        <w:rPr>
          <w:rFonts w:asciiTheme="majorHAnsi" w:hAnsiTheme="majorHAnsi"/>
          <w:sz w:val="22"/>
          <w:szCs w:val="22"/>
        </w:rPr>
        <w:id w:val="-800923043"/>
        <w:docPartObj>
          <w:docPartGallery w:val="Cover Pages"/>
          <w:docPartUnique/>
        </w:docPartObj>
      </w:sdtPr>
      <w:sdtEndPr>
        <w:rPr>
          <w:b/>
        </w:rPr>
      </w:sdtEndPr>
      <w:sdtContent>
        <w:p w14:paraId="2D3E9E4D" w14:textId="77777777" w:rsidR="00E94970" w:rsidRPr="00520488" w:rsidRDefault="00204320">
          <w:pPr>
            <w:rPr>
              <w:rFonts w:asciiTheme="majorHAnsi" w:hAnsiTheme="majorHAnsi"/>
              <w:sz w:val="22"/>
              <w:szCs w:val="22"/>
            </w:rPr>
          </w:pPr>
          <w:r w:rsidRPr="00520488">
            <w:rPr>
              <w:rFonts w:asciiTheme="majorHAnsi" w:hAnsiTheme="majorHAnsi" w:cs="Arial"/>
              <w:noProof/>
              <w:sz w:val="22"/>
              <w:szCs w:val="22"/>
              <w:lang w:eastAsia="en-GB"/>
            </w:rPr>
            <mc:AlternateContent>
              <mc:Choice Requires="wps">
                <w:drawing>
                  <wp:anchor distT="0" distB="0" distL="114300" distR="114300" simplePos="0" relativeHeight="251649024" behindDoc="0" locked="0" layoutInCell="1" allowOverlap="1" wp14:anchorId="0EBBAB0A" wp14:editId="509D4D2A">
                    <wp:simplePos x="0" y="0"/>
                    <wp:positionH relativeFrom="margin">
                      <wp:posOffset>-845389</wp:posOffset>
                    </wp:positionH>
                    <wp:positionV relativeFrom="paragraph">
                      <wp:posOffset>0</wp:posOffset>
                    </wp:positionV>
                    <wp:extent cx="7686675" cy="9300258"/>
                    <wp:effectExtent l="0" t="0" r="9525" b="0"/>
                    <wp:wrapNone/>
                    <wp:docPr id="11" name="Rectangle 11"/>
                    <wp:cNvGraphicFramePr/>
                    <a:graphic xmlns:a="http://schemas.openxmlformats.org/drawingml/2006/main">
                      <a:graphicData uri="http://schemas.microsoft.com/office/word/2010/wordprocessingShape">
                        <wps:wsp>
                          <wps:cNvSpPr/>
                          <wps:spPr>
                            <a:xfrm>
                              <a:off x="0" y="0"/>
                              <a:ext cx="7686675" cy="93002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80B77" w14:textId="77777777" w:rsidR="0065183F" w:rsidRDefault="0065183F" w:rsidP="009043C6">
                                <w:pPr>
                                  <w:jc w:val="center"/>
                                  <w:rPr>
                                    <w:rFonts w:asciiTheme="majorHAnsi" w:hAnsiTheme="majorHAnsi" w:cs="Arial"/>
                                    <w:b/>
                                    <w:color w:val="234F7D"/>
                                    <w:sz w:val="44"/>
                                  </w:rPr>
                                </w:pPr>
                                <w:r>
                                  <w:rPr>
                                    <w:noProof/>
                                  </w:rPr>
                                  <w:drawing>
                                    <wp:inline distT="0" distB="0" distL="0" distR="0" wp14:anchorId="3255FC0D" wp14:editId="27B33C8A">
                                      <wp:extent cx="2856015" cy="45605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345" cy="478937"/>
                                              </a:xfrm>
                                              <a:prstGeom prst="rect">
                                                <a:avLst/>
                                              </a:prstGeom>
                                            </pic:spPr>
                                          </pic:pic>
                                        </a:graphicData>
                                      </a:graphic>
                                    </wp:inline>
                                  </w:drawing>
                                </w:r>
                              </w:p>
                              <w:p w14:paraId="79EC9B09" w14:textId="77777777" w:rsidR="0065183F" w:rsidRDefault="0065183F" w:rsidP="009043C6">
                                <w:pPr>
                                  <w:jc w:val="center"/>
                                  <w:rPr>
                                    <w:rFonts w:asciiTheme="majorHAnsi" w:hAnsiTheme="majorHAnsi" w:cs="Arial"/>
                                    <w:b/>
                                    <w:color w:val="234F7D"/>
                                    <w:sz w:val="44"/>
                                  </w:rPr>
                                </w:pPr>
                              </w:p>
                              <w:p w14:paraId="05049B10" w14:textId="77777777" w:rsidR="0065183F" w:rsidRDefault="0065183F" w:rsidP="00127FE7">
                                <w:pPr>
                                  <w:jc w:val="center"/>
                                  <w:rPr>
                                    <w:rFonts w:asciiTheme="majorHAnsi" w:hAnsiTheme="majorHAnsi" w:cs="Arial"/>
                                    <w:b/>
                                    <w:color w:val="234F7D"/>
                                    <w:sz w:val="44"/>
                                  </w:rPr>
                                </w:pPr>
                                <w:r>
                                  <w:rPr>
                                    <w:rFonts w:asciiTheme="majorHAnsi" w:hAnsiTheme="majorHAnsi" w:cs="Arial"/>
                                    <w:b/>
                                    <w:color w:val="234F7D"/>
                                    <w:sz w:val="44"/>
                                  </w:rPr>
                                  <w:t xml:space="preserve">Virgin Trains West Coast </w:t>
                                </w:r>
                              </w:p>
                              <w:p w14:paraId="1CBD72C8" w14:textId="0468CC5B" w:rsidR="0065183F" w:rsidRPr="004656F7" w:rsidRDefault="0065183F" w:rsidP="00127FE7">
                                <w:pPr>
                                  <w:jc w:val="center"/>
                                  <w:rPr>
                                    <w:rFonts w:asciiTheme="majorHAnsi" w:hAnsiTheme="majorHAnsi" w:cs="Arial"/>
                                    <w:b/>
                                    <w:color w:val="234F7D"/>
                                    <w:sz w:val="44"/>
                                  </w:rPr>
                                </w:pPr>
                                <w:r>
                                  <w:rPr>
                                    <w:rFonts w:asciiTheme="majorHAnsi" w:hAnsiTheme="majorHAnsi" w:cs="Arial"/>
                                    <w:b/>
                                    <w:color w:val="234F7D"/>
                                    <w:sz w:val="44"/>
                                  </w:rPr>
                                  <w:t>PreProcessing Design specification</w:t>
                                </w:r>
                              </w:p>
                              <w:p w14:paraId="2AE91E73" w14:textId="77777777" w:rsidR="0065183F" w:rsidRDefault="0065183F" w:rsidP="009043C6">
                                <w:pPr>
                                  <w:jc w:val="center"/>
                                  <w:rPr>
                                    <w:rFonts w:asciiTheme="majorHAnsi" w:hAnsiTheme="majorHAnsi" w:cs="Arial"/>
                                    <w:color w:val="234F7D"/>
                                    <w:sz w:val="36"/>
                                  </w:rPr>
                                </w:pPr>
                              </w:p>
                              <w:p w14:paraId="4C41F9AB" w14:textId="5CEAB997" w:rsidR="0065183F" w:rsidRPr="004656F7" w:rsidRDefault="0065183F" w:rsidP="009043C6">
                                <w:pPr>
                                  <w:jc w:val="center"/>
                                  <w:rPr>
                                    <w:rFonts w:asciiTheme="majorHAnsi" w:hAnsiTheme="majorHAnsi" w:cs="Arial"/>
                                    <w:color w:val="234F7D"/>
                                    <w:sz w:val="28"/>
                                  </w:rPr>
                                </w:pPr>
                                <w:proofErr w:type="spellStart"/>
                                <w:r>
                                  <w:rPr>
                                    <w:rFonts w:asciiTheme="majorHAnsi" w:hAnsiTheme="majorHAnsi" w:cs="Arial"/>
                                    <w:color w:val="234F7D"/>
                                    <w:sz w:val="36"/>
                                  </w:rPr>
                                  <w:t>PreProcesing</w:t>
                                </w:r>
                                <w:proofErr w:type="spellEnd"/>
                                <w:r>
                                  <w:rPr>
                                    <w:rFonts w:asciiTheme="majorHAnsi" w:hAnsiTheme="majorHAnsi" w:cs="Arial"/>
                                    <w:color w:val="234F7D"/>
                                    <w:sz w:val="36"/>
                                  </w:rPr>
                                  <w:t xml:space="preserve"> Requirements Document</w:t>
                                </w:r>
                              </w:p>
                              <w:p w14:paraId="1A13F16F" w14:textId="77777777" w:rsidR="0065183F" w:rsidRDefault="0065183F" w:rsidP="009043C6">
                                <w:pPr>
                                  <w:contextualSpacing/>
                                  <w:jc w:val="center"/>
                                  <w:rPr>
                                    <w:rFonts w:asciiTheme="majorHAnsi" w:hAnsiTheme="majorHAnsi" w:cs="Arial"/>
                                    <w:color w:val="234F7D"/>
                                    <w:sz w:val="36"/>
                                  </w:rPr>
                                </w:pPr>
                              </w:p>
                              <w:p w14:paraId="0A2200C6" w14:textId="375C2AB9" w:rsidR="0065183F" w:rsidRPr="004656F7" w:rsidRDefault="0065183F" w:rsidP="009043C6">
                                <w:pPr>
                                  <w:contextualSpacing/>
                                  <w:jc w:val="center"/>
                                  <w:rPr>
                                    <w:rFonts w:asciiTheme="majorHAnsi" w:hAnsiTheme="majorHAnsi" w:cs="Arial"/>
                                    <w:color w:val="234F7D"/>
                                    <w:sz w:val="28"/>
                                    <w:szCs w:val="28"/>
                                  </w:rPr>
                                </w:pPr>
                                <w:r>
                                  <w:rPr>
                                    <w:rFonts w:asciiTheme="majorHAnsi" w:hAnsiTheme="majorHAnsi" w:cs="Arial"/>
                                    <w:color w:val="234F7D"/>
                                    <w:sz w:val="28"/>
                                    <w:szCs w:val="28"/>
                                  </w:rPr>
                                  <w:t>Gary Newsome</w:t>
                                </w:r>
                              </w:p>
                              <w:p w14:paraId="5584706A" w14:textId="1E752A94" w:rsidR="0065183F" w:rsidRPr="004656F7" w:rsidRDefault="0065183F" w:rsidP="009043C6">
                                <w:pPr>
                                  <w:contextualSpacing/>
                                  <w:jc w:val="center"/>
                                  <w:rPr>
                                    <w:rFonts w:asciiTheme="majorHAnsi" w:hAnsiTheme="majorHAnsi" w:cs="Arial"/>
                                    <w:color w:val="234F7D"/>
                                    <w:sz w:val="28"/>
                                    <w:szCs w:val="28"/>
                                  </w:rPr>
                                </w:pPr>
                                <w:r>
                                  <w:rPr>
                                    <w:rFonts w:asciiTheme="majorHAnsi" w:hAnsiTheme="majorHAnsi" w:cs="Arial"/>
                                    <w:color w:val="234F7D"/>
                                    <w:sz w:val="28"/>
                                    <w:szCs w:val="28"/>
                                  </w:rPr>
                                  <w:t>Technical Consultant</w:t>
                                </w:r>
                              </w:p>
                              <w:p w14:paraId="54D96D18" w14:textId="59A1073D" w:rsidR="0065183F" w:rsidRPr="004656F7" w:rsidRDefault="0065183F" w:rsidP="009043C6">
                                <w:pPr>
                                  <w:contextualSpacing/>
                                  <w:jc w:val="center"/>
                                  <w:rPr>
                                    <w:rFonts w:asciiTheme="majorHAnsi" w:hAnsiTheme="majorHAnsi" w:cs="Arial"/>
                                    <w:b/>
                                    <w:color w:val="234F7D"/>
                                    <w:sz w:val="32"/>
                                  </w:rPr>
                                </w:pPr>
                                <w:r>
                                  <w:rPr>
                                    <w:rFonts w:asciiTheme="majorHAnsi" w:hAnsiTheme="majorHAnsi" w:cs="Arial"/>
                                    <w:b/>
                                    <w:color w:val="234F7D"/>
                                    <w:sz w:val="32"/>
                                  </w:rPr>
                                  <w:t>July 2018</w:t>
                                </w:r>
                              </w:p>
                              <w:p w14:paraId="343B22B6" w14:textId="77777777" w:rsidR="0065183F" w:rsidRPr="0090654A" w:rsidRDefault="0065183F" w:rsidP="002648F2">
                                <w:pPr>
                                  <w:jc w:val="center"/>
                                  <w:rPr>
                                    <w:color w:val="234F7D"/>
                                  </w:rPr>
                                </w:pPr>
                                <w:r>
                                  <w:rPr>
                                    <w:noProof/>
                                    <w:lang w:eastAsia="en-GB"/>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AB0A" id="Rectangle 11" o:spid="_x0000_s1026" style="position:absolute;margin-left:-66.55pt;margin-top:0;width:605.25pt;height:732.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" fillcolor="white [3212]" stroked="f" strokeweight="2pt">
                    <v:textbox>
                      <w:txbxContent>
                        <w:p w14:paraId="2F480B77" w14:textId="77777777" w:rsidR="0065183F" w:rsidRDefault="0065183F" w:rsidP="009043C6">
                          <w:pPr>
                            <w:jc w:val="center"/>
                            <w:rPr>
                              <w:rFonts w:asciiTheme="majorHAnsi" w:hAnsiTheme="majorHAnsi" w:cs="Arial"/>
                              <w:b/>
                              <w:color w:val="234F7D"/>
                              <w:sz w:val="44"/>
                            </w:rPr>
                          </w:pPr>
                          <w:r>
                            <w:rPr>
                              <w:noProof/>
                            </w:rPr>
                            <w:drawing>
                              <wp:inline distT="0" distB="0" distL="0" distR="0" wp14:anchorId="3255FC0D" wp14:editId="27B33C8A">
                                <wp:extent cx="2856015" cy="45605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9345" cy="478937"/>
                                        </a:xfrm>
                                        <a:prstGeom prst="rect">
                                          <a:avLst/>
                                        </a:prstGeom>
                                      </pic:spPr>
                                    </pic:pic>
                                  </a:graphicData>
                                </a:graphic>
                              </wp:inline>
                            </w:drawing>
                          </w:r>
                        </w:p>
                        <w:p w14:paraId="79EC9B09" w14:textId="77777777" w:rsidR="0065183F" w:rsidRDefault="0065183F" w:rsidP="009043C6">
                          <w:pPr>
                            <w:jc w:val="center"/>
                            <w:rPr>
                              <w:rFonts w:asciiTheme="majorHAnsi" w:hAnsiTheme="majorHAnsi" w:cs="Arial"/>
                              <w:b/>
                              <w:color w:val="234F7D"/>
                              <w:sz w:val="44"/>
                            </w:rPr>
                          </w:pPr>
                        </w:p>
                        <w:p w14:paraId="05049B10" w14:textId="77777777" w:rsidR="0065183F" w:rsidRDefault="0065183F" w:rsidP="00127FE7">
                          <w:pPr>
                            <w:jc w:val="center"/>
                            <w:rPr>
                              <w:rFonts w:asciiTheme="majorHAnsi" w:hAnsiTheme="majorHAnsi" w:cs="Arial"/>
                              <w:b/>
                              <w:color w:val="234F7D"/>
                              <w:sz w:val="44"/>
                            </w:rPr>
                          </w:pPr>
                          <w:r>
                            <w:rPr>
                              <w:rFonts w:asciiTheme="majorHAnsi" w:hAnsiTheme="majorHAnsi" w:cs="Arial"/>
                              <w:b/>
                              <w:color w:val="234F7D"/>
                              <w:sz w:val="44"/>
                            </w:rPr>
                            <w:t xml:space="preserve">Virgin Trains West Coast </w:t>
                          </w:r>
                        </w:p>
                        <w:p w14:paraId="1CBD72C8" w14:textId="0468CC5B" w:rsidR="0065183F" w:rsidRPr="004656F7" w:rsidRDefault="0065183F" w:rsidP="00127FE7">
                          <w:pPr>
                            <w:jc w:val="center"/>
                            <w:rPr>
                              <w:rFonts w:asciiTheme="majorHAnsi" w:hAnsiTheme="majorHAnsi" w:cs="Arial"/>
                              <w:b/>
                              <w:color w:val="234F7D"/>
                              <w:sz w:val="44"/>
                            </w:rPr>
                          </w:pPr>
                          <w:r>
                            <w:rPr>
                              <w:rFonts w:asciiTheme="majorHAnsi" w:hAnsiTheme="majorHAnsi" w:cs="Arial"/>
                              <w:b/>
                              <w:color w:val="234F7D"/>
                              <w:sz w:val="44"/>
                            </w:rPr>
                            <w:t>PreProcessing Design specification</w:t>
                          </w:r>
                        </w:p>
                        <w:p w14:paraId="2AE91E73" w14:textId="77777777" w:rsidR="0065183F" w:rsidRDefault="0065183F" w:rsidP="009043C6">
                          <w:pPr>
                            <w:jc w:val="center"/>
                            <w:rPr>
                              <w:rFonts w:asciiTheme="majorHAnsi" w:hAnsiTheme="majorHAnsi" w:cs="Arial"/>
                              <w:color w:val="234F7D"/>
                              <w:sz w:val="36"/>
                            </w:rPr>
                          </w:pPr>
                        </w:p>
                        <w:p w14:paraId="4C41F9AB" w14:textId="5CEAB997" w:rsidR="0065183F" w:rsidRPr="004656F7" w:rsidRDefault="0065183F" w:rsidP="009043C6">
                          <w:pPr>
                            <w:jc w:val="center"/>
                            <w:rPr>
                              <w:rFonts w:asciiTheme="majorHAnsi" w:hAnsiTheme="majorHAnsi" w:cs="Arial"/>
                              <w:color w:val="234F7D"/>
                              <w:sz w:val="28"/>
                            </w:rPr>
                          </w:pPr>
                          <w:proofErr w:type="spellStart"/>
                          <w:r>
                            <w:rPr>
                              <w:rFonts w:asciiTheme="majorHAnsi" w:hAnsiTheme="majorHAnsi" w:cs="Arial"/>
                              <w:color w:val="234F7D"/>
                              <w:sz w:val="36"/>
                            </w:rPr>
                            <w:t>PreProcesing</w:t>
                          </w:r>
                          <w:proofErr w:type="spellEnd"/>
                          <w:r>
                            <w:rPr>
                              <w:rFonts w:asciiTheme="majorHAnsi" w:hAnsiTheme="majorHAnsi" w:cs="Arial"/>
                              <w:color w:val="234F7D"/>
                              <w:sz w:val="36"/>
                            </w:rPr>
                            <w:t xml:space="preserve"> Requirements Document</w:t>
                          </w:r>
                        </w:p>
                        <w:p w14:paraId="1A13F16F" w14:textId="77777777" w:rsidR="0065183F" w:rsidRDefault="0065183F" w:rsidP="009043C6">
                          <w:pPr>
                            <w:contextualSpacing/>
                            <w:jc w:val="center"/>
                            <w:rPr>
                              <w:rFonts w:asciiTheme="majorHAnsi" w:hAnsiTheme="majorHAnsi" w:cs="Arial"/>
                              <w:color w:val="234F7D"/>
                              <w:sz w:val="36"/>
                            </w:rPr>
                          </w:pPr>
                        </w:p>
                        <w:p w14:paraId="0A2200C6" w14:textId="375C2AB9" w:rsidR="0065183F" w:rsidRPr="004656F7" w:rsidRDefault="0065183F" w:rsidP="009043C6">
                          <w:pPr>
                            <w:contextualSpacing/>
                            <w:jc w:val="center"/>
                            <w:rPr>
                              <w:rFonts w:asciiTheme="majorHAnsi" w:hAnsiTheme="majorHAnsi" w:cs="Arial"/>
                              <w:color w:val="234F7D"/>
                              <w:sz w:val="28"/>
                              <w:szCs w:val="28"/>
                            </w:rPr>
                          </w:pPr>
                          <w:r>
                            <w:rPr>
                              <w:rFonts w:asciiTheme="majorHAnsi" w:hAnsiTheme="majorHAnsi" w:cs="Arial"/>
                              <w:color w:val="234F7D"/>
                              <w:sz w:val="28"/>
                              <w:szCs w:val="28"/>
                            </w:rPr>
                            <w:t>Gary Newsome</w:t>
                          </w:r>
                        </w:p>
                        <w:p w14:paraId="5584706A" w14:textId="1E752A94" w:rsidR="0065183F" w:rsidRPr="004656F7" w:rsidRDefault="0065183F" w:rsidP="009043C6">
                          <w:pPr>
                            <w:contextualSpacing/>
                            <w:jc w:val="center"/>
                            <w:rPr>
                              <w:rFonts w:asciiTheme="majorHAnsi" w:hAnsiTheme="majorHAnsi" w:cs="Arial"/>
                              <w:color w:val="234F7D"/>
                              <w:sz w:val="28"/>
                              <w:szCs w:val="28"/>
                            </w:rPr>
                          </w:pPr>
                          <w:r>
                            <w:rPr>
                              <w:rFonts w:asciiTheme="majorHAnsi" w:hAnsiTheme="majorHAnsi" w:cs="Arial"/>
                              <w:color w:val="234F7D"/>
                              <w:sz w:val="28"/>
                              <w:szCs w:val="28"/>
                            </w:rPr>
                            <w:t>Technical Consultant</w:t>
                          </w:r>
                        </w:p>
                        <w:p w14:paraId="54D96D18" w14:textId="59A1073D" w:rsidR="0065183F" w:rsidRPr="004656F7" w:rsidRDefault="0065183F" w:rsidP="009043C6">
                          <w:pPr>
                            <w:contextualSpacing/>
                            <w:jc w:val="center"/>
                            <w:rPr>
                              <w:rFonts w:asciiTheme="majorHAnsi" w:hAnsiTheme="majorHAnsi" w:cs="Arial"/>
                              <w:b/>
                              <w:color w:val="234F7D"/>
                              <w:sz w:val="32"/>
                            </w:rPr>
                          </w:pPr>
                          <w:r>
                            <w:rPr>
                              <w:rFonts w:asciiTheme="majorHAnsi" w:hAnsiTheme="majorHAnsi" w:cs="Arial"/>
                              <w:b/>
                              <w:color w:val="234F7D"/>
                              <w:sz w:val="32"/>
                            </w:rPr>
                            <w:t>July 2018</w:t>
                          </w:r>
                        </w:p>
                        <w:p w14:paraId="343B22B6" w14:textId="77777777" w:rsidR="0065183F" w:rsidRPr="0090654A" w:rsidRDefault="0065183F" w:rsidP="002648F2">
                          <w:pPr>
                            <w:jc w:val="center"/>
                            <w:rPr>
                              <w:color w:val="234F7D"/>
                            </w:rPr>
                          </w:pPr>
                          <w:r>
                            <w:rPr>
                              <w:noProof/>
                              <w:lang w:eastAsia="en-GB"/>
                            </w:rPr>
                            <w:t>z</w:t>
                          </w:r>
                        </w:p>
                      </w:txbxContent>
                    </v:textbox>
                    <w10:wrap anchorx="margin"/>
                  </v:rect>
                </w:pict>
              </mc:Fallback>
            </mc:AlternateContent>
          </w:r>
        </w:p>
        <w:p w14:paraId="564BC876" w14:textId="7D0F7276" w:rsidR="00891168" w:rsidRPr="00520488" w:rsidRDefault="00E94970" w:rsidP="004C6A25">
          <w:pPr>
            <w:jc w:val="center"/>
            <w:rPr>
              <w:rFonts w:asciiTheme="majorHAnsi" w:hAnsiTheme="majorHAnsi"/>
              <w:b/>
              <w:sz w:val="22"/>
              <w:szCs w:val="22"/>
            </w:rPr>
          </w:pPr>
          <w:r w:rsidRPr="00520488">
            <w:rPr>
              <w:rFonts w:asciiTheme="majorHAnsi" w:hAnsiTheme="majorHAnsi"/>
              <w:b/>
              <w:sz w:val="22"/>
              <w:szCs w:val="22"/>
            </w:rPr>
            <w:br w:type="page"/>
          </w:r>
        </w:p>
      </w:sdtContent>
    </w:sdt>
    <w:sdt>
      <w:sdtPr>
        <w:rPr>
          <w:rFonts w:ascii="Calibri" w:eastAsiaTheme="minorEastAsia" w:hAnsi="Calibri" w:cstheme="minorBidi"/>
          <w:color w:val="auto"/>
          <w:sz w:val="24"/>
          <w:szCs w:val="24"/>
          <w:lang w:eastAsia="ja-JP"/>
        </w:rPr>
        <w:id w:val="1752852597"/>
        <w:docPartObj>
          <w:docPartGallery w:val="Table of Contents"/>
          <w:docPartUnique/>
        </w:docPartObj>
      </w:sdtPr>
      <w:sdtEndPr>
        <w:rPr>
          <w:rFonts w:ascii="Times New Roman" w:hAnsi="Times New Roman" w:cs="Times New Roman"/>
          <w:b/>
          <w:bCs/>
          <w:noProof/>
          <w:lang w:eastAsia="en-US"/>
        </w:rPr>
      </w:sdtEndPr>
      <w:sdtContent>
        <w:p w14:paraId="434D1363" w14:textId="1ADB7EC2" w:rsidR="00F717F8" w:rsidRDefault="00F717F8" w:rsidP="00F717F8">
          <w:pPr>
            <w:pStyle w:val="TOCHeading"/>
          </w:pPr>
          <w:r>
            <w:t>Contents</w:t>
          </w:r>
        </w:p>
        <w:p w14:paraId="7507E65B" w14:textId="4CEF995A" w:rsidR="00F717F8" w:rsidRPr="00F717F8" w:rsidRDefault="00F717F8">
          <w:pPr>
            <w:pStyle w:val="TOC1"/>
            <w:tabs>
              <w:tab w:val="left" w:pos="440"/>
            </w:tabs>
            <w:rPr>
              <w:rFonts w:asciiTheme="minorHAnsi" w:hAnsiTheme="minorHAnsi" w:cstheme="minorHAnsi"/>
              <w:bCs w:val="0"/>
              <w:iCs w:val="0"/>
              <w:noProof/>
              <w:lang w:eastAsia="en-GB"/>
            </w:rPr>
          </w:pPr>
          <w:r w:rsidRPr="00F717F8">
            <w:rPr>
              <w:bCs w:val="0"/>
            </w:rPr>
            <w:fldChar w:fldCharType="begin"/>
          </w:r>
          <w:r w:rsidRPr="00F717F8">
            <w:instrText xml:space="preserve"> TOC \o "1-3" \h \z \u </w:instrText>
          </w:r>
          <w:r w:rsidRPr="00F717F8">
            <w:rPr>
              <w:bCs w:val="0"/>
            </w:rPr>
            <w:fldChar w:fldCharType="separate"/>
          </w:r>
          <w:hyperlink w:anchor="_Toc510603468" w:history="1">
            <w:r w:rsidRPr="00F717F8">
              <w:rPr>
                <w:rStyle w:val="Hyperlink"/>
                <w:rFonts w:asciiTheme="minorHAnsi" w:hAnsiTheme="minorHAnsi" w:cstheme="minorHAnsi"/>
                <w:noProof/>
              </w:rPr>
              <w:t>1.</w:t>
            </w:r>
            <w:r w:rsidRPr="00F717F8">
              <w:rPr>
                <w:rFonts w:asciiTheme="minorHAnsi" w:hAnsiTheme="minorHAnsi" w:cstheme="minorHAnsi"/>
                <w:bCs w:val="0"/>
                <w:iCs w:val="0"/>
                <w:noProof/>
                <w:lang w:eastAsia="en-GB"/>
              </w:rPr>
              <w:tab/>
            </w:r>
            <w:r w:rsidRPr="00F717F8">
              <w:rPr>
                <w:rStyle w:val="Hyperlink"/>
                <w:rFonts w:asciiTheme="minorHAnsi" w:hAnsiTheme="minorHAnsi" w:cstheme="minorHAnsi"/>
                <w:noProof/>
              </w:rPr>
              <w:t>Document Management</w:t>
            </w:r>
            <w:r w:rsidRPr="00F717F8">
              <w:rPr>
                <w:rFonts w:asciiTheme="minorHAnsi" w:hAnsiTheme="minorHAnsi" w:cstheme="minorHAnsi"/>
                <w:noProof/>
                <w:webHidden/>
              </w:rPr>
              <w:tab/>
            </w:r>
            <w:r w:rsidRPr="00F717F8">
              <w:rPr>
                <w:rFonts w:asciiTheme="minorHAnsi" w:hAnsiTheme="minorHAnsi" w:cstheme="minorHAnsi"/>
                <w:noProof/>
                <w:webHidden/>
              </w:rPr>
              <w:fldChar w:fldCharType="begin"/>
            </w:r>
            <w:r w:rsidRPr="00F717F8">
              <w:rPr>
                <w:rFonts w:asciiTheme="minorHAnsi" w:hAnsiTheme="minorHAnsi" w:cstheme="minorHAnsi"/>
                <w:noProof/>
                <w:webHidden/>
              </w:rPr>
              <w:instrText xml:space="preserve"> PAGEREF _Toc510603468 \h </w:instrText>
            </w:r>
            <w:r w:rsidRPr="00F717F8">
              <w:rPr>
                <w:rFonts w:asciiTheme="minorHAnsi" w:hAnsiTheme="minorHAnsi" w:cstheme="minorHAnsi"/>
                <w:noProof/>
                <w:webHidden/>
              </w:rPr>
            </w:r>
            <w:r w:rsidRPr="00F717F8">
              <w:rPr>
                <w:rFonts w:asciiTheme="minorHAnsi" w:hAnsiTheme="minorHAnsi" w:cstheme="minorHAnsi"/>
                <w:noProof/>
                <w:webHidden/>
              </w:rPr>
              <w:fldChar w:fldCharType="separate"/>
            </w:r>
            <w:r w:rsidR="00372FDC">
              <w:rPr>
                <w:rFonts w:asciiTheme="minorHAnsi" w:hAnsiTheme="minorHAnsi" w:cstheme="minorHAnsi"/>
                <w:noProof/>
                <w:webHidden/>
              </w:rPr>
              <w:t>2</w:t>
            </w:r>
            <w:r w:rsidRPr="00F717F8">
              <w:rPr>
                <w:rFonts w:asciiTheme="minorHAnsi" w:hAnsiTheme="minorHAnsi" w:cstheme="minorHAnsi"/>
                <w:noProof/>
                <w:webHidden/>
              </w:rPr>
              <w:fldChar w:fldCharType="end"/>
            </w:r>
          </w:hyperlink>
        </w:p>
        <w:p w14:paraId="4B1D390E" w14:textId="4EC4615D" w:rsidR="00F717F8" w:rsidRPr="00F717F8" w:rsidRDefault="005E0266">
          <w:pPr>
            <w:pStyle w:val="TOC1"/>
            <w:tabs>
              <w:tab w:val="left" w:pos="440"/>
            </w:tabs>
            <w:rPr>
              <w:rFonts w:asciiTheme="minorHAnsi" w:hAnsiTheme="minorHAnsi" w:cstheme="minorHAnsi"/>
              <w:bCs w:val="0"/>
              <w:iCs w:val="0"/>
              <w:noProof/>
              <w:lang w:eastAsia="en-GB"/>
            </w:rPr>
          </w:pPr>
          <w:hyperlink w:anchor="_Toc510603469" w:history="1">
            <w:r w:rsidR="00F717F8" w:rsidRPr="00F717F8">
              <w:rPr>
                <w:rStyle w:val="Hyperlink"/>
                <w:rFonts w:asciiTheme="minorHAnsi" w:hAnsiTheme="minorHAnsi" w:cstheme="minorHAnsi"/>
                <w:noProof/>
              </w:rPr>
              <w:t>2.</w:t>
            </w:r>
            <w:r w:rsidR="00F717F8" w:rsidRPr="00F717F8">
              <w:rPr>
                <w:rFonts w:asciiTheme="minorHAnsi" w:hAnsiTheme="minorHAnsi" w:cstheme="minorHAnsi"/>
                <w:bCs w:val="0"/>
                <w:iCs w:val="0"/>
                <w:noProof/>
                <w:lang w:eastAsia="en-GB"/>
              </w:rPr>
              <w:tab/>
            </w:r>
            <w:r w:rsidR="00F717F8" w:rsidRPr="00F717F8">
              <w:rPr>
                <w:rStyle w:val="Hyperlink"/>
                <w:rFonts w:asciiTheme="minorHAnsi" w:hAnsiTheme="minorHAnsi" w:cstheme="minorHAnsi"/>
                <w:noProof/>
              </w:rPr>
              <w:t>Document Purpose</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_Toc510603469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4</w:t>
            </w:r>
            <w:r w:rsidR="00F717F8" w:rsidRPr="00F717F8">
              <w:rPr>
                <w:rFonts w:asciiTheme="minorHAnsi" w:hAnsiTheme="minorHAnsi" w:cstheme="minorHAnsi"/>
                <w:noProof/>
                <w:webHidden/>
              </w:rPr>
              <w:fldChar w:fldCharType="end"/>
            </w:r>
          </w:hyperlink>
        </w:p>
        <w:p w14:paraId="3B229BA3" w14:textId="22D03F4A"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0" w:history="1">
            <w:r w:rsidR="00F717F8" w:rsidRPr="00F717F8">
              <w:rPr>
                <w:rStyle w:val="Hyperlink"/>
                <w:rFonts w:asciiTheme="minorHAnsi" w:hAnsiTheme="minorHAnsi" w:cstheme="minorHAnsi"/>
                <w:b w:val="0"/>
                <w:noProof/>
              </w:rPr>
              <w:t>2.1 In Document Scope</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_Toc510603470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4</w:t>
            </w:r>
            <w:r w:rsidR="00F717F8" w:rsidRPr="00F717F8">
              <w:rPr>
                <w:rFonts w:asciiTheme="minorHAnsi" w:hAnsiTheme="minorHAnsi" w:cstheme="minorHAnsi"/>
                <w:b w:val="0"/>
                <w:noProof/>
                <w:webHidden/>
              </w:rPr>
              <w:fldChar w:fldCharType="end"/>
            </w:r>
          </w:hyperlink>
        </w:p>
        <w:p w14:paraId="39B995FB" w14:textId="0F8E964C"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1" w:history="1">
            <w:r w:rsidR="00F717F8" w:rsidRPr="00F717F8">
              <w:rPr>
                <w:rStyle w:val="Hyperlink"/>
                <w:rFonts w:asciiTheme="minorHAnsi" w:hAnsiTheme="minorHAnsi" w:cstheme="minorHAnsi"/>
                <w:b w:val="0"/>
                <w:noProof/>
              </w:rPr>
              <w:t>2.2 Out of Document Scope</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_Toc510603471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5</w:t>
            </w:r>
            <w:r w:rsidR="00F717F8" w:rsidRPr="00F717F8">
              <w:rPr>
                <w:rFonts w:asciiTheme="minorHAnsi" w:hAnsiTheme="minorHAnsi" w:cstheme="minorHAnsi"/>
                <w:b w:val="0"/>
                <w:noProof/>
                <w:webHidden/>
              </w:rPr>
              <w:fldChar w:fldCharType="end"/>
            </w:r>
          </w:hyperlink>
        </w:p>
        <w:p w14:paraId="1FBB88E4" w14:textId="6ADB2AF3" w:rsidR="00F717F8" w:rsidRPr="00F717F8" w:rsidRDefault="005E0266">
          <w:pPr>
            <w:pStyle w:val="TOC1"/>
            <w:tabs>
              <w:tab w:val="left" w:pos="440"/>
            </w:tabs>
            <w:rPr>
              <w:rFonts w:asciiTheme="minorHAnsi" w:hAnsiTheme="minorHAnsi" w:cstheme="minorHAnsi"/>
              <w:bCs w:val="0"/>
              <w:iCs w:val="0"/>
              <w:noProof/>
              <w:lang w:eastAsia="en-GB"/>
            </w:rPr>
          </w:pPr>
          <w:hyperlink w:anchor="_Toc510603472" w:history="1">
            <w:r w:rsidR="00F717F8" w:rsidRPr="00F717F8">
              <w:rPr>
                <w:rStyle w:val="Hyperlink"/>
                <w:rFonts w:asciiTheme="minorHAnsi" w:hAnsiTheme="minorHAnsi" w:cstheme="minorHAnsi"/>
                <w:noProof/>
              </w:rPr>
              <w:t>3.</w:t>
            </w:r>
            <w:r w:rsidR="00F717F8" w:rsidRPr="00F717F8">
              <w:rPr>
                <w:rFonts w:asciiTheme="minorHAnsi" w:hAnsiTheme="minorHAnsi" w:cstheme="minorHAnsi"/>
                <w:bCs w:val="0"/>
                <w:iCs w:val="0"/>
                <w:noProof/>
                <w:lang w:eastAsia="en-GB"/>
              </w:rPr>
              <w:tab/>
            </w:r>
            <w:r w:rsidR="00F717F8" w:rsidRPr="00F717F8">
              <w:rPr>
                <w:rStyle w:val="Hyperlink"/>
                <w:rFonts w:asciiTheme="minorHAnsi" w:hAnsiTheme="minorHAnsi" w:cstheme="minorHAnsi"/>
                <w:noProof/>
              </w:rPr>
              <w:t>Project Scope</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_Toc510603472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6</w:t>
            </w:r>
            <w:r w:rsidR="00F717F8" w:rsidRPr="00F717F8">
              <w:rPr>
                <w:rFonts w:asciiTheme="minorHAnsi" w:hAnsiTheme="minorHAnsi" w:cstheme="minorHAnsi"/>
                <w:noProof/>
                <w:webHidden/>
              </w:rPr>
              <w:fldChar w:fldCharType="end"/>
            </w:r>
          </w:hyperlink>
        </w:p>
        <w:p w14:paraId="787F49F9" w14:textId="574471B6"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3" w:history="1">
            <w:r w:rsidR="00F717F8" w:rsidRPr="00F717F8">
              <w:rPr>
                <w:rStyle w:val="Hyperlink"/>
                <w:rFonts w:asciiTheme="minorHAnsi" w:hAnsiTheme="minorHAnsi" w:cstheme="minorHAnsi"/>
                <w:b w:val="0"/>
                <w:noProof/>
              </w:rPr>
              <w:t>3.1. Project Background</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_Toc510603473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6</w:t>
            </w:r>
            <w:r w:rsidR="00F717F8" w:rsidRPr="00F717F8">
              <w:rPr>
                <w:rFonts w:asciiTheme="minorHAnsi" w:hAnsiTheme="minorHAnsi" w:cstheme="minorHAnsi"/>
                <w:b w:val="0"/>
                <w:noProof/>
                <w:webHidden/>
              </w:rPr>
              <w:fldChar w:fldCharType="end"/>
            </w:r>
          </w:hyperlink>
        </w:p>
        <w:p w14:paraId="4645C9AC" w14:textId="4B00E839"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4" w:history="1">
            <w:r w:rsidR="00F717F8" w:rsidRPr="00F717F8">
              <w:rPr>
                <w:rStyle w:val="Hyperlink"/>
                <w:rFonts w:asciiTheme="minorHAnsi" w:hAnsiTheme="minorHAnsi" w:cstheme="minorHAnsi"/>
                <w:b w:val="0"/>
                <w:noProof/>
              </w:rPr>
              <w:t>3.2. Objectives</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_Toc510603474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6</w:t>
            </w:r>
            <w:r w:rsidR="00F717F8" w:rsidRPr="00F717F8">
              <w:rPr>
                <w:rFonts w:asciiTheme="minorHAnsi" w:hAnsiTheme="minorHAnsi" w:cstheme="minorHAnsi"/>
                <w:b w:val="0"/>
                <w:noProof/>
                <w:webHidden/>
              </w:rPr>
              <w:fldChar w:fldCharType="end"/>
            </w:r>
          </w:hyperlink>
        </w:p>
        <w:p w14:paraId="7E569AD4" w14:textId="47CE30BC"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5" w:history="1">
            <w:r w:rsidR="00F717F8" w:rsidRPr="00F717F8">
              <w:rPr>
                <w:rStyle w:val="Hyperlink"/>
                <w:rFonts w:asciiTheme="minorHAnsi" w:hAnsiTheme="minorHAnsi" w:cstheme="minorHAnsi"/>
                <w:b w:val="0"/>
                <w:noProof/>
              </w:rPr>
              <w:t>3.3. Committed Obligations (CO)</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_Toc510603475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7</w:t>
            </w:r>
            <w:r w:rsidR="00F717F8" w:rsidRPr="00F717F8">
              <w:rPr>
                <w:rFonts w:asciiTheme="minorHAnsi" w:hAnsiTheme="minorHAnsi" w:cstheme="minorHAnsi"/>
                <w:b w:val="0"/>
                <w:noProof/>
                <w:webHidden/>
              </w:rPr>
              <w:fldChar w:fldCharType="end"/>
            </w:r>
          </w:hyperlink>
        </w:p>
        <w:p w14:paraId="5B7EC4EE" w14:textId="7B7E5F62"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6" w:history="1">
            <w:r w:rsidR="00F717F8" w:rsidRPr="00F717F8">
              <w:rPr>
                <w:rStyle w:val="Hyperlink"/>
                <w:rFonts w:asciiTheme="minorHAnsi" w:hAnsiTheme="minorHAnsi" w:cstheme="minorHAnsi"/>
                <w:b w:val="0"/>
                <w:noProof/>
              </w:rPr>
              <w:t>3.4. High Level Success Criteria</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_Toc510603476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7</w:t>
            </w:r>
            <w:r w:rsidR="00F717F8" w:rsidRPr="00F717F8">
              <w:rPr>
                <w:rFonts w:asciiTheme="minorHAnsi" w:hAnsiTheme="minorHAnsi" w:cstheme="minorHAnsi"/>
                <w:b w:val="0"/>
                <w:noProof/>
                <w:webHidden/>
              </w:rPr>
              <w:fldChar w:fldCharType="end"/>
            </w:r>
          </w:hyperlink>
        </w:p>
        <w:p w14:paraId="2955B980" w14:textId="30D839E1"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7" w:history="1">
            <w:r w:rsidR="00F717F8" w:rsidRPr="00F717F8">
              <w:rPr>
                <w:rStyle w:val="Hyperlink"/>
                <w:rFonts w:asciiTheme="minorHAnsi" w:hAnsiTheme="minorHAnsi" w:cstheme="minorHAnsi"/>
                <w:b w:val="0"/>
                <w:noProof/>
              </w:rPr>
              <w:t>3.4. Scope of Work</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_Toc510603477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8</w:t>
            </w:r>
            <w:r w:rsidR="00F717F8" w:rsidRPr="00F717F8">
              <w:rPr>
                <w:rFonts w:asciiTheme="minorHAnsi" w:hAnsiTheme="minorHAnsi" w:cstheme="minorHAnsi"/>
                <w:b w:val="0"/>
                <w:noProof/>
                <w:webHidden/>
              </w:rPr>
              <w:fldChar w:fldCharType="end"/>
            </w:r>
          </w:hyperlink>
        </w:p>
        <w:p w14:paraId="58BA3193" w14:textId="6861C271"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8" w:history="1">
            <w:r w:rsidR="00F717F8" w:rsidRPr="00F717F8">
              <w:rPr>
                <w:rStyle w:val="Hyperlink"/>
                <w:rFonts w:asciiTheme="minorHAnsi" w:hAnsiTheme="minorHAnsi" w:cstheme="minorHAnsi"/>
                <w:b w:val="0"/>
                <w:noProof/>
              </w:rPr>
              <w:t>3.5. Project Deliverables, Benefits, New Capabilities</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_Toc510603478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9</w:t>
            </w:r>
            <w:r w:rsidR="00F717F8" w:rsidRPr="00F717F8">
              <w:rPr>
                <w:rFonts w:asciiTheme="minorHAnsi" w:hAnsiTheme="minorHAnsi" w:cstheme="minorHAnsi"/>
                <w:b w:val="0"/>
                <w:noProof/>
                <w:webHidden/>
              </w:rPr>
              <w:fldChar w:fldCharType="end"/>
            </w:r>
          </w:hyperlink>
        </w:p>
        <w:p w14:paraId="7A0CB894" w14:textId="449CBD99"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79" w:history="1">
            <w:r w:rsidR="00F717F8" w:rsidRPr="00F717F8">
              <w:rPr>
                <w:rStyle w:val="Hyperlink"/>
                <w:rFonts w:asciiTheme="minorHAnsi" w:hAnsiTheme="minorHAnsi" w:cstheme="minorHAnsi"/>
                <w:b w:val="0"/>
                <w:noProof/>
              </w:rPr>
              <w:t>3.6 Workshops</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_Toc510603479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12</w:t>
            </w:r>
            <w:r w:rsidR="00F717F8" w:rsidRPr="00F717F8">
              <w:rPr>
                <w:rFonts w:asciiTheme="minorHAnsi" w:hAnsiTheme="minorHAnsi" w:cstheme="minorHAnsi"/>
                <w:b w:val="0"/>
                <w:noProof/>
                <w:webHidden/>
              </w:rPr>
              <w:fldChar w:fldCharType="end"/>
            </w:r>
          </w:hyperlink>
        </w:p>
        <w:p w14:paraId="55120059" w14:textId="5EA78345" w:rsidR="00F717F8" w:rsidRPr="00F717F8" w:rsidRDefault="005E0266">
          <w:pPr>
            <w:pStyle w:val="TOC1"/>
            <w:tabs>
              <w:tab w:val="left" w:pos="440"/>
            </w:tabs>
            <w:rPr>
              <w:rFonts w:asciiTheme="minorHAnsi" w:hAnsiTheme="minorHAnsi" w:cstheme="minorHAnsi"/>
              <w:bCs w:val="0"/>
              <w:iCs w:val="0"/>
              <w:noProof/>
              <w:lang w:eastAsia="en-GB"/>
            </w:rPr>
          </w:pPr>
          <w:hyperlink w:anchor="_Toc510603480" w:history="1">
            <w:r w:rsidR="00F717F8" w:rsidRPr="00F717F8">
              <w:rPr>
                <w:rStyle w:val="Hyperlink"/>
                <w:rFonts w:asciiTheme="minorHAnsi" w:hAnsiTheme="minorHAnsi" w:cstheme="minorHAnsi"/>
                <w:noProof/>
              </w:rPr>
              <w:t>4.</w:t>
            </w:r>
            <w:r w:rsidR="00F717F8" w:rsidRPr="00F717F8">
              <w:rPr>
                <w:rFonts w:asciiTheme="minorHAnsi" w:hAnsiTheme="minorHAnsi" w:cstheme="minorHAnsi"/>
                <w:bCs w:val="0"/>
                <w:iCs w:val="0"/>
                <w:noProof/>
                <w:lang w:eastAsia="en-GB"/>
              </w:rPr>
              <w:tab/>
            </w:r>
            <w:r w:rsidR="00F717F8" w:rsidRPr="00F717F8">
              <w:rPr>
                <w:rStyle w:val="Hyperlink"/>
                <w:rFonts w:asciiTheme="minorHAnsi" w:hAnsiTheme="minorHAnsi" w:cstheme="minorHAnsi"/>
                <w:noProof/>
              </w:rPr>
              <w:t>Out of Scope</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_Toc510603480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14</w:t>
            </w:r>
            <w:r w:rsidR="00F717F8" w:rsidRPr="00F717F8">
              <w:rPr>
                <w:rFonts w:asciiTheme="minorHAnsi" w:hAnsiTheme="minorHAnsi" w:cstheme="minorHAnsi"/>
                <w:noProof/>
                <w:webHidden/>
              </w:rPr>
              <w:fldChar w:fldCharType="end"/>
            </w:r>
          </w:hyperlink>
        </w:p>
        <w:p w14:paraId="2EA43677" w14:textId="1F5D50EB" w:rsidR="00F717F8" w:rsidRPr="00F717F8" w:rsidRDefault="005E0266">
          <w:pPr>
            <w:pStyle w:val="TOC1"/>
            <w:tabs>
              <w:tab w:val="left" w:pos="440"/>
            </w:tabs>
            <w:rPr>
              <w:rFonts w:asciiTheme="minorHAnsi" w:hAnsiTheme="minorHAnsi" w:cstheme="minorHAnsi"/>
              <w:bCs w:val="0"/>
              <w:iCs w:val="0"/>
              <w:noProof/>
              <w:lang w:eastAsia="en-GB"/>
            </w:rPr>
          </w:pPr>
          <w:hyperlink w:anchor="_Toc510603481" w:history="1">
            <w:r w:rsidR="00F717F8" w:rsidRPr="00F717F8">
              <w:rPr>
                <w:rStyle w:val="Hyperlink"/>
                <w:rFonts w:asciiTheme="minorHAnsi" w:hAnsiTheme="minorHAnsi" w:cstheme="minorHAnsi"/>
                <w:noProof/>
              </w:rPr>
              <w:t>5.</w:t>
            </w:r>
            <w:r w:rsidR="00F717F8" w:rsidRPr="00F717F8">
              <w:rPr>
                <w:rFonts w:asciiTheme="minorHAnsi" w:hAnsiTheme="minorHAnsi" w:cstheme="minorHAnsi"/>
                <w:bCs w:val="0"/>
                <w:iCs w:val="0"/>
                <w:noProof/>
                <w:lang w:eastAsia="en-GB"/>
              </w:rPr>
              <w:tab/>
            </w:r>
            <w:r w:rsidR="00F717F8" w:rsidRPr="00F717F8">
              <w:rPr>
                <w:rStyle w:val="Hyperlink"/>
                <w:rFonts w:asciiTheme="minorHAnsi" w:hAnsiTheme="minorHAnsi" w:cstheme="minorHAnsi"/>
                <w:noProof/>
              </w:rPr>
              <w:t>Requirements</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_Toc510603481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15</w:t>
            </w:r>
            <w:r w:rsidR="00F717F8" w:rsidRPr="00F717F8">
              <w:rPr>
                <w:rFonts w:asciiTheme="minorHAnsi" w:hAnsiTheme="minorHAnsi" w:cstheme="minorHAnsi"/>
                <w:noProof/>
                <w:webHidden/>
              </w:rPr>
              <w:fldChar w:fldCharType="end"/>
            </w:r>
          </w:hyperlink>
        </w:p>
        <w:p w14:paraId="6CCA4ECA" w14:textId="507C3C46" w:rsidR="00F717F8" w:rsidRPr="00F717F8" w:rsidRDefault="005E0266">
          <w:pPr>
            <w:pStyle w:val="TOC1"/>
            <w:tabs>
              <w:tab w:val="left" w:pos="440"/>
            </w:tabs>
            <w:rPr>
              <w:rFonts w:asciiTheme="minorHAnsi" w:hAnsiTheme="minorHAnsi" w:cstheme="minorHAnsi"/>
              <w:bCs w:val="0"/>
              <w:iCs w:val="0"/>
              <w:noProof/>
              <w:lang w:eastAsia="en-GB"/>
            </w:rPr>
          </w:pPr>
          <w:hyperlink w:anchor="_Toc510603482" w:history="1">
            <w:r w:rsidR="00F717F8" w:rsidRPr="00F717F8">
              <w:rPr>
                <w:rStyle w:val="Hyperlink"/>
                <w:rFonts w:asciiTheme="minorHAnsi" w:hAnsiTheme="minorHAnsi" w:cstheme="minorHAnsi"/>
                <w:noProof/>
              </w:rPr>
              <w:t>6.</w:t>
            </w:r>
            <w:r w:rsidR="00F717F8" w:rsidRPr="00F717F8">
              <w:rPr>
                <w:rFonts w:asciiTheme="minorHAnsi" w:hAnsiTheme="minorHAnsi" w:cstheme="minorHAnsi"/>
                <w:bCs w:val="0"/>
                <w:iCs w:val="0"/>
                <w:noProof/>
                <w:lang w:eastAsia="en-GB"/>
              </w:rPr>
              <w:tab/>
            </w:r>
            <w:r w:rsidR="00F717F8" w:rsidRPr="00F717F8">
              <w:rPr>
                <w:rStyle w:val="Hyperlink"/>
                <w:rFonts w:asciiTheme="minorHAnsi" w:hAnsiTheme="minorHAnsi" w:cstheme="minorHAnsi"/>
                <w:noProof/>
              </w:rPr>
              <w:t>Data Quality Auditing</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_Toc510603482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16</w:t>
            </w:r>
            <w:r w:rsidR="00F717F8" w:rsidRPr="00F717F8">
              <w:rPr>
                <w:rFonts w:asciiTheme="minorHAnsi" w:hAnsiTheme="minorHAnsi" w:cstheme="minorHAnsi"/>
                <w:noProof/>
                <w:webHidden/>
              </w:rPr>
              <w:fldChar w:fldCharType="end"/>
            </w:r>
          </w:hyperlink>
        </w:p>
        <w:p w14:paraId="283D9A3D" w14:textId="18C2CF30"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83" w:history="1">
            <w:r w:rsidR="00F717F8" w:rsidRPr="00F717F8">
              <w:rPr>
                <w:rStyle w:val="Hyperlink"/>
                <w:rFonts w:asciiTheme="minorHAnsi" w:hAnsiTheme="minorHAnsi" w:cstheme="minorHAnsi"/>
                <w:b w:val="0"/>
                <w:noProof/>
              </w:rPr>
              <w:t>6.1 Auditing Approach</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_Toc510603483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16</w:t>
            </w:r>
            <w:r w:rsidR="00F717F8" w:rsidRPr="00F717F8">
              <w:rPr>
                <w:rFonts w:asciiTheme="minorHAnsi" w:hAnsiTheme="minorHAnsi" w:cstheme="minorHAnsi"/>
                <w:b w:val="0"/>
                <w:noProof/>
                <w:webHidden/>
              </w:rPr>
              <w:fldChar w:fldCharType="end"/>
            </w:r>
          </w:hyperlink>
        </w:p>
        <w:p w14:paraId="5E52DD91" w14:textId="1B67EDE8" w:rsidR="00F717F8" w:rsidRPr="00F717F8" w:rsidRDefault="005E0266">
          <w:pPr>
            <w:pStyle w:val="TOC2"/>
            <w:tabs>
              <w:tab w:val="left" w:pos="880"/>
              <w:tab w:val="right" w:leader="dot" w:pos="9350"/>
            </w:tabs>
            <w:rPr>
              <w:rFonts w:asciiTheme="minorHAnsi" w:hAnsiTheme="minorHAnsi" w:cstheme="minorHAnsi"/>
              <w:b w:val="0"/>
              <w:bCs w:val="0"/>
              <w:noProof/>
              <w:lang w:eastAsia="en-GB"/>
            </w:rPr>
          </w:pPr>
          <w:hyperlink w:anchor="_Toc510603484" w:history="1">
            <w:r w:rsidR="00F717F8" w:rsidRPr="00F717F8">
              <w:rPr>
                <w:rStyle w:val="Hyperlink"/>
                <w:rFonts w:asciiTheme="minorHAnsi" w:hAnsiTheme="minorHAnsi" w:cstheme="minorHAnsi"/>
                <w:b w:val="0"/>
                <w:noProof/>
              </w:rPr>
              <w:t>6.2</w:t>
            </w:r>
            <w:r w:rsidR="00F717F8" w:rsidRPr="00F717F8">
              <w:rPr>
                <w:rFonts w:asciiTheme="minorHAnsi" w:hAnsiTheme="minorHAnsi" w:cstheme="minorHAnsi"/>
                <w:b w:val="0"/>
                <w:bCs w:val="0"/>
                <w:noProof/>
                <w:lang w:eastAsia="en-GB"/>
              </w:rPr>
              <w:tab/>
            </w:r>
            <w:r w:rsidR="00F717F8" w:rsidRPr="00F717F8">
              <w:rPr>
                <w:rStyle w:val="Hyperlink"/>
                <w:rFonts w:asciiTheme="minorHAnsi" w:hAnsiTheme="minorHAnsi" w:cstheme="minorHAnsi"/>
                <w:b w:val="0"/>
                <w:noProof/>
              </w:rPr>
              <w:t>Auditing Summary</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_Toc510603484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16</w:t>
            </w:r>
            <w:r w:rsidR="00F717F8" w:rsidRPr="00F717F8">
              <w:rPr>
                <w:rFonts w:asciiTheme="minorHAnsi" w:hAnsiTheme="minorHAnsi" w:cstheme="minorHAnsi"/>
                <w:b w:val="0"/>
                <w:noProof/>
                <w:webHidden/>
              </w:rPr>
              <w:fldChar w:fldCharType="end"/>
            </w:r>
          </w:hyperlink>
        </w:p>
        <w:p w14:paraId="2C0AE17D" w14:textId="17F7BBE9" w:rsidR="00F717F8" w:rsidRPr="00F717F8" w:rsidRDefault="005E0266">
          <w:pPr>
            <w:pStyle w:val="TOC1"/>
            <w:rPr>
              <w:rFonts w:asciiTheme="minorHAnsi" w:hAnsiTheme="minorHAnsi" w:cstheme="minorHAnsi"/>
              <w:bCs w:val="0"/>
              <w:iCs w:val="0"/>
              <w:noProof/>
              <w:lang w:eastAsia="en-GB"/>
            </w:rPr>
          </w:pPr>
          <w:hyperlink w:anchor="_Toc510603485" w:history="1">
            <w:r w:rsidR="00F717F8" w:rsidRPr="00F717F8">
              <w:rPr>
                <w:rStyle w:val="Hyperlink"/>
                <w:rFonts w:asciiTheme="minorHAnsi" w:hAnsiTheme="minorHAnsi" w:cstheme="minorHAnsi"/>
                <w:noProof/>
              </w:rPr>
              <w:t>7. Data Feed Summary</w:t>
            </w:r>
            <w:r w:rsidR="00F717F8" w:rsidRPr="00F717F8">
              <w:rPr>
                <w:rFonts w:asciiTheme="minorHAnsi" w:hAnsiTheme="minorHAnsi" w:cstheme="minorHAnsi"/>
                <w:noProof/>
                <w:webHidden/>
              </w:rPr>
              <w:tab/>
            </w:r>
            <w:r w:rsidR="00F717F8" w:rsidRPr="00F717F8">
              <w:rPr>
                <w:rFonts w:asciiTheme="minorHAnsi" w:hAnsiTheme="minorHAnsi" w:cstheme="minorHAnsi"/>
                <w:noProof/>
                <w:webHidden/>
              </w:rPr>
              <w:fldChar w:fldCharType="begin"/>
            </w:r>
            <w:r w:rsidR="00F717F8" w:rsidRPr="00F717F8">
              <w:rPr>
                <w:rFonts w:asciiTheme="minorHAnsi" w:hAnsiTheme="minorHAnsi" w:cstheme="minorHAnsi"/>
                <w:noProof/>
                <w:webHidden/>
              </w:rPr>
              <w:instrText xml:space="preserve"> PAGEREF _Toc510603485 \h </w:instrText>
            </w:r>
            <w:r w:rsidR="00F717F8" w:rsidRPr="00F717F8">
              <w:rPr>
                <w:rFonts w:asciiTheme="minorHAnsi" w:hAnsiTheme="minorHAnsi" w:cstheme="minorHAnsi"/>
                <w:noProof/>
                <w:webHidden/>
              </w:rPr>
            </w:r>
            <w:r w:rsidR="00F717F8" w:rsidRPr="00F717F8">
              <w:rPr>
                <w:rFonts w:asciiTheme="minorHAnsi" w:hAnsiTheme="minorHAnsi" w:cstheme="minorHAnsi"/>
                <w:noProof/>
                <w:webHidden/>
              </w:rPr>
              <w:fldChar w:fldCharType="separate"/>
            </w:r>
            <w:r w:rsidR="00372FDC">
              <w:rPr>
                <w:rFonts w:asciiTheme="minorHAnsi" w:hAnsiTheme="minorHAnsi" w:cstheme="minorHAnsi"/>
                <w:noProof/>
                <w:webHidden/>
              </w:rPr>
              <w:t>16</w:t>
            </w:r>
            <w:r w:rsidR="00F717F8" w:rsidRPr="00F717F8">
              <w:rPr>
                <w:rFonts w:asciiTheme="minorHAnsi" w:hAnsiTheme="minorHAnsi" w:cstheme="minorHAnsi"/>
                <w:noProof/>
                <w:webHidden/>
              </w:rPr>
              <w:fldChar w:fldCharType="end"/>
            </w:r>
          </w:hyperlink>
        </w:p>
        <w:p w14:paraId="38793BC5" w14:textId="4AE692F7"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86" w:history="1">
            <w:r w:rsidR="00F717F8" w:rsidRPr="00F717F8">
              <w:rPr>
                <w:rStyle w:val="Hyperlink"/>
                <w:rFonts w:asciiTheme="minorHAnsi" w:hAnsiTheme="minorHAnsi" w:cstheme="minorHAnsi"/>
                <w:b w:val="0"/>
                <w:noProof/>
              </w:rPr>
              <w:t>7.1 Data Feeds</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_Toc510603486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16</w:t>
            </w:r>
            <w:r w:rsidR="00F717F8" w:rsidRPr="00F717F8">
              <w:rPr>
                <w:rFonts w:asciiTheme="minorHAnsi" w:hAnsiTheme="minorHAnsi" w:cstheme="minorHAnsi"/>
                <w:b w:val="0"/>
                <w:noProof/>
                <w:webHidden/>
              </w:rPr>
              <w:fldChar w:fldCharType="end"/>
            </w:r>
          </w:hyperlink>
        </w:p>
        <w:p w14:paraId="1DF6D9B9" w14:textId="597362A0" w:rsidR="00F717F8" w:rsidRPr="00F717F8" w:rsidRDefault="005E0266">
          <w:pPr>
            <w:pStyle w:val="TOC3"/>
            <w:tabs>
              <w:tab w:val="right" w:leader="dot" w:pos="9350"/>
            </w:tabs>
            <w:rPr>
              <w:rFonts w:asciiTheme="minorHAnsi" w:hAnsiTheme="minorHAnsi" w:cstheme="minorHAnsi"/>
              <w:noProof/>
              <w:sz w:val="24"/>
              <w:szCs w:val="24"/>
              <w:lang w:eastAsia="en-GB"/>
            </w:rPr>
          </w:pPr>
          <w:hyperlink w:anchor="_Toc510603487" w:history="1">
            <w:r w:rsidR="00F717F8" w:rsidRPr="00F717F8">
              <w:rPr>
                <w:rStyle w:val="Hyperlink"/>
                <w:rFonts w:asciiTheme="minorHAnsi" w:hAnsiTheme="minorHAnsi" w:cstheme="minorHAnsi"/>
                <w:noProof/>
                <w:sz w:val="24"/>
                <w:szCs w:val="24"/>
              </w:rPr>
              <w:t>8. Constraints</w:t>
            </w:r>
            <w:r w:rsidR="00F717F8" w:rsidRPr="00F717F8">
              <w:rPr>
                <w:rFonts w:asciiTheme="minorHAnsi" w:hAnsiTheme="minorHAnsi" w:cstheme="minorHAnsi"/>
                <w:noProof/>
                <w:webHidden/>
                <w:sz w:val="24"/>
                <w:szCs w:val="24"/>
              </w:rPr>
              <w:tab/>
            </w:r>
            <w:r w:rsidR="00F717F8" w:rsidRPr="00F717F8">
              <w:rPr>
                <w:rFonts w:asciiTheme="minorHAnsi" w:hAnsiTheme="minorHAnsi" w:cstheme="minorHAnsi"/>
                <w:noProof/>
                <w:webHidden/>
                <w:sz w:val="24"/>
                <w:szCs w:val="24"/>
              </w:rPr>
              <w:fldChar w:fldCharType="begin"/>
            </w:r>
            <w:r w:rsidR="00F717F8" w:rsidRPr="00F717F8">
              <w:rPr>
                <w:rFonts w:asciiTheme="minorHAnsi" w:hAnsiTheme="minorHAnsi" w:cstheme="minorHAnsi"/>
                <w:noProof/>
                <w:webHidden/>
                <w:sz w:val="24"/>
                <w:szCs w:val="24"/>
              </w:rPr>
              <w:instrText xml:space="preserve"> PAGEREF _Toc510603487 \h </w:instrText>
            </w:r>
            <w:r w:rsidR="00F717F8" w:rsidRPr="00F717F8">
              <w:rPr>
                <w:rFonts w:asciiTheme="minorHAnsi" w:hAnsiTheme="minorHAnsi" w:cstheme="minorHAnsi"/>
                <w:noProof/>
                <w:webHidden/>
                <w:sz w:val="24"/>
                <w:szCs w:val="24"/>
              </w:rPr>
            </w:r>
            <w:r w:rsidR="00F717F8" w:rsidRPr="00F717F8">
              <w:rPr>
                <w:rFonts w:asciiTheme="minorHAnsi" w:hAnsiTheme="minorHAnsi" w:cstheme="minorHAnsi"/>
                <w:noProof/>
                <w:webHidden/>
                <w:sz w:val="24"/>
                <w:szCs w:val="24"/>
              </w:rPr>
              <w:fldChar w:fldCharType="separate"/>
            </w:r>
            <w:r w:rsidR="00372FDC">
              <w:rPr>
                <w:rFonts w:asciiTheme="minorHAnsi" w:hAnsiTheme="minorHAnsi" w:cstheme="minorHAnsi"/>
                <w:noProof/>
                <w:webHidden/>
                <w:sz w:val="24"/>
                <w:szCs w:val="24"/>
              </w:rPr>
              <w:t>22</w:t>
            </w:r>
            <w:r w:rsidR="00F717F8" w:rsidRPr="00F717F8">
              <w:rPr>
                <w:rFonts w:asciiTheme="minorHAnsi" w:hAnsiTheme="minorHAnsi" w:cstheme="minorHAnsi"/>
                <w:noProof/>
                <w:webHidden/>
                <w:sz w:val="24"/>
                <w:szCs w:val="24"/>
              </w:rPr>
              <w:fldChar w:fldCharType="end"/>
            </w:r>
          </w:hyperlink>
        </w:p>
        <w:p w14:paraId="220B49ED" w14:textId="783DE9BE" w:rsidR="00F717F8" w:rsidRPr="00F717F8" w:rsidRDefault="005E0266">
          <w:pPr>
            <w:pStyle w:val="TOC2"/>
            <w:tabs>
              <w:tab w:val="right" w:leader="dot" w:pos="9350"/>
            </w:tabs>
            <w:rPr>
              <w:rFonts w:asciiTheme="minorHAnsi" w:hAnsiTheme="minorHAnsi" w:cstheme="minorHAnsi"/>
              <w:b w:val="0"/>
              <w:bCs w:val="0"/>
              <w:noProof/>
              <w:lang w:eastAsia="en-GB"/>
            </w:rPr>
          </w:pPr>
          <w:hyperlink w:anchor="_Toc510603488" w:history="1">
            <w:r w:rsidR="00F717F8" w:rsidRPr="00F717F8">
              <w:rPr>
                <w:rStyle w:val="Hyperlink"/>
                <w:rFonts w:asciiTheme="minorHAnsi" w:hAnsiTheme="minorHAnsi" w:cstheme="minorHAnsi"/>
                <w:b w:val="0"/>
                <w:noProof/>
              </w:rPr>
              <w:t>8.1 Constraints</w:t>
            </w:r>
            <w:r w:rsidR="00F717F8" w:rsidRPr="00F717F8">
              <w:rPr>
                <w:rFonts w:asciiTheme="minorHAnsi" w:hAnsiTheme="minorHAnsi" w:cstheme="minorHAnsi"/>
                <w:b w:val="0"/>
                <w:noProof/>
                <w:webHidden/>
              </w:rPr>
              <w:tab/>
            </w:r>
            <w:r w:rsidR="00F717F8" w:rsidRPr="00F717F8">
              <w:rPr>
                <w:rFonts w:asciiTheme="minorHAnsi" w:hAnsiTheme="minorHAnsi" w:cstheme="minorHAnsi"/>
                <w:b w:val="0"/>
                <w:noProof/>
                <w:webHidden/>
              </w:rPr>
              <w:fldChar w:fldCharType="begin"/>
            </w:r>
            <w:r w:rsidR="00F717F8" w:rsidRPr="00F717F8">
              <w:rPr>
                <w:rFonts w:asciiTheme="minorHAnsi" w:hAnsiTheme="minorHAnsi" w:cstheme="minorHAnsi"/>
                <w:b w:val="0"/>
                <w:noProof/>
                <w:webHidden/>
              </w:rPr>
              <w:instrText xml:space="preserve"> PAGEREF _Toc510603488 \h </w:instrText>
            </w:r>
            <w:r w:rsidR="00F717F8" w:rsidRPr="00F717F8">
              <w:rPr>
                <w:rFonts w:asciiTheme="minorHAnsi" w:hAnsiTheme="minorHAnsi" w:cstheme="minorHAnsi"/>
                <w:b w:val="0"/>
                <w:noProof/>
                <w:webHidden/>
              </w:rPr>
            </w:r>
            <w:r w:rsidR="00F717F8" w:rsidRPr="00F717F8">
              <w:rPr>
                <w:rFonts w:asciiTheme="minorHAnsi" w:hAnsiTheme="minorHAnsi" w:cstheme="minorHAnsi"/>
                <w:b w:val="0"/>
                <w:noProof/>
                <w:webHidden/>
              </w:rPr>
              <w:fldChar w:fldCharType="separate"/>
            </w:r>
            <w:r w:rsidR="00372FDC">
              <w:rPr>
                <w:rFonts w:asciiTheme="minorHAnsi" w:hAnsiTheme="minorHAnsi" w:cstheme="minorHAnsi"/>
                <w:b w:val="0"/>
                <w:noProof/>
                <w:webHidden/>
              </w:rPr>
              <w:t>22</w:t>
            </w:r>
            <w:r w:rsidR="00F717F8" w:rsidRPr="00F717F8">
              <w:rPr>
                <w:rFonts w:asciiTheme="minorHAnsi" w:hAnsiTheme="minorHAnsi" w:cstheme="minorHAnsi"/>
                <w:b w:val="0"/>
                <w:noProof/>
                <w:webHidden/>
              </w:rPr>
              <w:fldChar w:fldCharType="end"/>
            </w:r>
          </w:hyperlink>
        </w:p>
        <w:p w14:paraId="261FDA06" w14:textId="166FA0CD" w:rsidR="00F717F8" w:rsidRPr="00F717F8" w:rsidRDefault="005E0266">
          <w:pPr>
            <w:pStyle w:val="TOC3"/>
            <w:tabs>
              <w:tab w:val="right" w:leader="dot" w:pos="9350"/>
            </w:tabs>
            <w:rPr>
              <w:rFonts w:asciiTheme="minorHAnsi" w:hAnsiTheme="minorHAnsi" w:cstheme="minorHAnsi"/>
              <w:noProof/>
              <w:sz w:val="24"/>
              <w:szCs w:val="24"/>
              <w:lang w:eastAsia="en-GB"/>
            </w:rPr>
          </w:pPr>
          <w:hyperlink w:anchor="_Toc510603489" w:history="1">
            <w:r w:rsidR="00F717F8" w:rsidRPr="00F717F8">
              <w:rPr>
                <w:rStyle w:val="Hyperlink"/>
                <w:rFonts w:asciiTheme="minorHAnsi" w:hAnsiTheme="minorHAnsi" w:cstheme="minorHAnsi"/>
                <w:noProof/>
                <w:sz w:val="24"/>
                <w:szCs w:val="24"/>
              </w:rPr>
              <w:t>8.1.1 Technical</w:t>
            </w:r>
            <w:r w:rsidR="00F717F8" w:rsidRPr="00F717F8">
              <w:rPr>
                <w:rFonts w:asciiTheme="minorHAnsi" w:hAnsiTheme="minorHAnsi" w:cstheme="minorHAnsi"/>
                <w:noProof/>
                <w:webHidden/>
                <w:sz w:val="24"/>
                <w:szCs w:val="24"/>
              </w:rPr>
              <w:tab/>
            </w:r>
            <w:r w:rsidR="00F717F8" w:rsidRPr="00F717F8">
              <w:rPr>
                <w:rFonts w:asciiTheme="minorHAnsi" w:hAnsiTheme="minorHAnsi" w:cstheme="minorHAnsi"/>
                <w:noProof/>
                <w:webHidden/>
                <w:sz w:val="24"/>
                <w:szCs w:val="24"/>
              </w:rPr>
              <w:fldChar w:fldCharType="begin"/>
            </w:r>
            <w:r w:rsidR="00F717F8" w:rsidRPr="00F717F8">
              <w:rPr>
                <w:rFonts w:asciiTheme="minorHAnsi" w:hAnsiTheme="minorHAnsi" w:cstheme="minorHAnsi"/>
                <w:noProof/>
                <w:webHidden/>
                <w:sz w:val="24"/>
                <w:szCs w:val="24"/>
              </w:rPr>
              <w:instrText xml:space="preserve"> PAGEREF _Toc510603489 \h </w:instrText>
            </w:r>
            <w:r w:rsidR="00F717F8" w:rsidRPr="00F717F8">
              <w:rPr>
                <w:rFonts w:asciiTheme="minorHAnsi" w:hAnsiTheme="minorHAnsi" w:cstheme="minorHAnsi"/>
                <w:noProof/>
                <w:webHidden/>
                <w:sz w:val="24"/>
                <w:szCs w:val="24"/>
              </w:rPr>
            </w:r>
            <w:r w:rsidR="00F717F8" w:rsidRPr="00F717F8">
              <w:rPr>
                <w:rFonts w:asciiTheme="minorHAnsi" w:hAnsiTheme="minorHAnsi" w:cstheme="minorHAnsi"/>
                <w:noProof/>
                <w:webHidden/>
                <w:sz w:val="24"/>
                <w:szCs w:val="24"/>
              </w:rPr>
              <w:fldChar w:fldCharType="separate"/>
            </w:r>
            <w:r w:rsidR="00372FDC">
              <w:rPr>
                <w:rFonts w:asciiTheme="minorHAnsi" w:hAnsiTheme="minorHAnsi" w:cstheme="minorHAnsi"/>
                <w:noProof/>
                <w:webHidden/>
                <w:sz w:val="24"/>
                <w:szCs w:val="24"/>
              </w:rPr>
              <w:t>22</w:t>
            </w:r>
            <w:r w:rsidR="00F717F8" w:rsidRPr="00F717F8">
              <w:rPr>
                <w:rFonts w:asciiTheme="minorHAnsi" w:hAnsiTheme="minorHAnsi" w:cstheme="minorHAnsi"/>
                <w:noProof/>
                <w:webHidden/>
                <w:sz w:val="24"/>
                <w:szCs w:val="24"/>
              </w:rPr>
              <w:fldChar w:fldCharType="end"/>
            </w:r>
          </w:hyperlink>
        </w:p>
        <w:p w14:paraId="2EFBD240" w14:textId="558ED911" w:rsidR="00F717F8" w:rsidRPr="00F717F8" w:rsidRDefault="005E0266">
          <w:pPr>
            <w:pStyle w:val="TOC3"/>
            <w:tabs>
              <w:tab w:val="right" w:leader="dot" w:pos="9350"/>
            </w:tabs>
            <w:rPr>
              <w:rFonts w:asciiTheme="minorHAnsi" w:hAnsiTheme="minorHAnsi" w:cstheme="minorHAnsi"/>
              <w:noProof/>
              <w:sz w:val="24"/>
              <w:szCs w:val="24"/>
              <w:lang w:eastAsia="en-GB"/>
            </w:rPr>
          </w:pPr>
          <w:hyperlink w:anchor="_Toc510603490" w:history="1">
            <w:r w:rsidR="00F717F8" w:rsidRPr="00F717F8">
              <w:rPr>
                <w:rStyle w:val="Hyperlink"/>
                <w:rFonts w:asciiTheme="minorHAnsi" w:hAnsiTheme="minorHAnsi" w:cstheme="minorHAnsi"/>
                <w:noProof/>
                <w:sz w:val="24"/>
                <w:szCs w:val="24"/>
              </w:rPr>
              <w:t>9.1.2 External Environment</w:t>
            </w:r>
            <w:r w:rsidR="00F717F8" w:rsidRPr="00F717F8">
              <w:rPr>
                <w:rFonts w:asciiTheme="minorHAnsi" w:hAnsiTheme="minorHAnsi" w:cstheme="minorHAnsi"/>
                <w:noProof/>
                <w:webHidden/>
                <w:sz w:val="24"/>
                <w:szCs w:val="24"/>
              </w:rPr>
              <w:tab/>
            </w:r>
            <w:r w:rsidR="00F717F8" w:rsidRPr="00F717F8">
              <w:rPr>
                <w:rFonts w:asciiTheme="minorHAnsi" w:hAnsiTheme="minorHAnsi" w:cstheme="minorHAnsi"/>
                <w:noProof/>
                <w:webHidden/>
                <w:sz w:val="24"/>
                <w:szCs w:val="24"/>
              </w:rPr>
              <w:fldChar w:fldCharType="begin"/>
            </w:r>
            <w:r w:rsidR="00F717F8" w:rsidRPr="00F717F8">
              <w:rPr>
                <w:rFonts w:asciiTheme="minorHAnsi" w:hAnsiTheme="minorHAnsi" w:cstheme="minorHAnsi"/>
                <w:noProof/>
                <w:webHidden/>
                <w:sz w:val="24"/>
                <w:szCs w:val="24"/>
              </w:rPr>
              <w:instrText xml:space="preserve"> PAGEREF _Toc510603490 \h </w:instrText>
            </w:r>
            <w:r w:rsidR="00F717F8" w:rsidRPr="00F717F8">
              <w:rPr>
                <w:rFonts w:asciiTheme="minorHAnsi" w:hAnsiTheme="minorHAnsi" w:cstheme="minorHAnsi"/>
                <w:noProof/>
                <w:webHidden/>
                <w:sz w:val="24"/>
                <w:szCs w:val="24"/>
              </w:rPr>
            </w:r>
            <w:r w:rsidR="00F717F8" w:rsidRPr="00F717F8">
              <w:rPr>
                <w:rFonts w:asciiTheme="minorHAnsi" w:hAnsiTheme="minorHAnsi" w:cstheme="minorHAnsi"/>
                <w:noProof/>
                <w:webHidden/>
                <w:sz w:val="24"/>
                <w:szCs w:val="24"/>
              </w:rPr>
              <w:fldChar w:fldCharType="separate"/>
            </w:r>
            <w:r w:rsidR="00372FDC">
              <w:rPr>
                <w:rFonts w:asciiTheme="minorHAnsi" w:hAnsiTheme="minorHAnsi" w:cstheme="minorHAnsi"/>
                <w:noProof/>
                <w:webHidden/>
                <w:sz w:val="24"/>
                <w:szCs w:val="24"/>
              </w:rPr>
              <w:t>23</w:t>
            </w:r>
            <w:r w:rsidR="00F717F8" w:rsidRPr="00F717F8">
              <w:rPr>
                <w:rFonts w:asciiTheme="minorHAnsi" w:hAnsiTheme="minorHAnsi" w:cstheme="minorHAnsi"/>
                <w:noProof/>
                <w:webHidden/>
                <w:sz w:val="24"/>
                <w:szCs w:val="24"/>
              </w:rPr>
              <w:fldChar w:fldCharType="end"/>
            </w:r>
          </w:hyperlink>
        </w:p>
        <w:p w14:paraId="0DBDB253" w14:textId="4240E479" w:rsidR="00F717F8" w:rsidRPr="00F717F8" w:rsidRDefault="005E0266">
          <w:pPr>
            <w:pStyle w:val="TOC3"/>
            <w:tabs>
              <w:tab w:val="right" w:leader="dot" w:pos="9350"/>
            </w:tabs>
            <w:rPr>
              <w:rFonts w:asciiTheme="minorHAnsi" w:hAnsiTheme="minorHAnsi" w:cstheme="minorHAnsi"/>
              <w:noProof/>
              <w:sz w:val="24"/>
              <w:szCs w:val="24"/>
              <w:lang w:eastAsia="en-GB"/>
            </w:rPr>
          </w:pPr>
          <w:hyperlink w:anchor="_Toc510603491" w:history="1">
            <w:r w:rsidR="00F717F8" w:rsidRPr="00F717F8">
              <w:rPr>
                <w:rStyle w:val="Hyperlink"/>
                <w:rFonts w:asciiTheme="minorHAnsi" w:hAnsiTheme="minorHAnsi" w:cstheme="minorHAnsi"/>
                <w:noProof/>
                <w:sz w:val="24"/>
                <w:szCs w:val="24"/>
              </w:rPr>
              <w:t>9.1.3 Industry, Security and Legislative</w:t>
            </w:r>
            <w:r w:rsidR="00F717F8" w:rsidRPr="00F717F8">
              <w:rPr>
                <w:rFonts w:asciiTheme="minorHAnsi" w:hAnsiTheme="minorHAnsi" w:cstheme="minorHAnsi"/>
                <w:noProof/>
                <w:webHidden/>
                <w:sz w:val="24"/>
                <w:szCs w:val="24"/>
              </w:rPr>
              <w:tab/>
            </w:r>
            <w:r w:rsidR="00F717F8" w:rsidRPr="00F717F8">
              <w:rPr>
                <w:rFonts w:asciiTheme="minorHAnsi" w:hAnsiTheme="minorHAnsi" w:cstheme="minorHAnsi"/>
                <w:noProof/>
                <w:webHidden/>
                <w:sz w:val="24"/>
                <w:szCs w:val="24"/>
              </w:rPr>
              <w:fldChar w:fldCharType="begin"/>
            </w:r>
            <w:r w:rsidR="00F717F8" w:rsidRPr="00F717F8">
              <w:rPr>
                <w:rFonts w:asciiTheme="minorHAnsi" w:hAnsiTheme="minorHAnsi" w:cstheme="minorHAnsi"/>
                <w:noProof/>
                <w:webHidden/>
                <w:sz w:val="24"/>
                <w:szCs w:val="24"/>
              </w:rPr>
              <w:instrText xml:space="preserve"> PAGEREF _Toc510603491 \h </w:instrText>
            </w:r>
            <w:r w:rsidR="00F717F8" w:rsidRPr="00F717F8">
              <w:rPr>
                <w:rFonts w:asciiTheme="minorHAnsi" w:hAnsiTheme="minorHAnsi" w:cstheme="minorHAnsi"/>
                <w:noProof/>
                <w:webHidden/>
                <w:sz w:val="24"/>
                <w:szCs w:val="24"/>
              </w:rPr>
            </w:r>
            <w:r w:rsidR="00F717F8" w:rsidRPr="00F717F8">
              <w:rPr>
                <w:rFonts w:asciiTheme="minorHAnsi" w:hAnsiTheme="minorHAnsi" w:cstheme="minorHAnsi"/>
                <w:noProof/>
                <w:webHidden/>
                <w:sz w:val="24"/>
                <w:szCs w:val="24"/>
              </w:rPr>
              <w:fldChar w:fldCharType="separate"/>
            </w:r>
            <w:r w:rsidR="00372FDC">
              <w:rPr>
                <w:rFonts w:asciiTheme="minorHAnsi" w:hAnsiTheme="minorHAnsi" w:cstheme="minorHAnsi"/>
                <w:noProof/>
                <w:webHidden/>
                <w:sz w:val="24"/>
                <w:szCs w:val="24"/>
              </w:rPr>
              <w:t>23</w:t>
            </w:r>
            <w:r w:rsidR="00F717F8" w:rsidRPr="00F717F8">
              <w:rPr>
                <w:rFonts w:asciiTheme="minorHAnsi" w:hAnsiTheme="minorHAnsi" w:cstheme="minorHAnsi"/>
                <w:noProof/>
                <w:webHidden/>
                <w:sz w:val="24"/>
                <w:szCs w:val="24"/>
              </w:rPr>
              <w:fldChar w:fldCharType="end"/>
            </w:r>
          </w:hyperlink>
        </w:p>
        <w:p w14:paraId="16E61301" w14:textId="519C713F" w:rsidR="00F717F8" w:rsidRPr="00F717F8" w:rsidRDefault="00F717F8" w:rsidP="00F717F8">
          <w:pPr>
            <w:rPr>
              <w:b/>
              <w:bCs/>
              <w:noProof/>
            </w:rPr>
          </w:pPr>
          <w:r w:rsidRPr="00F717F8">
            <w:rPr>
              <w:b/>
              <w:bCs/>
              <w:noProof/>
            </w:rPr>
            <w:fldChar w:fldCharType="end"/>
          </w:r>
        </w:p>
      </w:sdtContent>
    </w:sdt>
    <w:p w14:paraId="5CB49DBA" w14:textId="51160814" w:rsidR="00B00F40" w:rsidRDefault="00B00F40"/>
    <w:p w14:paraId="1813BE37" w14:textId="77777777" w:rsidR="00587FD1" w:rsidRPr="00520488" w:rsidRDefault="00587FD1"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0" w:name="_Toc508899959"/>
      <w:bookmarkStart w:id="1" w:name="_Toc510603468"/>
      <w:r w:rsidRPr="00520488">
        <w:rPr>
          <w:sz w:val="32"/>
          <w:szCs w:val="32"/>
        </w:rPr>
        <w:lastRenderedPageBreak/>
        <w:t>Document Management</w:t>
      </w:r>
      <w:bookmarkEnd w:id="0"/>
      <w:bookmarkEnd w:id="1"/>
    </w:p>
    <w:p w14:paraId="48750F0F" w14:textId="77777777" w:rsidR="00D73FAE" w:rsidRPr="00520488" w:rsidRDefault="00D73FAE" w:rsidP="00D73FAE">
      <w:pPr>
        <w:rPr>
          <w:rFonts w:asciiTheme="majorHAnsi" w:hAnsiTheme="majorHAnsi"/>
          <w:sz w:val="22"/>
          <w:szCs w:val="22"/>
        </w:rPr>
      </w:pPr>
    </w:p>
    <w:tbl>
      <w:tblPr>
        <w:tblW w:w="8931" w:type="dxa"/>
        <w:tblInd w:w="-5" w:type="dxa"/>
        <w:tblLook w:val="04A0" w:firstRow="1" w:lastRow="0" w:firstColumn="1" w:lastColumn="0" w:noHBand="0" w:noVBand="1"/>
      </w:tblPr>
      <w:tblGrid>
        <w:gridCol w:w="2127"/>
        <w:gridCol w:w="1701"/>
        <w:gridCol w:w="2409"/>
        <w:gridCol w:w="2694"/>
      </w:tblGrid>
      <w:tr w:rsidR="009114E0" w:rsidRPr="00A73C32" w14:paraId="2E4B844C" w14:textId="77777777" w:rsidTr="009114E0">
        <w:trPr>
          <w:cantSplit/>
          <w:trHeight w:val="300"/>
        </w:trPr>
        <w:tc>
          <w:tcPr>
            <w:tcW w:w="8931" w:type="dxa"/>
            <w:gridSpan w:val="4"/>
            <w:tcBorders>
              <w:top w:val="single" w:sz="4" w:space="0" w:color="auto"/>
              <w:left w:val="single" w:sz="4" w:space="0" w:color="auto"/>
              <w:bottom w:val="single" w:sz="4" w:space="0" w:color="auto"/>
              <w:right w:val="single" w:sz="4" w:space="0" w:color="auto"/>
            </w:tcBorders>
            <w:shd w:val="clear" w:color="000000" w:fill="0070C0"/>
            <w:vAlign w:val="center"/>
            <w:hideMark/>
          </w:tcPr>
          <w:p w14:paraId="4DCF8C70" w14:textId="77777777" w:rsidR="009114E0" w:rsidRPr="00A73C32" w:rsidRDefault="009114E0" w:rsidP="009114E0">
            <w:pPr>
              <w:rPr>
                <w:rFonts w:asciiTheme="majorHAnsi" w:eastAsia="Times New Roman" w:hAnsiTheme="majorHAnsi" w:cstheme="majorHAnsi"/>
                <w:b/>
                <w:bCs/>
                <w:color w:val="FFFFFF"/>
                <w:sz w:val="22"/>
                <w:szCs w:val="22"/>
                <w:lang w:eastAsia="en-GB"/>
              </w:rPr>
            </w:pPr>
            <w:r w:rsidRPr="00A73C32">
              <w:rPr>
                <w:rFonts w:asciiTheme="majorHAnsi" w:eastAsia="Times New Roman" w:hAnsiTheme="majorHAnsi" w:cstheme="majorHAnsi"/>
                <w:b/>
                <w:bCs/>
                <w:color w:val="FFFFFF"/>
                <w:sz w:val="22"/>
                <w:szCs w:val="22"/>
                <w:lang w:eastAsia="en-GB"/>
              </w:rPr>
              <w:t>Version Control</w:t>
            </w:r>
          </w:p>
        </w:tc>
      </w:tr>
      <w:tr w:rsidR="009114E0" w:rsidRPr="00A73C32" w14:paraId="37AF5BC8" w14:textId="77777777" w:rsidTr="00036689">
        <w:trPr>
          <w:cantSplit/>
          <w:trHeight w:val="510"/>
        </w:trPr>
        <w:tc>
          <w:tcPr>
            <w:tcW w:w="2127" w:type="dxa"/>
            <w:tcBorders>
              <w:top w:val="nil"/>
              <w:left w:val="single" w:sz="4" w:space="0" w:color="auto"/>
              <w:bottom w:val="single" w:sz="4" w:space="0" w:color="auto"/>
              <w:right w:val="single" w:sz="4" w:space="0" w:color="auto"/>
            </w:tcBorders>
            <w:shd w:val="clear" w:color="000000" w:fill="FFFFFF"/>
            <w:vAlign w:val="center"/>
            <w:hideMark/>
          </w:tcPr>
          <w:p w14:paraId="221F28C2" w14:textId="77777777" w:rsidR="009114E0" w:rsidRPr="00036689" w:rsidRDefault="009114E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Version</w:t>
            </w:r>
          </w:p>
        </w:tc>
        <w:tc>
          <w:tcPr>
            <w:tcW w:w="1701" w:type="dxa"/>
            <w:tcBorders>
              <w:top w:val="nil"/>
              <w:left w:val="nil"/>
              <w:bottom w:val="single" w:sz="4" w:space="0" w:color="auto"/>
              <w:right w:val="single" w:sz="4" w:space="0" w:color="auto"/>
            </w:tcBorders>
            <w:shd w:val="clear" w:color="000000" w:fill="FFFFFF"/>
            <w:vAlign w:val="center"/>
            <w:hideMark/>
          </w:tcPr>
          <w:p w14:paraId="206B6974" w14:textId="77777777" w:rsidR="009114E0" w:rsidRPr="00036689" w:rsidRDefault="009114E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Date</w:t>
            </w:r>
          </w:p>
        </w:tc>
        <w:tc>
          <w:tcPr>
            <w:tcW w:w="2409" w:type="dxa"/>
            <w:tcBorders>
              <w:top w:val="nil"/>
              <w:left w:val="nil"/>
              <w:bottom w:val="single" w:sz="4" w:space="0" w:color="auto"/>
              <w:right w:val="single" w:sz="4" w:space="0" w:color="auto"/>
            </w:tcBorders>
            <w:shd w:val="clear" w:color="000000" w:fill="FFFFFF"/>
            <w:vAlign w:val="center"/>
            <w:hideMark/>
          </w:tcPr>
          <w:p w14:paraId="53B94BD9" w14:textId="77777777" w:rsidR="009114E0" w:rsidRPr="00036689" w:rsidRDefault="009114E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Author(s)</w:t>
            </w:r>
          </w:p>
        </w:tc>
        <w:tc>
          <w:tcPr>
            <w:tcW w:w="2694" w:type="dxa"/>
            <w:tcBorders>
              <w:top w:val="nil"/>
              <w:left w:val="nil"/>
              <w:bottom w:val="single" w:sz="4" w:space="0" w:color="auto"/>
              <w:right w:val="single" w:sz="4" w:space="0" w:color="auto"/>
            </w:tcBorders>
            <w:shd w:val="clear" w:color="000000" w:fill="FFFFFF"/>
            <w:vAlign w:val="center"/>
            <w:hideMark/>
          </w:tcPr>
          <w:p w14:paraId="069FB354" w14:textId="77777777" w:rsidR="009114E0" w:rsidRPr="00036689" w:rsidRDefault="009114E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Sections Changed</w:t>
            </w:r>
          </w:p>
        </w:tc>
      </w:tr>
      <w:tr w:rsidR="009114E0" w:rsidRPr="00A73C32" w14:paraId="6E4E1AAE" w14:textId="77777777" w:rsidTr="00036689">
        <w:trPr>
          <w:cantSplit/>
          <w:trHeight w:val="376"/>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60DF52" w14:textId="76B0F462" w:rsidR="009114E0" w:rsidRPr="00036689"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0.1</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68643A8F" w14:textId="7876E9DC" w:rsidR="009114E0" w:rsidRPr="00036689"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01/07/2018</w:t>
            </w:r>
          </w:p>
        </w:tc>
        <w:tc>
          <w:tcPr>
            <w:tcW w:w="2409" w:type="dxa"/>
            <w:tcBorders>
              <w:top w:val="single" w:sz="4" w:space="0" w:color="auto"/>
              <w:left w:val="nil"/>
              <w:bottom w:val="single" w:sz="4" w:space="0" w:color="auto"/>
              <w:right w:val="single" w:sz="4" w:space="0" w:color="auto"/>
            </w:tcBorders>
            <w:shd w:val="clear" w:color="000000" w:fill="FFFFFF"/>
            <w:vAlign w:val="center"/>
            <w:hideMark/>
          </w:tcPr>
          <w:p w14:paraId="68275DC2" w14:textId="459BA1DE" w:rsidR="009114E0" w:rsidRPr="00036689"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Gary Newsome</w:t>
            </w:r>
          </w:p>
        </w:tc>
        <w:tc>
          <w:tcPr>
            <w:tcW w:w="2694" w:type="dxa"/>
            <w:tcBorders>
              <w:top w:val="single" w:sz="4" w:space="0" w:color="auto"/>
              <w:left w:val="nil"/>
              <w:bottom w:val="single" w:sz="4" w:space="0" w:color="auto"/>
              <w:right w:val="single" w:sz="4" w:space="0" w:color="auto"/>
            </w:tcBorders>
            <w:shd w:val="clear" w:color="000000" w:fill="FFFFFF"/>
            <w:vAlign w:val="center"/>
            <w:hideMark/>
          </w:tcPr>
          <w:p w14:paraId="4944C533" w14:textId="77777777" w:rsidR="009114E0" w:rsidRPr="00036689" w:rsidRDefault="009114E0" w:rsidP="00632F29">
            <w:pPr>
              <w:contextualSpacing/>
              <w:jc w:val="center"/>
              <w:rPr>
                <w:rFonts w:asciiTheme="majorHAnsi" w:eastAsia="Times New Roman" w:hAnsiTheme="majorHAnsi" w:cstheme="majorHAnsi"/>
                <w:color w:val="000000"/>
                <w:sz w:val="16"/>
                <w:szCs w:val="16"/>
                <w:lang w:eastAsia="en-GB"/>
              </w:rPr>
            </w:pPr>
            <w:r w:rsidRPr="00036689">
              <w:rPr>
                <w:rFonts w:asciiTheme="majorHAnsi" w:eastAsia="Times New Roman" w:hAnsiTheme="majorHAnsi" w:cstheme="majorHAnsi"/>
                <w:color w:val="000000"/>
                <w:sz w:val="16"/>
                <w:szCs w:val="16"/>
                <w:lang w:eastAsia="en-GB"/>
              </w:rPr>
              <w:t xml:space="preserve">Initial draft document </w:t>
            </w:r>
          </w:p>
        </w:tc>
      </w:tr>
    </w:tbl>
    <w:p w14:paraId="61A5F6FC" w14:textId="77777777" w:rsidR="00A43D83" w:rsidRPr="00A73C32" w:rsidRDefault="00A43D83" w:rsidP="00632F29">
      <w:pPr>
        <w:contextualSpacing/>
        <w:rPr>
          <w:rFonts w:asciiTheme="majorHAnsi" w:hAnsiTheme="majorHAnsi" w:cstheme="majorHAnsi"/>
          <w:sz w:val="22"/>
          <w:szCs w:val="22"/>
        </w:rPr>
      </w:pPr>
    </w:p>
    <w:tbl>
      <w:tblPr>
        <w:tblW w:w="8931" w:type="dxa"/>
        <w:tblInd w:w="-5" w:type="dxa"/>
        <w:tblLook w:val="04A0" w:firstRow="1" w:lastRow="0" w:firstColumn="1" w:lastColumn="0" w:noHBand="0" w:noVBand="1"/>
      </w:tblPr>
      <w:tblGrid>
        <w:gridCol w:w="2552"/>
        <w:gridCol w:w="3118"/>
        <w:gridCol w:w="3261"/>
      </w:tblGrid>
      <w:tr w:rsidR="00F81590" w:rsidRPr="00A73C32" w14:paraId="40F45A5F" w14:textId="77777777" w:rsidTr="002B48EA">
        <w:trPr>
          <w:cantSplit/>
          <w:trHeight w:val="300"/>
          <w:tblHeader/>
        </w:trPr>
        <w:tc>
          <w:tcPr>
            <w:tcW w:w="8931" w:type="dxa"/>
            <w:gridSpan w:val="3"/>
            <w:tcBorders>
              <w:top w:val="single" w:sz="4" w:space="0" w:color="auto"/>
              <w:left w:val="single" w:sz="4" w:space="0" w:color="auto"/>
              <w:bottom w:val="single" w:sz="4" w:space="0" w:color="auto"/>
              <w:right w:val="single" w:sz="4" w:space="0" w:color="auto"/>
            </w:tcBorders>
            <w:shd w:val="clear" w:color="000000" w:fill="0070C0"/>
            <w:vAlign w:val="center"/>
            <w:hideMark/>
          </w:tcPr>
          <w:p w14:paraId="37011E4E" w14:textId="77777777" w:rsidR="00F81590" w:rsidRPr="00A73C32" w:rsidRDefault="00F81590" w:rsidP="00632F29">
            <w:pPr>
              <w:contextualSpacing/>
              <w:rPr>
                <w:rFonts w:asciiTheme="majorHAnsi" w:eastAsia="Times New Roman" w:hAnsiTheme="majorHAnsi" w:cstheme="majorHAnsi"/>
                <w:b/>
                <w:bCs/>
                <w:color w:val="FFFFFF"/>
                <w:sz w:val="22"/>
                <w:szCs w:val="22"/>
                <w:lang w:eastAsia="en-GB"/>
              </w:rPr>
            </w:pPr>
            <w:r w:rsidRPr="00A73C32">
              <w:rPr>
                <w:rFonts w:asciiTheme="majorHAnsi" w:eastAsia="Times New Roman" w:hAnsiTheme="majorHAnsi" w:cstheme="majorHAnsi"/>
                <w:b/>
                <w:bCs/>
                <w:color w:val="FFFFFF"/>
                <w:sz w:val="22"/>
                <w:szCs w:val="22"/>
                <w:lang w:eastAsia="en-GB"/>
              </w:rPr>
              <w:t>Distribution List</w:t>
            </w:r>
            <w:r w:rsidRPr="00A73C32">
              <w:rPr>
                <w:rFonts w:asciiTheme="majorHAnsi" w:eastAsia="Times New Roman" w:hAnsiTheme="majorHAnsi" w:cstheme="majorHAnsi"/>
                <w:color w:val="000000"/>
                <w:sz w:val="22"/>
                <w:szCs w:val="22"/>
                <w:lang w:eastAsia="en-GB"/>
              </w:rPr>
              <w:t> </w:t>
            </w:r>
          </w:p>
        </w:tc>
      </w:tr>
      <w:tr w:rsidR="00F81590" w:rsidRPr="00A73C32" w14:paraId="4C56EDCD" w14:textId="77777777" w:rsidTr="002B48EA">
        <w:trPr>
          <w:cantSplit/>
          <w:trHeight w:val="596"/>
          <w:tblHeader/>
        </w:trPr>
        <w:tc>
          <w:tcPr>
            <w:tcW w:w="2552" w:type="dxa"/>
            <w:tcBorders>
              <w:top w:val="nil"/>
              <w:left w:val="single" w:sz="4" w:space="0" w:color="auto"/>
              <w:bottom w:val="single" w:sz="4" w:space="0" w:color="auto"/>
              <w:right w:val="single" w:sz="4" w:space="0" w:color="auto"/>
            </w:tcBorders>
            <w:shd w:val="clear" w:color="000000" w:fill="FFFFFF"/>
            <w:vAlign w:val="center"/>
            <w:hideMark/>
          </w:tcPr>
          <w:p w14:paraId="793BC5A6" w14:textId="77777777" w:rsidR="00F81590" w:rsidRPr="00036689" w:rsidRDefault="00F8159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Organisation</w:t>
            </w:r>
          </w:p>
        </w:tc>
        <w:tc>
          <w:tcPr>
            <w:tcW w:w="3118" w:type="dxa"/>
            <w:tcBorders>
              <w:top w:val="nil"/>
              <w:left w:val="nil"/>
              <w:bottom w:val="single" w:sz="4" w:space="0" w:color="auto"/>
              <w:right w:val="single" w:sz="4" w:space="0" w:color="auto"/>
            </w:tcBorders>
            <w:shd w:val="clear" w:color="000000" w:fill="FFFFFF"/>
            <w:vAlign w:val="center"/>
            <w:hideMark/>
          </w:tcPr>
          <w:p w14:paraId="051A7B07" w14:textId="77777777" w:rsidR="00F81590" w:rsidRPr="00036689" w:rsidRDefault="00F8159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Name</w:t>
            </w:r>
          </w:p>
        </w:tc>
        <w:tc>
          <w:tcPr>
            <w:tcW w:w="3261" w:type="dxa"/>
            <w:tcBorders>
              <w:top w:val="nil"/>
              <w:left w:val="nil"/>
              <w:bottom w:val="single" w:sz="4" w:space="0" w:color="auto"/>
              <w:right w:val="single" w:sz="4" w:space="0" w:color="auto"/>
            </w:tcBorders>
            <w:shd w:val="clear" w:color="000000" w:fill="FFFFFF"/>
            <w:vAlign w:val="center"/>
            <w:hideMark/>
          </w:tcPr>
          <w:p w14:paraId="63EE699F" w14:textId="77777777" w:rsidR="00F81590" w:rsidRPr="00036689" w:rsidRDefault="00F81590" w:rsidP="00632F29">
            <w:pPr>
              <w:contextualSpacing/>
              <w:jc w:val="center"/>
              <w:rPr>
                <w:rFonts w:asciiTheme="majorHAnsi" w:eastAsia="Times New Roman" w:hAnsiTheme="majorHAnsi" w:cstheme="majorHAnsi"/>
                <w:b/>
                <w:bCs/>
                <w:color w:val="0054A3"/>
                <w:sz w:val="16"/>
                <w:szCs w:val="16"/>
                <w:lang w:eastAsia="en-GB"/>
              </w:rPr>
            </w:pPr>
            <w:r w:rsidRPr="00036689">
              <w:rPr>
                <w:rFonts w:asciiTheme="majorHAnsi" w:eastAsia="Times New Roman" w:hAnsiTheme="majorHAnsi" w:cstheme="majorHAnsi"/>
                <w:b/>
                <w:bCs/>
                <w:color w:val="0054A3"/>
                <w:sz w:val="16"/>
                <w:szCs w:val="16"/>
                <w:lang w:eastAsia="en-GB"/>
              </w:rPr>
              <w:t>Role</w:t>
            </w:r>
          </w:p>
        </w:tc>
      </w:tr>
      <w:tr w:rsidR="00F81590" w:rsidRPr="00A73C32" w14:paraId="13DAC836" w14:textId="77777777" w:rsidTr="00473792">
        <w:trPr>
          <w:cantSplit/>
          <w:trHeight w:val="510"/>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5E11FBAC" w14:textId="77777777" w:rsidR="00F81590" w:rsidRPr="00036689" w:rsidRDefault="009043C6"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nil"/>
              <w:left w:val="nil"/>
              <w:bottom w:val="single" w:sz="4" w:space="0" w:color="auto"/>
              <w:right w:val="single" w:sz="4" w:space="0" w:color="auto"/>
            </w:tcBorders>
            <w:shd w:val="clear" w:color="auto" w:fill="auto"/>
            <w:vAlign w:val="center"/>
          </w:tcPr>
          <w:p w14:paraId="72F0DFA8" w14:textId="77777777" w:rsidR="00F81590" w:rsidRPr="00036689" w:rsidRDefault="00566643" w:rsidP="00632F29">
            <w:pPr>
              <w:contextualSpacing/>
              <w:jc w:val="center"/>
              <w:rPr>
                <w:rFonts w:asciiTheme="majorHAnsi" w:eastAsia="Times New Roman" w:hAnsiTheme="majorHAnsi" w:cstheme="majorHAnsi"/>
                <w:color w:val="000000"/>
                <w:sz w:val="16"/>
                <w:szCs w:val="16"/>
                <w:lang w:eastAsia="en-GB"/>
              </w:rPr>
            </w:pPr>
            <w:r w:rsidRPr="00036689">
              <w:rPr>
                <w:rFonts w:asciiTheme="majorHAnsi" w:eastAsia="Times New Roman" w:hAnsiTheme="majorHAnsi" w:cstheme="majorHAnsi"/>
                <w:color w:val="000000"/>
                <w:sz w:val="16"/>
                <w:szCs w:val="16"/>
                <w:lang w:eastAsia="en-GB"/>
              </w:rPr>
              <w:t>Mark Jones</w:t>
            </w:r>
          </w:p>
        </w:tc>
        <w:tc>
          <w:tcPr>
            <w:tcW w:w="3261" w:type="dxa"/>
            <w:tcBorders>
              <w:top w:val="nil"/>
              <w:left w:val="nil"/>
              <w:bottom w:val="single" w:sz="4" w:space="0" w:color="auto"/>
              <w:right w:val="single" w:sz="4" w:space="0" w:color="auto"/>
            </w:tcBorders>
            <w:shd w:val="clear" w:color="auto" w:fill="auto"/>
            <w:vAlign w:val="center"/>
            <w:hideMark/>
          </w:tcPr>
          <w:p w14:paraId="1DC118A2" w14:textId="77777777" w:rsidR="00F81590" w:rsidRPr="00036689" w:rsidRDefault="00566643" w:rsidP="00632F29">
            <w:pPr>
              <w:contextualSpacing/>
              <w:jc w:val="center"/>
              <w:rPr>
                <w:rFonts w:asciiTheme="majorHAnsi" w:eastAsia="Times New Roman" w:hAnsiTheme="majorHAnsi" w:cstheme="majorHAnsi"/>
                <w:bCs/>
                <w:color w:val="000000"/>
                <w:sz w:val="16"/>
                <w:szCs w:val="16"/>
                <w:lang w:eastAsia="en-GB"/>
              </w:rPr>
            </w:pPr>
            <w:r w:rsidRPr="00036689">
              <w:rPr>
                <w:rFonts w:asciiTheme="majorHAnsi" w:eastAsia="Times New Roman" w:hAnsiTheme="majorHAnsi" w:cstheme="majorHAnsi"/>
                <w:bCs/>
                <w:color w:val="000000"/>
                <w:sz w:val="16"/>
                <w:szCs w:val="16"/>
                <w:lang w:eastAsia="en-GB"/>
              </w:rPr>
              <w:t>Client Lead / Project Manager</w:t>
            </w:r>
          </w:p>
        </w:tc>
      </w:tr>
      <w:tr w:rsidR="00F81590" w:rsidRPr="00A73C32" w14:paraId="37955906" w14:textId="77777777" w:rsidTr="00076B7C">
        <w:trPr>
          <w:cantSplit/>
          <w:trHeight w:val="610"/>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4B3F6C6D" w14:textId="77777777" w:rsidR="00F81590" w:rsidRPr="00036689" w:rsidRDefault="00F81590"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nil"/>
              <w:left w:val="nil"/>
              <w:bottom w:val="single" w:sz="4" w:space="0" w:color="auto"/>
              <w:right w:val="single" w:sz="4" w:space="0" w:color="auto"/>
            </w:tcBorders>
            <w:shd w:val="clear" w:color="auto" w:fill="auto"/>
            <w:vAlign w:val="center"/>
            <w:hideMark/>
          </w:tcPr>
          <w:p w14:paraId="5B2F5CE6" w14:textId="77777777" w:rsidR="00F81590" w:rsidRPr="00036689" w:rsidRDefault="002A76C5"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Jez</w:t>
            </w:r>
            <w:proofErr w:type="spellEnd"/>
            <w:r w:rsidRPr="00036689">
              <w:rPr>
                <w:rFonts w:asciiTheme="majorHAnsi" w:eastAsia="Times New Roman" w:hAnsiTheme="majorHAnsi" w:cstheme="majorHAnsi"/>
                <w:color w:val="000000"/>
                <w:sz w:val="16"/>
                <w:szCs w:val="16"/>
                <w:lang w:eastAsia="en-GB"/>
              </w:rPr>
              <w:t xml:space="preserve"> Cox</w:t>
            </w:r>
          </w:p>
        </w:tc>
        <w:tc>
          <w:tcPr>
            <w:tcW w:w="3261" w:type="dxa"/>
            <w:tcBorders>
              <w:top w:val="nil"/>
              <w:left w:val="nil"/>
              <w:bottom w:val="single" w:sz="4" w:space="0" w:color="auto"/>
              <w:right w:val="single" w:sz="4" w:space="0" w:color="auto"/>
            </w:tcBorders>
            <w:shd w:val="clear" w:color="auto" w:fill="auto"/>
            <w:vAlign w:val="center"/>
            <w:hideMark/>
          </w:tcPr>
          <w:p w14:paraId="430BD273" w14:textId="77777777" w:rsidR="00F81590" w:rsidRPr="00036689" w:rsidRDefault="00076B7C" w:rsidP="00632F29">
            <w:pPr>
              <w:contextualSpacing/>
              <w:jc w:val="center"/>
              <w:rPr>
                <w:rFonts w:asciiTheme="majorHAnsi" w:eastAsia="Times New Roman" w:hAnsiTheme="majorHAnsi" w:cstheme="majorHAnsi"/>
                <w:bCs/>
                <w:color w:val="000000"/>
                <w:sz w:val="16"/>
                <w:szCs w:val="16"/>
                <w:lang w:eastAsia="en-GB"/>
              </w:rPr>
            </w:pPr>
            <w:r w:rsidRPr="00036689">
              <w:rPr>
                <w:rFonts w:asciiTheme="majorHAnsi" w:eastAsia="Times New Roman" w:hAnsiTheme="majorHAnsi" w:cstheme="majorHAnsi"/>
                <w:bCs/>
                <w:color w:val="000000"/>
                <w:sz w:val="16"/>
                <w:szCs w:val="16"/>
                <w:lang w:eastAsia="en-GB"/>
              </w:rPr>
              <w:t>IBM Software SME</w:t>
            </w:r>
          </w:p>
        </w:tc>
      </w:tr>
      <w:tr w:rsidR="00F81590" w:rsidRPr="00A73C32" w14:paraId="6638C816" w14:textId="77777777" w:rsidTr="00076B7C">
        <w:trPr>
          <w:cantSplit/>
          <w:trHeight w:val="684"/>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77850D73" w14:textId="77777777" w:rsidR="00F81590" w:rsidRPr="00036689" w:rsidRDefault="00F81590"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nil"/>
              <w:left w:val="nil"/>
              <w:bottom w:val="single" w:sz="4" w:space="0" w:color="auto"/>
              <w:right w:val="single" w:sz="4" w:space="0" w:color="auto"/>
            </w:tcBorders>
            <w:shd w:val="clear" w:color="auto" w:fill="auto"/>
            <w:vAlign w:val="center"/>
          </w:tcPr>
          <w:p w14:paraId="4661DF8D" w14:textId="77777777" w:rsidR="00F81590" w:rsidRPr="00036689" w:rsidRDefault="002A76C5" w:rsidP="00632F29">
            <w:pPr>
              <w:contextualSpacing/>
              <w:jc w:val="center"/>
              <w:rPr>
                <w:rFonts w:asciiTheme="majorHAnsi" w:eastAsia="Times New Roman" w:hAnsiTheme="majorHAnsi" w:cstheme="majorHAnsi"/>
                <w:color w:val="000000"/>
                <w:sz w:val="16"/>
                <w:szCs w:val="16"/>
                <w:lang w:eastAsia="en-GB"/>
              </w:rPr>
            </w:pPr>
            <w:r w:rsidRPr="00036689">
              <w:rPr>
                <w:rFonts w:asciiTheme="majorHAnsi" w:eastAsia="Times New Roman" w:hAnsiTheme="majorHAnsi" w:cstheme="majorHAnsi"/>
                <w:color w:val="000000"/>
                <w:sz w:val="16"/>
                <w:szCs w:val="16"/>
                <w:lang w:eastAsia="en-GB"/>
              </w:rPr>
              <w:t>Gary Newsome</w:t>
            </w:r>
          </w:p>
        </w:tc>
        <w:tc>
          <w:tcPr>
            <w:tcW w:w="3261" w:type="dxa"/>
            <w:tcBorders>
              <w:top w:val="nil"/>
              <w:left w:val="nil"/>
              <w:bottom w:val="single" w:sz="4" w:space="0" w:color="auto"/>
              <w:right w:val="single" w:sz="4" w:space="0" w:color="auto"/>
            </w:tcBorders>
            <w:shd w:val="clear" w:color="auto" w:fill="auto"/>
            <w:vAlign w:val="center"/>
            <w:hideMark/>
          </w:tcPr>
          <w:p w14:paraId="33C9F7EB" w14:textId="715C57B7" w:rsidR="00F81590" w:rsidRPr="00036689" w:rsidRDefault="00E56986"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bCs/>
                <w:color w:val="000000"/>
                <w:sz w:val="16"/>
                <w:szCs w:val="16"/>
                <w:lang w:eastAsia="en-GB"/>
              </w:rPr>
              <w:t>Technical Consultant</w:t>
            </w:r>
          </w:p>
        </w:tc>
      </w:tr>
      <w:tr w:rsidR="00076B7C" w:rsidRPr="00A73C32" w14:paraId="340E7B7D" w14:textId="77777777" w:rsidTr="00076B7C">
        <w:trPr>
          <w:cantSplit/>
          <w:trHeight w:val="68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2B60EC67" w14:textId="77777777" w:rsidR="00076B7C" w:rsidRPr="00036689" w:rsidRDefault="00076B7C"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405A0149" w14:textId="77777777" w:rsidR="00076B7C" w:rsidRPr="00036689" w:rsidRDefault="00076B7C" w:rsidP="00632F29">
            <w:pPr>
              <w:contextualSpacing/>
              <w:jc w:val="center"/>
              <w:rPr>
                <w:rFonts w:asciiTheme="majorHAnsi" w:eastAsia="Times New Roman" w:hAnsiTheme="majorHAnsi" w:cstheme="majorHAnsi"/>
                <w:color w:val="000000"/>
                <w:sz w:val="16"/>
                <w:szCs w:val="16"/>
                <w:lang w:eastAsia="en-GB"/>
              </w:rPr>
            </w:pPr>
            <w:r w:rsidRPr="00036689">
              <w:rPr>
                <w:rFonts w:asciiTheme="majorHAnsi" w:eastAsia="Times New Roman" w:hAnsiTheme="majorHAnsi" w:cstheme="majorHAnsi"/>
                <w:color w:val="000000"/>
                <w:sz w:val="16"/>
                <w:szCs w:val="16"/>
                <w:lang w:eastAsia="en-GB"/>
              </w:rPr>
              <w:t xml:space="preserve">John </w:t>
            </w:r>
            <w:proofErr w:type="spellStart"/>
            <w:r w:rsidRPr="00036689">
              <w:rPr>
                <w:rFonts w:asciiTheme="majorHAnsi" w:eastAsia="Times New Roman" w:hAnsiTheme="majorHAnsi" w:cstheme="majorHAnsi"/>
                <w:color w:val="000000"/>
                <w:sz w:val="16"/>
                <w:szCs w:val="16"/>
                <w:lang w:eastAsia="en-GB"/>
              </w:rPr>
              <w:t>Whittome</w:t>
            </w:r>
            <w:proofErr w:type="spellEnd"/>
          </w:p>
        </w:tc>
        <w:tc>
          <w:tcPr>
            <w:tcW w:w="3261" w:type="dxa"/>
            <w:tcBorders>
              <w:top w:val="single" w:sz="4" w:space="0" w:color="auto"/>
              <w:left w:val="nil"/>
              <w:bottom w:val="single" w:sz="4" w:space="0" w:color="auto"/>
              <w:right w:val="single" w:sz="4" w:space="0" w:color="auto"/>
            </w:tcBorders>
            <w:shd w:val="clear" w:color="auto" w:fill="auto"/>
            <w:vAlign w:val="center"/>
          </w:tcPr>
          <w:p w14:paraId="57F02D80" w14:textId="77777777" w:rsidR="00076B7C" w:rsidRPr="00036689" w:rsidRDefault="00076B7C" w:rsidP="00632F29">
            <w:pPr>
              <w:contextualSpacing/>
              <w:jc w:val="center"/>
              <w:rPr>
                <w:rFonts w:asciiTheme="majorHAnsi" w:eastAsia="Times New Roman" w:hAnsiTheme="majorHAnsi" w:cstheme="majorHAnsi"/>
                <w:bCs/>
                <w:color w:val="000000"/>
                <w:sz w:val="16"/>
                <w:szCs w:val="16"/>
                <w:lang w:eastAsia="en-GB"/>
              </w:rPr>
            </w:pPr>
            <w:r w:rsidRPr="00036689">
              <w:rPr>
                <w:rFonts w:asciiTheme="majorHAnsi" w:eastAsia="Times New Roman" w:hAnsiTheme="majorHAnsi" w:cstheme="majorHAnsi"/>
                <w:bCs/>
                <w:color w:val="000000"/>
                <w:sz w:val="16"/>
                <w:szCs w:val="16"/>
                <w:lang w:eastAsia="en-GB"/>
              </w:rPr>
              <w:t>Business Analyst</w:t>
            </w:r>
          </w:p>
        </w:tc>
      </w:tr>
      <w:tr w:rsidR="00076B7C" w:rsidRPr="00A73C32" w14:paraId="6ABC82F3" w14:textId="77777777" w:rsidTr="00076B7C">
        <w:trPr>
          <w:cantSplit/>
          <w:trHeight w:val="68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11B60CC5" w14:textId="77777777" w:rsidR="00076B7C" w:rsidRPr="00036689" w:rsidRDefault="00076B7C"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1014998B" w14:textId="77777777" w:rsidR="00076B7C" w:rsidRPr="00036689" w:rsidRDefault="00076B7C" w:rsidP="00632F29">
            <w:pPr>
              <w:contextualSpacing/>
              <w:jc w:val="center"/>
              <w:rPr>
                <w:rFonts w:asciiTheme="majorHAnsi" w:eastAsia="Times New Roman" w:hAnsiTheme="majorHAnsi" w:cstheme="majorHAnsi"/>
                <w:color w:val="000000"/>
                <w:sz w:val="16"/>
                <w:szCs w:val="16"/>
                <w:lang w:eastAsia="en-GB"/>
              </w:rPr>
            </w:pPr>
            <w:r w:rsidRPr="00036689">
              <w:rPr>
                <w:rFonts w:asciiTheme="majorHAnsi" w:eastAsia="Times New Roman" w:hAnsiTheme="majorHAnsi" w:cstheme="majorHAnsi"/>
                <w:color w:val="000000"/>
                <w:sz w:val="16"/>
                <w:szCs w:val="16"/>
                <w:lang w:eastAsia="en-GB"/>
              </w:rPr>
              <w:t>Peter Malherbe</w:t>
            </w:r>
          </w:p>
        </w:tc>
        <w:tc>
          <w:tcPr>
            <w:tcW w:w="3261" w:type="dxa"/>
            <w:tcBorders>
              <w:top w:val="single" w:sz="4" w:space="0" w:color="auto"/>
              <w:left w:val="nil"/>
              <w:bottom w:val="single" w:sz="4" w:space="0" w:color="auto"/>
              <w:right w:val="single" w:sz="4" w:space="0" w:color="auto"/>
            </w:tcBorders>
            <w:shd w:val="clear" w:color="auto" w:fill="auto"/>
            <w:vAlign w:val="center"/>
          </w:tcPr>
          <w:p w14:paraId="015310EA" w14:textId="77777777" w:rsidR="00076B7C" w:rsidRPr="00036689" w:rsidRDefault="00076B7C" w:rsidP="00632F29">
            <w:pPr>
              <w:contextualSpacing/>
              <w:jc w:val="center"/>
              <w:rPr>
                <w:rFonts w:asciiTheme="majorHAnsi" w:eastAsia="Times New Roman" w:hAnsiTheme="majorHAnsi" w:cstheme="majorHAnsi"/>
                <w:bCs/>
                <w:color w:val="000000"/>
                <w:sz w:val="16"/>
                <w:szCs w:val="16"/>
                <w:lang w:eastAsia="en-GB"/>
              </w:rPr>
            </w:pPr>
            <w:r w:rsidRPr="00036689">
              <w:rPr>
                <w:rFonts w:asciiTheme="majorHAnsi" w:eastAsia="Times New Roman" w:hAnsiTheme="majorHAnsi" w:cstheme="majorHAnsi"/>
                <w:bCs/>
                <w:color w:val="000000"/>
                <w:sz w:val="16"/>
                <w:szCs w:val="16"/>
                <w:lang w:eastAsia="en-GB"/>
              </w:rPr>
              <w:t>AWS SME</w:t>
            </w:r>
          </w:p>
        </w:tc>
      </w:tr>
      <w:tr w:rsidR="00076B7C" w:rsidRPr="00A73C32" w14:paraId="6A97D8DB" w14:textId="77777777" w:rsidTr="00036689">
        <w:trPr>
          <w:cantSplit/>
          <w:trHeight w:val="44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CF888FB" w14:textId="77777777" w:rsidR="00076B7C" w:rsidRPr="00036689" w:rsidRDefault="00076B7C" w:rsidP="00632F29">
            <w:pPr>
              <w:contextualSpacing/>
              <w:jc w:val="center"/>
              <w:rPr>
                <w:rFonts w:asciiTheme="majorHAnsi" w:eastAsia="Times New Roman" w:hAnsiTheme="majorHAnsi" w:cstheme="majorHAnsi"/>
                <w:color w:val="000000"/>
                <w:sz w:val="16"/>
                <w:szCs w:val="16"/>
                <w:lang w:eastAsia="en-GB"/>
              </w:rPr>
            </w:pPr>
            <w:proofErr w:type="spellStart"/>
            <w:r w:rsidRPr="00036689">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45ABEF48" w14:textId="0DCF2EF9" w:rsidR="00076B7C" w:rsidRPr="00036689"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Mat Lynd</w:t>
            </w:r>
          </w:p>
        </w:tc>
        <w:tc>
          <w:tcPr>
            <w:tcW w:w="3261" w:type="dxa"/>
            <w:tcBorders>
              <w:top w:val="single" w:sz="4" w:space="0" w:color="auto"/>
              <w:left w:val="nil"/>
              <w:bottom w:val="single" w:sz="4" w:space="0" w:color="auto"/>
              <w:right w:val="single" w:sz="4" w:space="0" w:color="auto"/>
            </w:tcBorders>
            <w:shd w:val="clear" w:color="auto" w:fill="auto"/>
            <w:vAlign w:val="center"/>
          </w:tcPr>
          <w:p w14:paraId="70077EC9" w14:textId="36EECA02" w:rsidR="00076B7C" w:rsidRPr="00036689" w:rsidRDefault="00832518" w:rsidP="00632F29">
            <w:pPr>
              <w:contextualSpacing/>
              <w:jc w:val="center"/>
              <w:rPr>
                <w:rFonts w:asciiTheme="majorHAnsi" w:eastAsia="Times New Roman" w:hAnsiTheme="majorHAnsi" w:cstheme="majorHAnsi"/>
                <w:bCs/>
                <w:color w:val="000000"/>
                <w:sz w:val="16"/>
                <w:szCs w:val="16"/>
                <w:lang w:eastAsia="en-GB"/>
              </w:rPr>
            </w:pPr>
            <w:r>
              <w:rPr>
                <w:rFonts w:asciiTheme="majorHAnsi" w:eastAsia="Times New Roman" w:hAnsiTheme="majorHAnsi" w:cstheme="majorHAnsi"/>
                <w:bCs/>
                <w:color w:val="000000"/>
                <w:sz w:val="16"/>
                <w:szCs w:val="16"/>
                <w:lang w:eastAsia="en-GB"/>
              </w:rPr>
              <w:t>Development</w:t>
            </w:r>
          </w:p>
        </w:tc>
      </w:tr>
      <w:tr w:rsidR="00832518" w:rsidRPr="00A73C32" w14:paraId="71113BD0" w14:textId="77777777" w:rsidTr="00036689">
        <w:trPr>
          <w:cantSplit/>
          <w:trHeight w:val="44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06B36029" w14:textId="167159F7" w:rsidR="00832518" w:rsidRPr="00036689" w:rsidRDefault="00832518" w:rsidP="00632F29">
            <w:pPr>
              <w:contextualSpacing/>
              <w:jc w:val="center"/>
              <w:rPr>
                <w:rFonts w:asciiTheme="majorHAnsi" w:eastAsia="Times New Roman" w:hAnsiTheme="majorHAnsi" w:cstheme="majorHAnsi"/>
                <w:color w:val="000000"/>
                <w:sz w:val="16"/>
                <w:szCs w:val="16"/>
                <w:lang w:eastAsia="en-GB"/>
              </w:rPr>
            </w:pPr>
            <w:proofErr w:type="spellStart"/>
            <w:r>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2A7CAB1C" w14:textId="0FBA9325" w:rsidR="00832518"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Juanjo Diaz</w:t>
            </w:r>
          </w:p>
        </w:tc>
        <w:tc>
          <w:tcPr>
            <w:tcW w:w="3261" w:type="dxa"/>
            <w:tcBorders>
              <w:top w:val="single" w:sz="4" w:space="0" w:color="auto"/>
              <w:left w:val="nil"/>
              <w:bottom w:val="single" w:sz="4" w:space="0" w:color="auto"/>
              <w:right w:val="single" w:sz="4" w:space="0" w:color="auto"/>
            </w:tcBorders>
            <w:shd w:val="clear" w:color="auto" w:fill="auto"/>
            <w:vAlign w:val="center"/>
          </w:tcPr>
          <w:p w14:paraId="0BBD1D14" w14:textId="61E7F952" w:rsidR="00832518" w:rsidRDefault="00E56986" w:rsidP="00632F29">
            <w:pPr>
              <w:contextualSpacing/>
              <w:jc w:val="center"/>
              <w:rPr>
                <w:rFonts w:asciiTheme="majorHAnsi" w:eastAsia="Times New Roman" w:hAnsiTheme="majorHAnsi" w:cstheme="majorHAnsi"/>
                <w:bCs/>
                <w:color w:val="000000"/>
                <w:sz w:val="16"/>
                <w:szCs w:val="16"/>
                <w:lang w:eastAsia="en-GB"/>
              </w:rPr>
            </w:pPr>
            <w:r>
              <w:rPr>
                <w:rFonts w:asciiTheme="majorHAnsi" w:eastAsia="Times New Roman" w:hAnsiTheme="majorHAnsi" w:cstheme="majorHAnsi"/>
                <w:bCs/>
                <w:color w:val="000000"/>
                <w:sz w:val="16"/>
                <w:szCs w:val="16"/>
                <w:lang w:eastAsia="en-GB"/>
              </w:rPr>
              <w:t>Technical consultant</w:t>
            </w:r>
          </w:p>
        </w:tc>
      </w:tr>
      <w:tr w:rsidR="00832518" w:rsidRPr="00A73C32" w14:paraId="68216CC8" w14:textId="77777777" w:rsidTr="00036689">
        <w:trPr>
          <w:cantSplit/>
          <w:trHeight w:val="44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3A9E0A88" w14:textId="18E65774" w:rsidR="00832518" w:rsidRDefault="00832518" w:rsidP="00632F29">
            <w:pPr>
              <w:contextualSpacing/>
              <w:jc w:val="center"/>
              <w:rPr>
                <w:rFonts w:asciiTheme="majorHAnsi" w:eastAsia="Times New Roman" w:hAnsiTheme="majorHAnsi" w:cstheme="majorHAnsi"/>
                <w:color w:val="000000"/>
                <w:sz w:val="16"/>
                <w:szCs w:val="16"/>
                <w:lang w:eastAsia="en-GB"/>
              </w:rPr>
            </w:pPr>
            <w:proofErr w:type="spellStart"/>
            <w:r>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5C06CF3B" w14:textId="4BB1FA1C" w:rsidR="00832518" w:rsidRDefault="00832518" w:rsidP="00632F29">
            <w:pPr>
              <w:contextualSpacing/>
              <w:jc w:val="center"/>
              <w:rPr>
                <w:rFonts w:asciiTheme="majorHAnsi" w:eastAsia="Times New Roman" w:hAnsiTheme="majorHAnsi" w:cstheme="majorHAnsi"/>
                <w:color w:val="000000"/>
                <w:sz w:val="16"/>
                <w:szCs w:val="16"/>
                <w:lang w:eastAsia="en-GB"/>
              </w:rPr>
            </w:pPr>
            <w:r>
              <w:rPr>
                <w:rFonts w:asciiTheme="majorHAnsi" w:eastAsia="Times New Roman" w:hAnsiTheme="majorHAnsi" w:cstheme="majorHAnsi"/>
                <w:color w:val="000000"/>
                <w:sz w:val="16"/>
                <w:szCs w:val="16"/>
                <w:lang w:eastAsia="en-GB"/>
              </w:rPr>
              <w:t>Steve Forster</w:t>
            </w:r>
          </w:p>
        </w:tc>
        <w:tc>
          <w:tcPr>
            <w:tcW w:w="3261" w:type="dxa"/>
            <w:tcBorders>
              <w:top w:val="single" w:sz="4" w:space="0" w:color="auto"/>
              <w:left w:val="nil"/>
              <w:bottom w:val="single" w:sz="4" w:space="0" w:color="auto"/>
              <w:right w:val="single" w:sz="4" w:space="0" w:color="auto"/>
            </w:tcBorders>
            <w:shd w:val="clear" w:color="auto" w:fill="auto"/>
            <w:vAlign w:val="center"/>
          </w:tcPr>
          <w:p w14:paraId="0C4903BF" w14:textId="7D128079" w:rsidR="00832518" w:rsidRDefault="00E56986" w:rsidP="00632F29">
            <w:pPr>
              <w:contextualSpacing/>
              <w:jc w:val="center"/>
              <w:rPr>
                <w:rFonts w:asciiTheme="majorHAnsi" w:eastAsia="Times New Roman" w:hAnsiTheme="majorHAnsi" w:cstheme="majorHAnsi"/>
                <w:bCs/>
                <w:color w:val="000000"/>
                <w:sz w:val="16"/>
                <w:szCs w:val="16"/>
                <w:lang w:eastAsia="en-GB"/>
              </w:rPr>
            </w:pPr>
            <w:r>
              <w:rPr>
                <w:rFonts w:asciiTheme="majorHAnsi" w:eastAsia="Times New Roman" w:hAnsiTheme="majorHAnsi" w:cstheme="majorHAnsi"/>
                <w:bCs/>
                <w:color w:val="000000"/>
                <w:sz w:val="16"/>
                <w:szCs w:val="16"/>
                <w:lang w:eastAsia="en-GB"/>
              </w:rPr>
              <w:t>Technical Solution Lead</w:t>
            </w:r>
          </w:p>
        </w:tc>
      </w:tr>
      <w:tr w:rsidR="00832518" w:rsidRPr="00A73C32" w14:paraId="7E230064" w14:textId="77777777" w:rsidTr="00036689">
        <w:trPr>
          <w:cantSplit/>
          <w:trHeight w:val="44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A9082E3" w14:textId="65D138BB" w:rsidR="00832518" w:rsidRDefault="00E56986" w:rsidP="00632F29">
            <w:pPr>
              <w:contextualSpacing/>
              <w:jc w:val="center"/>
              <w:rPr>
                <w:rFonts w:asciiTheme="majorHAnsi" w:eastAsia="Times New Roman" w:hAnsiTheme="majorHAnsi" w:cstheme="majorHAnsi"/>
                <w:color w:val="000000"/>
                <w:sz w:val="16"/>
                <w:szCs w:val="16"/>
                <w:lang w:eastAsia="en-GB"/>
              </w:rPr>
            </w:pPr>
            <w:proofErr w:type="spellStart"/>
            <w:r>
              <w:rPr>
                <w:rFonts w:asciiTheme="majorHAnsi" w:eastAsia="Times New Roman" w:hAnsiTheme="majorHAnsi" w:cstheme="majorHAnsi"/>
                <w:color w:val="000000"/>
                <w:sz w:val="16"/>
                <w:szCs w:val="16"/>
                <w:lang w:eastAsia="en-GB"/>
              </w:rPr>
              <w:t>Merkle</w:t>
            </w:r>
            <w:proofErr w:type="spellEnd"/>
          </w:p>
        </w:tc>
        <w:tc>
          <w:tcPr>
            <w:tcW w:w="3118" w:type="dxa"/>
            <w:tcBorders>
              <w:top w:val="single" w:sz="4" w:space="0" w:color="auto"/>
              <w:left w:val="nil"/>
              <w:bottom w:val="single" w:sz="4" w:space="0" w:color="auto"/>
              <w:right w:val="single" w:sz="4" w:space="0" w:color="auto"/>
            </w:tcBorders>
            <w:shd w:val="clear" w:color="auto" w:fill="auto"/>
            <w:vAlign w:val="center"/>
          </w:tcPr>
          <w:p w14:paraId="74FA1DB2" w14:textId="275F04FF" w:rsidR="00832518" w:rsidRDefault="00E56986" w:rsidP="00632F29">
            <w:pPr>
              <w:contextualSpacing/>
              <w:jc w:val="center"/>
              <w:rPr>
                <w:rFonts w:asciiTheme="majorHAnsi" w:eastAsia="Times New Roman" w:hAnsiTheme="majorHAnsi" w:cstheme="majorHAnsi"/>
                <w:color w:val="000000"/>
                <w:sz w:val="16"/>
                <w:szCs w:val="16"/>
                <w:lang w:eastAsia="en-GB"/>
              </w:rPr>
            </w:pPr>
            <w:proofErr w:type="spellStart"/>
            <w:r>
              <w:rPr>
                <w:rFonts w:asciiTheme="majorHAnsi" w:eastAsia="Times New Roman" w:hAnsiTheme="majorHAnsi" w:cstheme="majorHAnsi"/>
                <w:color w:val="000000"/>
                <w:sz w:val="16"/>
                <w:szCs w:val="16"/>
                <w:lang w:eastAsia="en-GB"/>
              </w:rPr>
              <w:t>Avtar</w:t>
            </w:r>
            <w:proofErr w:type="spellEnd"/>
            <w:r>
              <w:rPr>
                <w:rFonts w:asciiTheme="majorHAnsi" w:eastAsia="Times New Roman" w:hAnsiTheme="majorHAnsi" w:cstheme="majorHAnsi"/>
                <w:color w:val="000000"/>
                <w:sz w:val="16"/>
                <w:szCs w:val="16"/>
                <w:lang w:eastAsia="en-GB"/>
              </w:rPr>
              <w:t xml:space="preserve"> </w:t>
            </w:r>
            <w:proofErr w:type="spellStart"/>
            <w:r>
              <w:rPr>
                <w:rFonts w:asciiTheme="majorHAnsi" w:eastAsia="Times New Roman" w:hAnsiTheme="majorHAnsi" w:cstheme="majorHAnsi"/>
                <w:color w:val="000000"/>
                <w:sz w:val="16"/>
                <w:szCs w:val="16"/>
                <w:lang w:eastAsia="en-GB"/>
              </w:rPr>
              <w:t>Aswell</w:t>
            </w:r>
            <w:proofErr w:type="spellEnd"/>
          </w:p>
        </w:tc>
        <w:tc>
          <w:tcPr>
            <w:tcW w:w="3261" w:type="dxa"/>
            <w:tcBorders>
              <w:top w:val="single" w:sz="4" w:space="0" w:color="auto"/>
              <w:left w:val="nil"/>
              <w:bottom w:val="single" w:sz="4" w:space="0" w:color="auto"/>
              <w:right w:val="single" w:sz="4" w:space="0" w:color="auto"/>
            </w:tcBorders>
            <w:shd w:val="clear" w:color="auto" w:fill="auto"/>
            <w:vAlign w:val="center"/>
          </w:tcPr>
          <w:p w14:paraId="3A5230B2" w14:textId="245397BE" w:rsidR="00832518" w:rsidRDefault="00E56986" w:rsidP="00632F29">
            <w:pPr>
              <w:contextualSpacing/>
              <w:jc w:val="center"/>
              <w:rPr>
                <w:rFonts w:asciiTheme="majorHAnsi" w:eastAsia="Times New Roman" w:hAnsiTheme="majorHAnsi" w:cstheme="majorHAnsi"/>
                <w:bCs/>
                <w:color w:val="000000"/>
                <w:sz w:val="16"/>
                <w:szCs w:val="16"/>
                <w:lang w:eastAsia="en-GB"/>
              </w:rPr>
            </w:pPr>
            <w:r>
              <w:rPr>
                <w:rFonts w:asciiTheme="majorHAnsi" w:eastAsia="Times New Roman" w:hAnsiTheme="majorHAnsi" w:cstheme="majorHAnsi"/>
                <w:bCs/>
                <w:color w:val="000000"/>
                <w:sz w:val="16"/>
                <w:szCs w:val="16"/>
                <w:lang w:eastAsia="en-GB"/>
              </w:rPr>
              <w:t>Tester</w:t>
            </w:r>
          </w:p>
        </w:tc>
      </w:tr>
    </w:tbl>
    <w:p w14:paraId="5AC6A3C5" w14:textId="77777777" w:rsidR="00587FD1" w:rsidRPr="00520488" w:rsidRDefault="00587FD1"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2" w:name="_Toc467059799"/>
      <w:bookmarkStart w:id="3" w:name="_Toc508899960"/>
      <w:bookmarkStart w:id="4" w:name="_Toc510603469"/>
      <w:bookmarkStart w:id="5" w:name="_Toc467059800"/>
      <w:r w:rsidRPr="00520488">
        <w:rPr>
          <w:sz w:val="32"/>
          <w:szCs w:val="32"/>
        </w:rPr>
        <w:lastRenderedPageBreak/>
        <w:t>Document Purpose</w:t>
      </w:r>
      <w:bookmarkEnd w:id="2"/>
      <w:bookmarkEnd w:id="3"/>
      <w:bookmarkEnd w:id="4"/>
    </w:p>
    <w:p w14:paraId="11859104" w14:textId="77777777" w:rsidR="00587FD1" w:rsidRPr="00520488" w:rsidRDefault="00587FD1" w:rsidP="00587FD1">
      <w:pPr>
        <w:rPr>
          <w:rFonts w:asciiTheme="majorHAnsi" w:hAnsiTheme="majorHAnsi"/>
          <w:color w:val="000000" w:themeColor="text1"/>
          <w:sz w:val="22"/>
          <w:szCs w:val="22"/>
        </w:rPr>
      </w:pPr>
    </w:p>
    <w:p w14:paraId="4C18EEC4" w14:textId="41F7A519" w:rsidR="00587FD1" w:rsidRPr="00A73C32" w:rsidRDefault="00587FD1" w:rsidP="00587FD1">
      <w:pPr>
        <w:rPr>
          <w:rFonts w:asciiTheme="majorHAnsi" w:hAnsiTheme="majorHAnsi"/>
          <w:color w:val="000000" w:themeColor="text1"/>
          <w:sz w:val="22"/>
          <w:szCs w:val="22"/>
        </w:rPr>
      </w:pPr>
      <w:r w:rsidRPr="00A73C32">
        <w:rPr>
          <w:rFonts w:asciiTheme="majorHAnsi" w:hAnsiTheme="majorHAnsi"/>
          <w:color w:val="000000" w:themeColor="text1"/>
          <w:sz w:val="22"/>
          <w:szCs w:val="22"/>
        </w:rPr>
        <w:t xml:space="preserve">The purpose of this </w:t>
      </w:r>
      <w:r w:rsidR="00E56986">
        <w:rPr>
          <w:rFonts w:asciiTheme="majorHAnsi" w:hAnsiTheme="majorHAnsi"/>
          <w:b/>
          <w:i/>
          <w:color w:val="000000" w:themeColor="text1"/>
          <w:sz w:val="22"/>
          <w:szCs w:val="22"/>
        </w:rPr>
        <w:t xml:space="preserve">Preprocessing Design </w:t>
      </w:r>
      <w:r w:rsidRPr="00A73C32">
        <w:rPr>
          <w:rFonts w:asciiTheme="majorHAnsi" w:hAnsiTheme="majorHAnsi"/>
          <w:b/>
          <w:i/>
          <w:color w:val="000000" w:themeColor="text1"/>
          <w:sz w:val="22"/>
          <w:szCs w:val="22"/>
        </w:rPr>
        <w:t xml:space="preserve">Document </w:t>
      </w:r>
      <w:r w:rsidR="00E56986">
        <w:rPr>
          <w:rFonts w:asciiTheme="majorHAnsi" w:hAnsiTheme="majorHAnsi"/>
          <w:b/>
          <w:i/>
          <w:color w:val="000000" w:themeColor="text1"/>
          <w:sz w:val="22"/>
          <w:szCs w:val="22"/>
        </w:rPr>
        <w:t>i</w:t>
      </w:r>
      <w:r w:rsidRPr="00A73C32">
        <w:rPr>
          <w:rFonts w:asciiTheme="majorHAnsi" w:hAnsiTheme="majorHAnsi"/>
          <w:color w:val="000000" w:themeColor="text1"/>
          <w:sz w:val="22"/>
          <w:szCs w:val="22"/>
        </w:rPr>
        <w:t>s to define the scope of</w:t>
      </w:r>
      <w:r w:rsidR="00E56986">
        <w:rPr>
          <w:rFonts w:asciiTheme="majorHAnsi" w:hAnsiTheme="majorHAnsi"/>
          <w:color w:val="000000" w:themeColor="text1"/>
          <w:sz w:val="22"/>
          <w:szCs w:val="22"/>
        </w:rPr>
        <w:t xml:space="preserve"> how the solution will process data for each feed from the S3 buckets into the preprocessing tables. This document makes the assumption that he data has been transferred from the SFTP site to the S3 bucket </w:t>
      </w:r>
      <w:r w:rsidR="00BD4680">
        <w:rPr>
          <w:rFonts w:asciiTheme="majorHAnsi" w:hAnsiTheme="majorHAnsi"/>
          <w:color w:val="000000" w:themeColor="text1"/>
          <w:sz w:val="22"/>
          <w:szCs w:val="22"/>
        </w:rPr>
        <w:t xml:space="preserve">for </w:t>
      </w:r>
      <w:r w:rsidR="00E56986">
        <w:rPr>
          <w:rFonts w:asciiTheme="majorHAnsi" w:hAnsiTheme="majorHAnsi"/>
          <w:color w:val="000000" w:themeColor="text1"/>
          <w:sz w:val="22"/>
          <w:szCs w:val="22"/>
        </w:rPr>
        <w:t xml:space="preserve">the feed </w:t>
      </w:r>
      <w:r w:rsidR="00BD4680">
        <w:rPr>
          <w:rFonts w:asciiTheme="majorHAnsi" w:hAnsiTheme="majorHAnsi"/>
          <w:color w:val="000000" w:themeColor="text1"/>
          <w:sz w:val="22"/>
          <w:szCs w:val="22"/>
        </w:rPr>
        <w:t>being processed</w:t>
      </w:r>
      <w:r w:rsidRPr="00A73C32">
        <w:rPr>
          <w:rFonts w:asciiTheme="majorHAnsi" w:hAnsiTheme="majorHAnsi"/>
          <w:color w:val="000000" w:themeColor="text1"/>
          <w:sz w:val="22"/>
          <w:szCs w:val="22"/>
        </w:rPr>
        <w:t xml:space="preserve">. </w:t>
      </w:r>
    </w:p>
    <w:p w14:paraId="738CA466" w14:textId="77777777" w:rsidR="00587FD1" w:rsidRPr="00A73C32" w:rsidRDefault="00587FD1" w:rsidP="00587FD1">
      <w:pPr>
        <w:rPr>
          <w:rFonts w:asciiTheme="majorHAnsi" w:hAnsiTheme="majorHAnsi"/>
          <w:sz w:val="22"/>
          <w:szCs w:val="22"/>
        </w:rPr>
      </w:pPr>
    </w:p>
    <w:p w14:paraId="758BDD07" w14:textId="5385D0A3" w:rsidR="00587FD1" w:rsidRPr="00A73C32" w:rsidRDefault="00BD4680" w:rsidP="00587FD1">
      <w:pPr>
        <w:jc w:val="both"/>
        <w:rPr>
          <w:rFonts w:asciiTheme="majorHAnsi" w:hAnsiTheme="majorHAnsi"/>
          <w:sz w:val="22"/>
          <w:szCs w:val="22"/>
        </w:rPr>
      </w:pPr>
      <w:r>
        <w:rPr>
          <w:rFonts w:asciiTheme="majorHAnsi" w:hAnsiTheme="majorHAnsi"/>
          <w:sz w:val="22"/>
          <w:szCs w:val="22"/>
        </w:rPr>
        <w:t xml:space="preserve">Every feed will follow the same processing </w:t>
      </w:r>
      <w:proofErr w:type="spellStart"/>
      <w:r>
        <w:rPr>
          <w:rFonts w:asciiTheme="majorHAnsi" w:hAnsiTheme="majorHAnsi"/>
          <w:sz w:val="22"/>
          <w:szCs w:val="22"/>
        </w:rPr>
        <w:t>descripted</w:t>
      </w:r>
      <w:proofErr w:type="spellEnd"/>
      <w:r>
        <w:rPr>
          <w:rFonts w:asciiTheme="majorHAnsi" w:hAnsiTheme="majorHAnsi"/>
          <w:sz w:val="22"/>
          <w:szCs w:val="22"/>
        </w:rPr>
        <w:t xml:space="preserve"> in this document</w:t>
      </w:r>
      <w:r w:rsidR="00587FD1" w:rsidRPr="00A73C32">
        <w:rPr>
          <w:rFonts w:asciiTheme="majorHAnsi" w:hAnsiTheme="majorHAnsi"/>
          <w:sz w:val="22"/>
          <w:szCs w:val="22"/>
        </w:rPr>
        <w:t xml:space="preserve">, </w:t>
      </w:r>
      <w:r>
        <w:rPr>
          <w:rFonts w:asciiTheme="majorHAnsi" w:hAnsiTheme="majorHAnsi"/>
          <w:sz w:val="22"/>
          <w:szCs w:val="22"/>
        </w:rPr>
        <w:t xml:space="preserve">and should be used in conjunction with the Interface </w:t>
      </w:r>
      <w:proofErr w:type="spellStart"/>
      <w:r>
        <w:rPr>
          <w:rFonts w:asciiTheme="majorHAnsi" w:hAnsiTheme="majorHAnsi"/>
          <w:sz w:val="22"/>
          <w:szCs w:val="22"/>
        </w:rPr>
        <w:t>Dcouments</w:t>
      </w:r>
      <w:proofErr w:type="spellEnd"/>
      <w:r>
        <w:rPr>
          <w:rFonts w:asciiTheme="majorHAnsi" w:hAnsiTheme="majorHAnsi"/>
          <w:sz w:val="22"/>
          <w:szCs w:val="22"/>
        </w:rPr>
        <w:t xml:space="preserve"> that define the </w:t>
      </w:r>
      <w:r w:rsidR="004C3D56">
        <w:rPr>
          <w:rFonts w:asciiTheme="majorHAnsi" w:hAnsiTheme="majorHAnsi"/>
          <w:sz w:val="22"/>
          <w:szCs w:val="22"/>
        </w:rPr>
        <w:t>input file layouts and Processing table definitions</w:t>
      </w:r>
      <w:r w:rsidR="00573B9D">
        <w:rPr>
          <w:rFonts w:asciiTheme="majorHAnsi" w:hAnsiTheme="majorHAnsi"/>
          <w:sz w:val="22"/>
          <w:szCs w:val="22"/>
        </w:rPr>
        <w:t>.</w:t>
      </w:r>
    </w:p>
    <w:p w14:paraId="11AB5F0A" w14:textId="77777777" w:rsidR="00587FD1" w:rsidRPr="00A73C32" w:rsidRDefault="00587FD1" w:rsidP="00587FD1">
      <w:pPr>
        <w:jc w:val="both"/>
        <w:rPr>
          <w:rFonts w:asciiTheme="majorHAnsi" w:hAnsiTheme="majorHAnsi"/>
          <w:sz w:val="22"/>
          <w:szCs w:val="22"/>
        </w:rPr>
      </w:pPr>
    </w:p>
    <w:p w14:paraId="7669C218" w14:textId="0D9A5250" w:rsidR="00587FD1" w:rsidRDefault="00587FD1" w:rsidP="00587FD1">
      <w:pPr>
        <w:jc w:val="both"/>
        <w:rPr>
          <w:rFonts w:asciiTheme="majorHAnsi" w:hAnsiTheme="majorHAnsi"/>
          <w:color w:val="000000" w:themeColor="text1"/>
          <w:sz w:val="22"/>
          <w:szCs w:val="22"/>
        </w:rPr>
      </w:pPr>
      <w:r w:rsidRPr="00A73C32">
        <w:rPr>
          <w:rFonts w:asciiTheme="majorHAnsi" w:hAnsiTheme="majorHAnsi"/>
          <w:color w:val="000000" w:themeColor="text1"/>
          <w:sz w:val="22"/>
          <w:szCs w:val="22"/>
        </w:rPr>
        <w:t>The</w:t>
      </w:r>
      <w:r w:rsidR="00994424">
        <w:rPr>
          <w:rFonts w:asciiTheme="majorHAnsi" w:hAnsiTheme="majorHAnsi"/>
          <w:color w:val="000000" w:themeColor="text1"/>
          <w:sz w:val="22"/>
          <w:szCs w:val="22"/>
        </w:rPr>
        <w:t xml:space="preserve"> </w:t>
      </w:r>
      <w:r w:rsidRPr="00A73C32">
        <w:rPr>
          <w:rFonts w:asciiTheme="majorHAnsi" w:hAnsiTheme="majorHAnsi"/>
          <w:color w:val="000000" w:themeColor="text1"/>
          <w:sz w:val="22"/>
          <w:szCs w:val="22"/>
        </w:rPr>
        <w:t xml:space="preserve">list of </w:t>
      </w:r>
      <w:r w:rsidR="004C3D56">
        <w:rPr>
          <w:rFonts w:asciiTheme="majorHAnsi" w:hAnsiTheme="majorHAnsi"/>
          <w:color w:val="000000" w:themeColor="text1"/>
          <w:sz w:val="22"/>
          <w:szCs w:val="22"/>
        </w:rPr>
        <w:t xml:space="preserve">functional requirements that will </w:t>
      </w:r>
      <w:r w:rsidR="00994424">
        <w:rPr>
          <w:rFonts w:asciiTheme="majorHAnsi" w:hAnsiTheme="majorHAnsi"/>
          <w:color w:val="000000" w:themeColor="text1"/>
          <w:sz w:val="22"/>
          <w:szCs w:val="22"/>
        </w:rPr>
        <w:t>be</w:t>
      </w:r>
      <w:r w:rsidRPr="00A73C32">
        <w:rPr>
          <w:rFonts w:asciiTheme="majorHAnsi" w:hAnsiTheme="majorHAnsi"/>
          <w:color w:val="000000" w:themeColor="text1"/>
          <w:sz w:val="22"/>
          <w:szCs w:val="22"/>
        </w:rPr>
        <w:t xml:space="preserve"> </w:t>
      </w:r>
      <w:r w:rsidR="00F54BBC">
        <w:rPr>
          <w:rFonts w:asciiTheme="majorHAnsi" w:hAnsiTheme="majorHAnsi"/>
          <w:color w:val="000000" w:themeColor="text1"/>
          <w:sz w:val="22"/>
          <w:szCs w:val="22"/>
        </w:rPr>
        <w:t xml:space="preserve">documented </w:t>
      </w:r>
      <w:r w:rsidRPr="00A73C32">
        <w:rPr>
          <w:rFonts w:asciiTheme="majorHAnsi" w:hAnsiTheme="majorHAnsi"/>
          <w:color w:val="000000" w:themeColor="text1"/>
          <w:sz w:val="22"/>
          <w:szCs w:val="22"/>
        </w:rPr>
        <w:t xml:space="preserve">in </w:t>
      </w:r>
      <w:r w:rsidR="004C3D56">
        <w:rPr>
          <w:rFonts w:asciiTheme="majorHAnsi" w:hAnsiTheme="majorHAnsi"/>
          <w:color w:val="000000" w:themeColor="text1"/>
          <w:sz w:val="22"/>
          <w:szCs w:val="22"/>
        </w:rPr>
        <w:t>this design are covered below in the scoping section</w:t>
      </w:r>
      <w:r w:rsidR="00994424">
        <w:rPr>
          <w:rFonts w:asciiTheme="majorHAnsi" w:hAnsiTheme="majorHAnsi"/>
          <w:color w:val="000000" w:themeColor="text1"/>
          <w:sz w:val="22"/>
          <w:szCs w:val="22"/>
        </w:rPr>
        <w:t>.</w:t>
      </w:r>
    </w:p>
    <w:p w14:paraId="74548374" w14:textId="4AC22095" w:rsidR="004C3D56" w:rsidRDefault="004C3D56" w:rsidP="00587FD1">
      <w:pPr>
        <w:jc w:val="both"/>
        <w:rPr>
          <w:rFonts w:asciiTheme="majorHAnsi" w:hAnsiTheme="majorHAnsi"/>
          <w:color w:val="000000" w:themeColor="text1"/>
          <w:sz w:val="22"/>
          <w:szCs w:val="22"/>
        </w:rPr>
      </w:pPr>
    </w:p>
    <w:p w14:paraId="3262F88A" w14:textId="77EB9773" w:rsidR="004C3D56" w:rsidRDefault="004C3D56" w:rsidP="00587FD1">
      <w:pPr>
        <w:jc w:val="both"/>
        <w:rPr>
          <w:rFonts w:asciiTheme="majorHAnsi" w:hAnsiTheme="majorHAnsi"/>
          <w:color w:val="000000" w:themeColor="text1"/>
          <w:sz w:val="22"/>
          <w:szCs w:val="22"/>
        </w:rPr>
      </w:pPr>
      <w:r>
        <w:rPr>
          <w:rFonts w:asciiTheme="majorHAnsi" w:hAnsiTheme="majorHAnsi"/>
          <w:color w:val="000000" w:themeColor="text1"/>
          <w:sz w:val="22"/>
          <w:szCs w:val="22"/>
        </w:rPr>
        <w:t xml:space="preserve">Each </w:t>
      </w:r>
      <w:r w:rsidR="00FA56FD">
        <w:rPr>
          <w:rFonts w:asciiTheme="majorHAnsi" w:hAnsiTheme="majorHAnsi"/>
          <w:color w:val="000000" w:themeColor="text1"/>
          <w:sz w:val="22"/>
          <w:szCs w:val="22"/>
        </w:rPr>
        <w:t>pre</w:t>
      </w:r>
      <w:r>
        <w:rPr>
          <w:rFonts w:asciiTheme="majorHAnsi" w:hAnsiTheme="majorHAnsi"/>
          <w:color w:val="000000" w:themeColor="text1"/>
          <w:sz w:val="22"/>
          <w:szCs w:val="22"/>
        </w:rPr>
        <w:t xml:space="preserve">processing feed </w:t>
      </w:r>
      <w:r w:rsidR="00FA56FD">
        <w:rPr>
          <w:rFonts w:asciiTheme="majorHAnsi" w:hAnsiTheme="majorHAnsi"/>
          <w:color w:val="000000" w:themeColor="text1"/>
          <w:sz w:val="22"/>
          <w:szCs w:val="22"/>
        </w:rPr>
        <w:t xml:space="preserve">process </w:t>
      </w:r>
      <w:r>
        <w:rPr>
          <w:rFonts w:asciiTheme="majorHAnsi" w:hAnsiTheme="majorHAnsi"/>
          <w:color w:val="000000" w:themeColor="text1"/>
          <w:sz w:val="22"/>
          <w:szCs w:val="22"/>
        </w:rPr>
        <w:t xml:space="preserve">will be developed as an individual SSiS package to enable </w:t>
      </w:r>
      <w:proofErr w:type="spellStart"/>
      <w:r>
        <w:rPr>
          <w:rFonts w:asciiTheme="majorHAnsi" w:hAnsiTheme="majorHAnsi"/>
          <w:color w:val="000000" w:themeColor="text1"/>
          <w:sz w:val="22"/>
          <w:szCs w:val="22"/>
        </w:rPr>
        <w:t>sched</w:t>
      </w:r>
      <w:r w:rsidR="00FA56FD">
        <w:rPr>
          <w:rFonts w:asciiTheme="majorHAnsi" w:hAnsiTheme="majorHAnsi"/>
          <w:color w:val="000000" w:themeColor="text1"/>
          <w:sz w:val="22"/>
          <w:szCs w:val="22"/>
        </w:rPr>
        <w:t>u</w:t>
      </w:r>
      <w:r>
        <w:rPr>
          <w:rFonts w:asciiTheme="majorHAnsi" w:hAnsiTheme="majorHAnsi"/>
          <w:color w:val="000000" w:themeColor="text1"/>
          <w:sz w:val="22"/>
          <w:szCs w:val="22"/>
        </w:rPr>
        <w:t>leing</w:t>
      </w:r>
      <w:proofErr w:type="spellEnd"/>
      <w:r>
        <w:rPr>
          <w:rFonts w:asciiTheme="majorHAnsi" w:hAnsiTheme="majorHAnsi"/>
          <w:color w:val="000000" w:themeColor="text1"/>
          <w:sz w:val="22"/>
          <w:szCs w:val="22"/>
        </w:rPr>
        <w:t xml:space="preserve"> at different times depending on the file arrival</w:t>
      </w:r>
      <w:r w:rsidR="00FA56FD">
        <w:rPr>
          <w:rFonts w:asciiTheme="majorHAnsi" w:hAnsiTheme="majorHAnsi"/>
          <w:color w:val="000000" w:themeColor="text1"/>
          <w:sz w:val="22"/>
          <w:szCs w:val="22"/>
        </w:rPr>
        <w:t xml:space="preserve"> details</w:t>
      </w:r>
      <w:r>
        <w:rPr>
          <w:rFonts w:asciiTheme="majorHAnsi" w:hAnsiTheme="majorHAnsi"/>
          <w:color w:val="000000" w:themeColor="text1"/>
          <w:sz w:val="22"/>
          <w:szCs w:val="22"/>
        </w:rPr>
        <w:t xml:space="preserve">. </w:t>
      </w:r>
    </w:p>
    <w:p w14:paraId="186092FD" w14:textId="77777777" w:rsidR="00FA56FD" w:rsidRDefault="00FA56FD" w:rsidP="00587FD1">
      <w:pPr>
        <w:jc w:val="both"/>
        <w:rPr>
          <w:rFonts w:asciiTheme="majorHAnsi" w:hAnsiTheme="majorHAnsi"/>
          <w:color w:val="000000" w:themeColor="text1"/>
          <w:sz w:val="22"/>
          <w:szCs w:val="22"/>
        </w:rPr>
      </w:pPr>
    </w:p>
    <w:p w14:paraId="1468C5A7" w14:textId="0F8734C4" w:rsidR="004C3D56" w:rsidRPr="00A73C32" w:rsidRDefault="00FA56FD" w:rsidP="00587FD1">
      <w:pPr>
        <w:jc w:val="both"/>
        <w:rPr>
          <w:rFonts w:asciiTheme="majorHAnsi" w:hAnsiTheme="majorHAnsi"/>
          <w:color w:val="000000" w:themeColor="text1"/>
          <w:sz w:val="22"/>
          <w:szCs w:val="22"/>
        </w:rPr>
      </w:pPr>
      <w:r>
        <w:rPr>
          <w:rFonts w:asciiTheme="majorHAnsi" w:hAnsiTheme="majorHAnsi"/>
          <w:color w:val="000000" w:themeColor="text1"/>
          <w:sz w:val="22"/>
          <w:szCs w:val="22"/>
        </w:rPr>
        <w:t xml:space="preserve">The load to staging will be dependent on the preprocessing for each feed to complete without error  </w:t>
      </w:r>
      <w:r w:rsidR="004C3D56">
        <w:rPr>
          <w:rFonts w:asciiTheme="majorHAnsi" w:hAnsiTheme="majorHAnsi"/>
          <w:color w:val="000000" w:themeColor="text1"/>
          <w:sz w:val="22"/>
          <w:szCs w:val="22"/>
        </w:rPr>
        <w:t xml:space="preserve">  </w:t>
      </w:r>
    </w:p>
    <w:p w14:paraId="52480D27" w14:textId="77777777" w:rsidR="00587FD1" w:rsidRPr="00A73C32" w:rsidRDefault="00587FD1" w:rsidP="00587FD1">
      <w:pPr>
        <w:rPr>
          <w:rFonts w:asciiTheme="majorHAnsi" w:hAnsiTheme="majorHAnsi"/>
          <w:sz w:val="22"/>
          <w:szCs w:val="22"/>
        </w:rPr>
      </w:pPr>
    </w:p>
    <w:p w14:paraId="7C230BFE" w14:textId="3A787161" w:rsidR="00D21ED8" w:rsidRDefault="004C3D56" w:rsidP="004C3D56">
      <w:pPr>
        <w:spacing w:before="120"/>
        <w:rPr>
          <w:rFonts w:asciiTheme="majorHAnsi" w:hAnsiTheme="majorHAnsi"/>
          <w:color w:val="000000" w:themeColor="text1"/>
          <w:sz w:val="22"/>
          <w:szCs w:val="22"/>
        </w:rPr>
      </w:pPr>
      <w:r>
        <w:rPr>
          <w:rFonts w:asciiTheme="majorHAnsi" w:hAnsiTheme="majorHAnsi"/>
          <w:color w:val="000000" w:themeColor="text1"/>
          <w:sz w:val="22"/>
          <w:szCs w:val="22"/>
        </w:rPr>
        <w:t xml:space="preserve">Some of the feeds detailed in this document are subject to change as we discover feed details around the data and formats that will be </w:t>
      </w:r>
      <w:r w:rsidR="00FA56FD">
        <w:rPr>
          <w:rFonts w:asciiTheme="majorHAnsi" w:hAnsiTheme="majorHAnsi"/>
          <w:color w:val="000000" w:themeColor="text1"/>
          <w:sz w:val="22"/>
          <w:szCs w:val="22"/>
        </w:rPr>
        <w:t>received</w:t>
      </w:r>
      <w:r w:rsidR="009C112A">
        <w:rPr>
          <w:rFonts w:asciiTheme="majorHAnsi" w:hAnsiTheme="majorHAnsi"/>
          <w:color w:val="000000" w:themeColor="text1"/>
          <w:sz w:val="22"/>
          <w:szCs w:val="22"/>
        </w:rPr>
        <w:t>.</w:t>
      </w:r>
    </w:p>
    <w:p w14:paraId="39A2628E" w14:textId="6B9814A1" w:rsidR="009C112A" w:rsidRDefault="009C112A" w:rsidP="004C3D56">
      <w:pPr>
        <w:spacing w:before="120"/>
        <w:rPr>
          <w:rFonts w:asciiTheme="majorHAnsi" w:hAnsiTheme="majorHAnsi"/>
          <w:color w:val="000000" w:themeColor="text1"/>
          <w:sz w:val="22"/>
          <w:szCs w:val="22"/>
        </w:rPr>
      </w:pPr>
    </w:p>
    <w:p w14:paraId="445C54F5" w14:textId="0F12FB3C" w:rsidR="009C112A" w:rsidRPr="00A73C32" w:rsidRDefault="009C112A" w:rsidP="004C3D56">
      <w:pPr>
        <w:spacing w:before="120"/>
        <w:rPr>
          <w:rFonts w:asciiTheme="majorHAnsi" w:hAnsiTheme="majorHAnsi"/>
          <w:color w:val="000000" w:themeColor="text1"/>
          <w:sz w:val="22"/>
          <w:szCs w:val="22"/>
        </w:rPr>
      </w:pPr>
      <w:r>
        <w:rPr>
          <w:rFonts w:asciiTheme="majorHAnsi" w:hAnsiTheme="majorHAnsi"/>
          <w:color w:val="000000" w:themeColor="text1"/>
          <w:sz w:val="22"/>
          <w:szCs w:val="22"/>
        </w:rPr>
        <w:t xml:space="preserve">This document should be read in </w:t>
      </w:r>
      <w:proofErr w:type="spellStart"/>
      <w:r>
        <w:rPr>
          <w:rFonts w:asciiTheme="majorHAnsi" w:hAnsiTheme="majorHAnsi"/>
          <w:color w:val="000000" w:themeColor="text1"/>
          <w:sz w:val="22"/>
          <w:szCs w:val="22"/>
        </w:rPr>
        <w:t>conjuction</w:t>
      </w:r>
      <w:proofErr w:type="spellEnd"/>
      <w:r>
        <w:rPr>
          <w:rFonts w:asciiTheme="majorHAnsi" w:hAnsiTheme="majorHAnsi"/>
          <w:color w:val="000000" w:themeColor="text1"/>
          <w:sz w:val="22"/>
          <w:szCs w:val="22"/>
        </w:rPr>
        <w:t xml:space="preserve"> with the Technical Design document and the Business Requirements documents</w:t>
      </w:r>
    </w:p>
    <w:p w14:paraId="67900642" w14:textId="77777777" w:rsidR="00587FD1" w:rsidRPr="00A73C32" w:rsidRDefault="00587FD1" w:rsidP="00587FD1">
      <w:pPr>
        <w:rPr>
          <w:rFonts w:asciiTheme="majorHAnsi" w:hAnsiTheme="majorHAnsi"/>
          <w:sz w:val="22"/>
          <w:szCs w:val="22"/>
        </w:rPr>
      </w:pPr>
    </w:p>
    <w:p w14:paraId="4BF8500B" w14:textId="77777777" w:rsidR="00587FD1" w:rsidRPr="007C55E1" w:rsidRDefault="00DD4A7D" w:rsidP="00DD4A7D">
      <w:pPr>
        <w:pStyle w:val="Heading2"/>
        <w:keepLines w:val="0"/>
        <w:widowControl w:val="0"/>
        <w:spacing w:before="120"/>
        <w:ind w:left="720"/>
        <w:rPr>
          <w:sz w:val="28"/>
          <w:szCs w:val="28"/>
        </w:rPr>
      </w:pPr>
      <w:bookmarkStart w:id="6" w:name="_Toc467575432"/>
      <w:bookmarkStart w:id="7" w:name="_Toc508899961"/>
      <w:bookmarkStart w:id="8" w:name="_Toc510603470"/>
      <w:r w:rsidRPr="007C55E1">
        <w:rPr>
          <w:sz w:val="28"/>
          <w:szCs w:val="28"/>
        </w:rPr>
        <w:t xml:space="preserve">2.1 </w:t>
      </w:r>
      <w:r w:rsidR="00587FD1" w:rsidRPr="007C55E1">
        <w:rPr>
          <w:sz w:val="28"/>
          <w:szCs w:val="28"/>
        </w:rPr>
        <w:t>In Document Scope</w:t>
      </w:r>
      <w:bookmarkEnd w:id="6"/>
      <w:bookmarkEnd w:id="7"/>
      <w:bookmarkEnd w:id="8"/>
    </w:p>
    <w:p w14:paraId="10238CFE" w14:textId="77777777" w:rsidR="00587FD1" w:rsidRPr="00A73C32" w:rsidRDefault="00587FD1" w:rsidP="00587FD1">
      <w:pPr>
        <w:rPr>
          <w:rFonts w:asciiTheme="majorHAnsi" w:hAnsiTheme="majorHAnsi"/>
          <w:sz w:val="22"/>
          <w:szCs w:val="22"/>
        </w:rPr>
      </w:pPr>
    </w:p>
    <w:p w14:paraId="3EE49B54" w14:textId="77777777" w:rsidR="00587FD1" w:rsidRPr="00A73C32" w:rsidRDefault="00587FD1" w:rsidP="00587FD1">
      <w:pPr>
        <w:keepNext/>
        <w:rPr>
          <w:rFonts w:asciiTheme="majorHAnsi" w:hAnsiTheme="majorHAnsi"/>
          <w:sz w:val="22"/>
          <w:szCs w:val="22"/>
        </w:rPr>
      </w:pPr>
      <w:r w:rsidRPr="00A73C32">
        <w:rPr>
          <w:rFonts w:asciiTheme="majorHAnsi" w:hAnsiTheme="majorHAnsi"/>
          <w:sz w:val="22"/>
          <w:szCs w:val="22"/>
        </w:rPr>
        <w:t>The following items are in scope for this document:</w:t>
      </w:r>
    </w:p>
    <w:p w14:paraId="6327C20D" w14:textId="5A14F7EF" w:rsidR="00587FD1" w:rsidRDefault="004C3D56" w:rsidP="00465D98">
      <w:pPr>
        <w:numPr>
          <w:ilvl w:val="0"/>
          <w:numId w:val="5"/>
        </w:numPr>
        <w:spacing w:before="120"/>
        <w:ind w:hanging="357"/>
        <w:rPr>
          <w:rFonts w:asciiTheme="majorHAnsi" w:hAnsiTheme="majorHAnsi"/>
          <w:sz w:val="22"/>
          <w:szCs w:val="22"/>
        </w:rPr>
      </w:pPr>
      <w:r>
        <w:rPr>
          <w:rFonts w:asciiTheme="majorHAnsi" w:hAnsiTheme="majorHAnsi"/>
          <w:sz w:val="22"/>
          <w:szCs w:val="22"/>
        </w:rPr>
        <w:t>Scheduling of SSiS package to poll for received data on the S3 buckets.</w:t>
      </w:r>
    </w:p>
    <w:p w14:paraId="7178747F" w14:textId="52530D48" w:rsidR="004C3D56" w:rsidRDefault="004C3D56" w:rsidP="00465D98">
      <w:pPr>
        <w:numPr>
          <w:ilvl w:val="0"/>
          <w:numId w:val="5"/>
        </w:numPr>
        <w:spacing w:before="120"/>
        <w:ind w:hanging="357"/>
        <w:rPr>
          <w:rFonts w:asciiTheme="majorHAnsi" w:hAnsiTheme="majorHAnsi"/>
          <w:sz w:val="22"/>
          <w:szCs w:val="22"/>
        </w:rPr>
      </w:pPr>
      <w:r>
        <w:rPr>
          <w:rFonts w:asciiTheme="majorHAnsi" w:hAnsiTheme="majorHAnsi"/>
          <w:sz w:val="22"/>
          <w:szCs w:val="22"/>
        </w:rPr>
        <w:t xml:space="preserve">Assigning of a DataImportLogID for each feed </w:t>
      </w:r>
      <w:r w:rsidR="00FA56FD">
        <w:rPr>
          <w:rFonts w:asciiTheme="majorHAnsi" w:hAnsiTheme="majorHAnsi"/>
          <w:sz w:val="22"/>
          <w:szCs w:val="22"/>
        </w:rPr>
        <w:t>received</w:t>
      </w:r>
      <w:r>
        <w:rPr>
          <w:rFonts w:asciiTheme="majorHAnsi" w:hAnsiTheme="majorHAnsi"/>
          <w:sz w:val="22"/>
          <w:szCs w:val="22"/>
        </w:rPr>
        <w:t xml:space="preserve"> to enable tracking of the feed load process through to Staging </w:t>
      </w:r>
    </w:p>
    <w:p w14:paraId="161BDE64" w14:textId="399F5A99" w:rsidR="00587FD1" w:rsidRDefault="004C3D56" w:rsidP="0065183F">
      <w:pPr>
        <w:numPr>
          <w:ilvl w:val="0"/>
          <w:numId w:val="5"/>
        </w:numPr>
        <w:spacing w:before="120"/>
        <w:ind w:hanging="357"/>
        <w:rPr>
          <w:rFonts w:asciiTheme="majorHAnsi" w:hAnsiTheme="majorHAnsi"/>
          <w:sz w:val="22"/>
          <w:szCs w:val="22"/>
        </w:rPr>
      </w:pPr>
      <w:r w:rsidRPr="004C3D56">
        <w:rPr>
          <w:rFonts w:asciiTheme="majorHAnsi" w:hAnsiTheme="majorHAnsi"/>
          <w:sz w:val="22"/>
          <w:szCs w:val="22"/>
        </w:rPr>
        <w:t xml:space="preserve">Assigning of a DataImportDetailID for each file within a feed to enable tracking </w:t>
      </w:r>
      <w:r w:rsidR="00FA56FD">
        <w:rPr>
          <w:rFonts w:asciiTheme="majorHAnsi" w:hAnsiTheme="majorHAnsi"/>
          <w:sz w:val="22"/>
          <w:szCs w:val="22"/>
        </w:rPr>
        <w:t xml:space="preserve">at the file level of the </w:t>
      </w:r>
      <w:r w:rsidRPr="004C3D56">
        <w:rPr>
          <w:rFonts w:asciiTheme="majorHAnsi" w:hAnsiTheme="majorHAnsi"/>
          <w:sz w:val="22"/>
          <w:szCs w:val="22"/>
        </w:rPr>
        <w:t>load processi</w:t>
      </w:r>
      <w:r w:rsidR="00FA56FD">
        <w:rPr>
          <w:rFonts w:asciiTheme="majorHAnsi" w:hAnsiTheme="majorHAnsi"/>
          <w:sz w:val="22"/>
          <w:szCs w:val="22"/>
        </w:rPr>
        <w:t>ng</w:t>
      </w:r>
      <w:r w:rsidRPr="004C3D56">
        <w:rPr>
          <w:rFonts w:asciiTheme="majorHAnsi" w:hAnsiTheme="majorHAnsi"/>
          <w:sz w:val="22"/>
          <w:szCs w:val="22"/>
        </w:rPr>
        <w:t xml:space="preserve"> through to Staging</w:t>
      </w:r>
    </w:p>
    <w:p w14:paraId="7C963999" w14:textId="77777777" w:rsidR="00FA56FD" w:rsidRDefault="004C3D56" w:rsidP="0065183F">
      <w:pPr>
        <w:numPr>
          <w:ilvl w:val="0"/>
          <w:numId w:val="5"/>
        </w:numPr>
        <w:spacing w:before="120"/>
        <w:ind w:hanging="357"/>
        <w:rPr>
          <w:rFonts w:asciiTheme="majorHAnsi" w:hAnsiTheme="majorHAnsi"/>
          <w:sz w:val="22"/>
          <w:szCs w:val="22"/>
        </w:rPr>
      </w:pPr>
      <w:r>
        <w:rPr>
          <w:rFonts w:asciiTheme="majorHAnsi" w:hAnsiTheme="majorHAnsi"/>
          <w:sz w:val="22"/>
          <w:szCs w:val="22"/>
        </w:rPr>
        <w:t>A data flow diagram showing the steps that will be covered as part of the</w:t>
      </w:r>
      <w:r w:rsidR="00FA56FD">
        <w:rPr>
          <w:rFonts w:asciiTheme="majorHAnsi" w:hAnsiTheme="majorHAnsi"/>
          <w:sz w:val="22"/>
          <w:szCs w:val="22"/>
        </w:rPr>
        <w:t xml:space="preserve"> preprocessing</w:t>
      </w:r>
    </w:p>
    <w:p w14:paraId="37DC59E6" w14:textId="77777777" w:rsidR="00FA56FD" w:rsidRDefault="00FA56FD" w:rsidP="0065183F">
      <w:pPr>
        <w:numPr>
          <w:ilvl w:val="0"/>
          <w:numId w:val="5"/>
        </w:numPr>
        <w:spacing w:before="120"/>
        <w:ind w:hanging="357"/>
        <w:rPr>
          <w:rFonts w:asciiTheme="majorHAnsi" w:hAnsiTheme="majorHAnsi"/>
          <w:sz w:val="22"/>
          <w:szCs w:val="22"/>
        </w:rPr>
      </w:pPr>
      <w:r>
        <w:rPr>
          <w:rFonts w:asciiTheme="majorHAnsi" w:hAnsiTheme="majorHAnsi"/>
          <w:sz w:val="22"/>
          <w:szCs w:val="22"/>
        </w:rPr>
        <w:t>Logging of the number of records loaded, rejected and loaded into the processing tables</w:t>
      </w:r>
    </w:p>
    <w:p w14:paraId="4C323560" w14:textId="7EDEFD8F" w:rsidR="00587FD1" w:rsidRPr="00FA56FD" w:rsidRDefault="00FA56FD" w:rsidP="00FA56FD">
      <w:pPr>
        <w:numPr>
          <w:ilvl w:val="0"/>
          <w:numId w:val="5"/>
        </w:numPr>
        <w:spacing w:before="120"/>
        <w:ind w:hanging="357"/>
        <w:rPr>
          <w:rFonts w:asciiTheme="majorHAnsi" w:hAnsiTheme="majorHAnsi"/>
          <w:sz w:val="22"/>
          <w:szCs w:val="22"/>
        </w:rPr>
      </w:pPr>
      <w:r>
        <w:rPr>
          <w:rFonts w:asciiTheme="majorHAnsi" w:hAnsiTheme="majorHAnsi"/>
          <w:sz w:val="22"/>
          <w:szCs w:val="22"/>
        </w:rPr>
        <w:t>The details of the metadata required to support the data feed loads</w:t>
      </w:r>
    </w:p>
    <w:p w14:paraId="73DFB6C1" w14:textId="23DAB501" w:rsidR="00D56AE1" w:rsidRPr="00A73C32" w:rsidRDefault="00D56AE1" w:rsidP="00D56AE1">
      <w:pPr>
        <w:spacing w:before="120"/>
        <w:rPr>
          <w:rFonts w:asciiTheme="majorHAnsi" w:hAnsiTheme="majorHAnsi"/>
          <w:sz w:val="22"/>
          <w:szCs w:val="22"/>
        </w:rPr>
      </w:pPr>
    </w:p>
    <w:p w14:paraId="3D368D3A" w14:textId="77777777" w:rsidR="00587FD1" w:rsidRPr="00A73C32" w:rsidRDefault="00587FD1" w:rsidP="00587FD1">
      <w:pPr>
        <w:rPr>
          <w:rFonts w:asciiTheme="majorHAnsi" w:hAnsiTheme="majorHAnsi"/>
          <w:sz w:val="22"/>
          <w:szCs w:val="22"/>
        </w:rPr>
      </w:pPr>
    </w:p>
    <w:p w14:paraId="70D4AC61" w14:textId="77777777" w:rsidR="00587FD1" w:rsidRPr="007C55E1" w:rsidRDefault="00DD4A7D" w:rsidP="00DD4A7D">
      <w:pPr>
        <w:pStyle w:val="Heading2"/>
        <w:keepLines w:val="0"/>
        <w:widowControl w:val="0"/>
        <w:spacing w:before="120"/>
        <w:ind w:left="720"/>
        <w:rPr>
          <w:sz w:val="28"/>
          <w:szCs w:val="28"/>
        </w:rPr>
      </w:pPr>
      <w:bookmarkStart w:id="9" w:name="_Toc460341814"/>
      <w:bookmarkStart w:id="10" w:name="_Toc467575433"/>
      <w:bookmarkStart w:id="11" w:name="_Toc508899962"/>
      <w:bookmarkStart w:id="12" w:name="_Toc510603471"/>
      <w:r w:rsidRPr="007C55E1">
        <w:rPr>
          <w:sz w:val="28"/>
          <w:szCs w:val="28"/>
        </w:rPr>
        <w:t xml:space="preserve">2.2 </w:t>
      </w:r>
      <w:r w:rsidR="00587FD1" w:rsidRPr="007C55E1">
        <w:rPr>
          <w:sz w:val="28"/>
          <w:szCs w:val="28"/>
        </w:rPr>
        <w:t>Out of Document Scope</w:t>
      </w:r>
      <w:bookmarkEnd w:id="9"/>
      <w:bookmarkEnd w:id="10"/>
      <w:bookmarkEnd w:id="11"/>
      <w:bookmarkEnd w:id="12"/>
    </w:p>
    <w:p w14:paraId="29E5FBED" w14:textId="77777777" w:rsidR="00587FD1" w:rsidRPr="00A73C32" w:rsidRDefault="00587FD1" w:rsidP="00587FD1">
      <w:pPr>
        <w:rPr>
          <w:rFonts w:asciiTheme="majorHAnsi" w:hAnsiTheme="majorHAnsi"/>
          <w:sz w:val="22"/>
          <w:szCs w:val="22"/>
        </w:rPr>
      </w:pPr>
    </w:p>
    <w:p w14:paraId="76FE8225" w14:textId="2DBEB004" w:rsidR="00587FD1" w:rsidRPr="00A73C32" w:rsidRDefault="00587FD1" w:rsidP="00587FD1">
      <w:pPr>
        <w:keepNext/>
        <w:rPr>
          <w:rFonts w:asciiTheme="majorHAnsi" w:hAnsiTheme="majorHAnsi"/>
          <w:sz w:val="22"/>
          <w:szCs w:val="22"/>
        </w:rPr>
      </w:pPr>
      <w:r w:rsidRPr="00A73C32">
        <w:rPr>
          <w:rFonts w:asciiTheme="majorHAnsi" w:hAnsiTheme="majorHAnsi"/>
          <w:sz w:val="22"/>
          <w:szCs w:val="22"/>
        </w:rPr>
        <w:lastRenderedPageBreak/>
        <w:t>The following items are out of scope for this document</w:t>
      </w:r>
      <w:r w:rsidR="00D21ED8">
        <w:rPr>
          <w:rFonts w:asciiTheme="majorHAnsi" w:hAnsiTheme="majorHAnsi"/>
          <w:sz w:val="22"/>
          <w:szCs w:val="22"/>
        </w:rPr>
        <w:t xml:space="preserve"> and </w:t>
      </w:r>
      <w:r w:rsidR="00FA56FD">
        <w:rPr>
          <w:rFonts w:asciiTheme="majorHAnsi" w:hAnsiTheme="majorHAnsi"/>
          <w:sz w:val="22"/>
          <w:szCs w:val="22"/>
        </w:rPr>
        <w:t>will be covered to separate design documents</w:t>
      </w:r>
      <w:r w:rsidRPr="00A73C32">
        <w:rPr>
          <w:rFonts w:asciiTheme="majorHAnsi" w:hAnsiTheme="majorHAnsi"/>
          <w:sz w:val="22"/>
          <w:szCs w:val="22"/>
        </w:rPr>
        <w:t>:</w:t>
      </w:r>
    </w:p>
    <w:p w14:paraId="1CD3B77C" w14:textId="409818E8" w:rsidR="00587FD1" w:rsidRDefault="00FA56FD" w:rsidP="00465D98">
      <w:pPr>
        <w:numPr>
          <w:ilvl w:val="0"/>
          <w:numId w:val="5"/>
        </w:numPr>
        <w:spacing w:before="120"/>
        <w:ind w:left="714" w:hanging="357"/>
        <w:rPr>
          <w:rFonts w:asciiTheme="majorHAnsi" w:hAnsiTheme="majorHAnsi"/>
          <w:sz w:val="22"/>
          <w:szCs w:val="22"/>
        </w:rPr>
      </w:pPr>
      <w:r>
        <w:rPr>
          <w:rFonts w:asciiTheme="majorHAnsi" w:hAnsiTheme="majorHAnsi"/>
          <w:sz w:val="22"/>
          <w:szCs w:val="22"/>
        </w:rPr>
        <w:t>The SFTP to S3 bucket transfer and logging</w:t>
      </w:r>
    </w:p>
    <w:p w14:paraId="26005227" w14:textId="2EF3CD6A" w:rsidR="00FA56FD" w:rsidRDefault="00FA56FD" w:rsidP="00465D98">
      <w:pPr>
        <w:numPr>
          <w:ilvl w:val="0"/>
          <w:numId w:val="5"/>
        </w:numPr>
        <w:spacing w:before="120"/>
        <w:ind w:left="714" w:hanging="357"/>
        <w:rPr>
          <w:rFonts w:asciiTheme="majorHAnsi" w:hAnsiTheme="majorHAnsi"/>
          <w:sz w:val="22"/>
          <w:szCs w:val="22"/>
        </w:rPr>
      </w:pPr>
      <w:r>
        <w:rPr>
          <w:rFonts w:asciiTheme="majorHAnsi" w:hAnsiTheme="majorHAnsi"/>
          <w:sz w:val="22"/>
          <w:szCs w:val="22"/>
        </w:rPr>
        <w:t>The design to process records through to staging</w:t>
      </w:r>
    </w:p>
    <w:p w14:paraId="5A1C1C52" w14:textId="3481907A" w:rsidR="00FA56FD" w:rsidRDefault="00FA56FD" w:rsidP="00465D98">
      <w:pPr>
        <w:numPr>
          <w:ilvl w:val="0"/>
          <w:numId w:val="5"/>
        </w:numPr>
        <w:spacing w:before="120"/>
        <w:ind w:left="714" w:hanging="357"/>
        <w:rPr>
          <w:rFonts w:asciiTheme="majorHAnsi" w:hAnsiTheme="majorHAnsi"/>
          <w:sz w:val="22"/>
          <w:szCs w:val="22"/>
        </w:rPr>
      </w:pPr>
      <w:r>
        <w:rPr>
          <w:rFonts w:asciiTheme="majorHAnsi" w:hAnsiTheme="majorHAnsi"/>
          <w:sz w:val="22"/>
          <w:szCs w:val="22"/>
        </w:rPr>
        <w:t>Any processing related to SCV</w:t>
      </w:r>
    </w:p>
    <w:p w14:paraId="69906100" w14:textId="6E66DA9A" w:rsidR="00B73A1E" w:rsidRDefault="00B73A1E" w:rsidP="00465D98">
      <w:pPr>
        <w:numPr>
          <w:ilvl w:val="0"/>
          <w:numId w:val="5"/>
        </w:numPr>
        <w:spacing w:before="120"/>
        <w:ind w:left="714" w:hanging="357"/>
        <w:rPr>
          <w:rFonts w:asciiTheme="majorHAnsi" w:hAnsiTheme="majorHAnsi"/>
          <w:sz w:val="22"/>
          <w:szCs w:val="22"/>
        </w:rPr>
      </w:pPr>
      <w:r>
        <w:rPr>
          <w:rFonts w:asciiTheme="majorHAnsi" w:hAnsiTheme="majorHAnsi"/>
          <w:sz w:val="22"/>
          <w:szCs w:val="22"/>
        </w:rPr>
        <w:t>Feeds that are ingested via an API</w:t>
      </w:r>
    </w:p>
    <w:p w14:paraId="5BEC1896" w14:textId="34CB1EAA" w:rsidR="00B73A1E" w:rsidRDefault="00B73A1E" w:rsidP="00465D98">
      <w:pPr>
        <w:numPr>
          <w:ilvl w:val="0"/>
          <w:numId w:val="5"/>
        </w:numPr>
        <w:spacing w:before="120"/>
        <w:ind w:left="714" w:hanging="357"/>
        <w:rPr>
          <w:rFonts w:asciiTheme="majorHAnsi" w:hAnsiTheme="majorHAnsi"/>
          <w:sz w:val="22"/>
          <w:szCs w:val="22"/>
        </w:rPr>
      </w:pPr>
      <w:r>
        <w:rPr>
          <w:rFonts w:asciiTheme="majorHAnsi" w:hAnsiTheme="majorHAnsi"/>
          <w:sz w:val="22"/>
          <w:szCs w:val="22"/>
        </w:rPr>
        <w:t>Feeds that are ingested via IBM WCA or Unica processes</w:t>
      </w:r>
    </w:p>
    <w:p w14:paraId="1D3BCA13" w14:textId="77777777" w:rsidR="00587FD1" w:rsidRPr="003953CF" w:rsidRDefault="00587FD1" w:rsidP="00465D98">
      <w:pPr>
        <w:numPr>
          <w:ilvl w:val="0"/>
          <w:numId w:val="5"/>
        </w:numPr>
        <w:spacing w:before="120"/>
        <w:ind w:left="714" w:hanging="357"/>
        <w:rPr>
          <w:rFonts w:asciiTheme="majorHAnsi" w:hAnsiTheme="majorHAnsi"/>
          <w:color w:val="000000" w:themeColor="text1"/>
          <w:sz w:val="22"/>
          <w:szCs w:val="22"/>
        </w:rPr>
      </w:pPr>
      <w:r w:rsidRPr="003953CF">
        <w:rPr>
          <w:rFonts w:asciiTheme="majorHAnsi" w:hAnsiTheme="majorHAnsi"/>
          <w:color w:val="000000" w:themeColor="text1"/>
          <w:sz w:val="22"/>
          <w:szCs w:val="22"/>
        </w:rPr>
        <w:t>User</w:t>
      </w:r>
      <w:r w:rsidR="007437ED" w:rsidRPr="003953CF">
        <w:rPr>
          <w:rFonts w:asciiTheme="majorHAnsi" w:hAnsiTheme="majorHAnsi"/>
          <w:color w:val="000000" w:themeColor="text1"/>
          <w:sz w:val="22"/>
          <w:szCs w:val="22"/>
        </w:rPr>
        <w:t xml:space="preserve"> testing strategy and approach</w:t>
      </w:r>
    </w:p>
    <w:p w14:paraId="19C3F6D9" w14:textId="1DF0EF09" w:rsidR="00D73FAE" w:rsidRPr="00520488" w:rsidRDefault="009C112A"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13" w:name="_Toc508899963"/>
      <w:bookmarkStart w:id="14" w:name="_Toc510603472"/>
      <w:r>
        <w:rPr>
          <w:sz w:val="32"/>
          <w:szCs w:val="32"/>
        </w:rPr>
        <w:lastRenderedPageBreak/>
        <w:t>High Level Overview</w:t>
      </w:r>
      <w:bookmarkEnd w:id="5"/>
      <w:bookmarkEnd w:id="13"/>
      <w:bookmarkEnd w:id="14"/>
    </w:p>
    <w:p w14:paraId="0DE1A24D" w14:textId="77777777" w:rsidR="00D73FAE" w:rsidRPr="00520488" w:rsidRDefault="00D73FAE" w:rsidP="00D73FAE">
      <w:pPr>
        <w:rPr>
          <w:rFonts w:asciiTheme="majorHAnsi" w:hAnsiTheme="majorHAnsi"/>
          <w:bCs/>
          <w:sz w:val="22"/>
          <w:szCs w:val="22"/>
          <w:lang w:eastAsia="ja-JP"/>
        </w:rPr>
      </w:pPr>
    </w:p>
    <w:p w14:paraId="241C11AE" w14:textId="21AD0AB5" w:rsidR="00D30D62" w:rsidRDefault="00D30D62" w:rsidP="00D30D62">
      <w:pPr>
        <w:pStyle w:val="Heading2"/>
        <w:rPr>
          <w:sz w:val="28"/>
          <w:szCs w:val="28"/>
        </w:rPr>
      </w:pPr>
      <w:bookmarkStart w:id="15" w:name="_Toc508899964"/>
      <w:bookmarkStart w:id="16" w:name="_Toc510603473"/>
      <w:r>
        <w:rPr>
          <w:sz w:val="28"/>
          <w:szCs w:val="28"/>
        </w:rPr>
        <w:t xml:space="preserve">3.1. </w:t>
      </w:r>
      <w:r w:rsidR="0036288C">
        <w:rPr>
          <w:sz w:val="28"/>
          <w:szCs w:val="28"/>
        </w:rPr>
        <w:t xml:space="preserve">Framework for </w:t>
      </w:r>
      <w:r w:rsidR="00B73A1E">
        <w:rPr>
          <w:sz w:val="28"/>
          <w:szCs w:val="28"/>
        </w:rPr>
        <w:t>Tracking Feed Processing</w:t>
      </w:r>
      <w:bookmarkEnd w:id="15"/>
      <w:bookmarkEnd w:id="16"/>
    </w:p>
    <w:p w14:paraId="63DF1268" w14:textId="77777777" w:rsidR="00671BF1" w:rsidRDefault="00671BF1" w:rsidP="00671BF1">
      <w:pPr>
        <w:rPr>
          <w:rFonts w:asciiTheme="majorHAnsi" w:hAnsiTheme="majorHAnsi"/>
          <w:szCs w:val="22"/>
        </w:rPr>
      </w:pPr>
    </w:p>
    <w:p w14:paraId="2EA50F18" w14:textId="77777777" w:rsidR="00B73A1E" w:rsidRDefault="00B73A1E" w:rsidP="00B73A1E">
      <w:pPr>
        <w:rPr>
          <w:rFonts w:asciiTheme="majorHAnsi" w:hAnsiTheme="majorHAnsi" w:cstheme="majorHAnsi"/>
          <w:sz w:val="22"/>
          <w:szCs w:val="22"/>
        </w:rPr>
      </w:pPr>
      <w:r>
        <w:rPr>
          <w:rFonts w:asciiTheme="majorHAnsi" w:hAnsiTheme="majorHAnsi" w:cstheme="majorHAnsi"/>
          <w:sz w:val="22"/>
          <w:szCs w:val="22"/>
        </w:rPr>
        <w:t xml:space="preserve">For each feed that is ingested via SFTP a number of key tables are used to manage the feed details and the feed processing, </w:t>
      </w:r>
      <w:r w:rsidRPr="00B73A1E">
        <w:rPr>
          <w:rFonts w:asciiTheme="majorHAnsi" w:hAnsiTheme="majorHAnsi" w:cstheme="majorHAnsi"/>
          <w:sz w:val="22"/>
          <w:szCs w:val="22"/>
        </w:rPr>
        <w:t xml:space="preserve">The operations ERD </w:t>
      </w:r>
      <w:r>
        <w:rPr>
          <w:rFonts w:asciiTheme="majorHAnsi" w:hAnsiTheme="majorHAnsi" w:cstheme="majorHAnsi"/>
          <w:sz w:val="22"/>
          <w:szCs w:val="22"/>
        </w:rPr>
        <w:t xml:space="preserve">below </w:t>
      </w:r>
      <w:r w:rsidRPr="00B73A1E">
        <w:rPr>
          <w:rFonts w:asciiTheme="majorHAnsi" w:hAnsiTheme="majorHAnsi" w:cstheme="majorHAnsi"/>
          <w:sz w:val="22"/>
          <w:szCs w:val="22"/>
        </w:rPr>
        <w:t>shows how the tables that manage the feeds and load processes link together. These tables need to be populated as we onboard each feed</w:t>
      </w:r>
      <w:r>
        <w:rPr>
          <w:rFonts w:asciiTheme="majorHAnsi" w:hAnsiTheme="majorHAnsi" w:cstheme="majorHAnsi"/>
          <w:sz w:val="22"/>
          <w:szCs w:val="22"/>
        </w:rPr>
        <w:t xml:space="preserve"> and will be part of this feed design document </w:t>
      </w:r>
    </w:p>
    <w:p w14:paraId="490ACE2A" w14:textId="149B8E0C" w:rsidR="00B73A1E" w:rsidRDefault="00B73A1E" w:rsidP="00B73A1E">
      <w:pPr>
        <w:rPr>
          <w:rFonts w:asciiTheme="majorHAnsi" w:hAnsiTheme="majorHAnsi" w:cstheme="majorHAnsi"/>
          <w:sz w:val="22"/>
          <w:szCs w:val="22"/>
        </w:rPr>
      </w:pPr>
      <w:r w:rsidRPr="00B73A1E">
        <w:rPr>
          <w:rFonts w:asciiTheme="majorHAnsi" w:hAnsiTheme="majorHAnsi" w:cstheme="majorHAnsi"/>
          <w:sz w:val="22"/>
          <w:szCs w:val="22"/>
        </w:rPr>
        <w:t xml:space="preserve"> </w:t>
      </w:r>
    </w:p>
    <w:p w14:paraId="0DF6E49C" w14:textId="51AD98F1" w:rsidR="00B73A1E" w:rsidRDefault="00B73A1E" w:rsidP="00B73A1E">
      <w:pPr>
        <w:rPr>
          <w:rFonts w:asciiTheme="majorHAnsi" w:hAnsiTheme="majorHAnsi" w:cstheme="majorHAnsi"/>
          <w:sz w:val="22"/>
          <w:szCs w:val="22"/>
        </w:rPr>
      </w:pPr>
    </w:p>
    <w:p w14:paraId="0BD14679" w14:textId="3EE5C9D3" w:rsidR="00B73A1E" w:rsidRPr="00B73A1E" w:rsidRDefault="0088741B" w:rsidP="00B73A1E">
      <w:pPr>
        <w:rPr>
          <w:rFonts w:asciiTheme="majorHAnsi" w:hAnsiTheme="majorHAnsi" w:cstheme="majorHAnsi"/>
          <w:sz w:val="22"/>
          <w:szCs w:val="22"/>
        </w:rPr>
      </w:pPr>
      <w:r>
        <w:rPr>
          <w:noProof/>
        </w:rPr>
        <w:object w:dxaOrig="13848" w:dyaOrig="10104" w14:anchorId="5AF9D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41.15pt" o:ole="" o:bordertopcolor="this" o:borderleftcolor="this" o:borderbottomcolor="this" o:borderrightcolor="this">
            <v:imagedata r:id="rId12" o:title=""/>
            <w10:bordertop type="single" width="4"/>
            <w10:borderright type="single" width="4"/>
          </v:shape>
          <o:OLEObject Type="Embed" ProgID="AcroExch.Document.DC" ShapeID="_x0000_i1025" DrawAspect="Content" ObjectID="_1592246138" r:id="rId13"/>
        </w:object>
      </w:r>
    </w:p>
    <w:p w14:paraId="3E93EEA9" w14:textId="77777777" w:rsidR="00B73A1E" w:rsidRPr="00B73A1E" w:rsidRDefault="00B73A1E" w:rsidP="00B73A1E">
      <w:pPr>
        <w:ind w:left="360"/>
        <w:rPr>
          <w:rFonts w:asciiTheme="majorHAnsi" w:hAnsiTheme="majorHAnsi" w:cstheme="majorHAnsi"/>
          <w:sz w:val="22"/>
          <w:szCs w:val="22"/>
        </w:rPr>
      </w:pPr>
    </w:p>
    <w:p w14:paraId="76B2968B" w14:textId="77777777" w:rsidR="004A4F22" w:rsidRDefault="004A4F22" w:rsidP="00B73A1E">
      <w:pPr>
        <w:ind w:left="360"/>
        <w:rPr>
          <w:rFonts w:asciiTheme="majorHAnsi" w:hAnsiTheme="majorHAnsi" w:cstheme="majorHAnsi"/>
          <w:sz w:val="22"/>
          <w:szCs w:val="22"/>
        </w:rPr>
      </w:pPr>
    </w:p>
    <w:p w14:paraId="0FA9EC3F" w14:textId="77777777" w:rsidR="004A4F22" w:rsidRDefault="004A4F22" w:rsidP="00B73A1E">
      <w:pPr>
        <w:ind w:left="360"/>
        <w:rPr>
          <w:rFonts w:asciiTheme="majorHAnsi" w:hAnsiTheme="majorHAnsi" w:cstheme="majorHAnsi"/>
          <w:sz w:val="22"/>
          <w:szCs w:val="22"/>
        </w:rPr>
      </w:pPr>
    </w:p>
    <w:p w14:paraId="15DD9F0D" w14:textId="2D706B5F" w:rsidR="004A4F22" w:rsidRDefault="004A4F22" w:rsidP="00B73A1E">
      <w:pPr>
        <w:ind w:left="360"/>
        <w:rPr>
          <w:rFonts w:ascii="Consolas" w:hAnsi="Consolas" w:cs="Consolas"/>
          <w:color w:val="008000"/>
          <w:sz w:val="19"/>
          <w:szCs w:val="19"/>
        </w:rPr>
      </w:pPr>
      <w:r>
        <w:rPr>
          <w:rFonts w:asciiTheme="majorHAnsi" w:hAnsiTheme="majorHAnsi" w:cstheme="majorHAnsi"/>
          <w:sz w:val="22"/>
          <w:szCs w:val="22"/>
        </w:rPr>
        <w:t xml:space="preserve">To initialise each feed process you need to call </w:t>
      </w:r>
      <w:r w:rsidR="003E765C">
        <w:rPr>
          <w:rFonts w:ascii="Consolas" w:hAnsi="Consolas" w:cs="Consolas"/>
          <w:color w:val="008000"/>
          <w:sz w:val="19"/>
          <w:szCs w:val="19"/>
        </w:rPr>
        <w:t xml:space="preserve">[PreProcessing].[CBE_Delta_Initialise] </w:t>
      </w:r>
      <w:r>
        <w:rPr>
          <w:rFonts w:ascii="Consolas" w:hAnsi="Consolas" w:cs="Consolas"/>
          <w:color w:val="008000"/>
          <w:sz w:val="19"/>
          <w:szCs w:val="19"/>
        </w:rPr>
        <w:t xml:space="preserve">[Operations].[DataImportLog_Initialise] </w:t>
      </w:r>
    </w:p>
    <w:p w14:paraId="15B8FC18" w14:textId="39A4EBA2" w:rsidR="003E765C" w:rsidRDefault="003E765C" w:rsidP="00B73A1E">
      <w:pPr>
        <w:ind w:left="360"/>
        <w:rPr>
          <w:rFonts w:ascii="Consolas" w:hAnsi="Consolas" w:cs="Consolas"/>
          <w:color w:val="008000"/>
          <w:sz w:val="19"/>
          <w:szCs w:val="19"/>
        </w:rPr>
      </w:pPr>
    </w:p>
    <w:p w14:paraId="06F0791A" w14:textId="77777777" w:rsidR="003E765C" w:rsidRDefault="003E765C" w:rsidP="00B73A1E">
      <w:pPr>
        <w:ind w:left="360"/>
        <w:rPr>
          <w:rFonts w:asciiTheme="majorHAnsi" w:hAnsiTheme="majorHAnsi" w:cstheme="majorHAnsi"/>
          <w:sz w:val="22"/>
          <w:szCs w:val="22"/>
        </w:rPr>
      </w:pPr>
    </w:p>
    <w:p w14:paraId="18473CF4" w14:textId="77777777" w:rsidR="004A4F22" w:rsidRDefault="004A4F22" w:rsidP="00B73A1E">
      <w:pPr>
        <w:ind w:left="360"/>
        <w:rPr>
          <w:rFonts w:asciiTheme="majorHAnsi" w:hAnsiTheme="majorHAnsi" w:cstheme="majorHAnsi"/>
          <w:sz w:val="22"/>
          <w:szCs w:val="22"/>
        </w:rPr>
      </w:pPr>
    </w:p>
    <w:p w14:paraId="4C379539" w14:textId="2503A7C0"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t xml:space="preserve">These tables need to be populated to track both incoming and outgoing data feeds </w:t>
      </w:r>
    </w:p>
    <w:p w14:paraId="0B647EA8" w14:textId="77777777" w:rsidR="00B73A1E" w:rsidRPr="00B73A1E" w:rsidRDefault="00B73A1E" w:rsidP="00B73A1E">
      <w:pPr>
        <w:ind w:left="360"/>
        <w:rPr>
          <w:rFonts w:asciiTheme="majorHAnsi" w:hAnsiTheme="majorHAnsi" w:cstheme="majorHAnsi"/>
          <w:sz w:val="22"/>
          <w:szCs w:val="22"/>
        </w:rPr>
      </w:pPr>
    </w:p>
    <w:p w14:paraId="295BA96E" w14:textId="77777777"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t>Add in error table to log rejected preprocessing tables</w:t>
      </w:r>
    </w:p>
    <w:p w14:paraId="3C7FB5DB" w14:textId="77777777"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tab/>
        <w:t>Columns</w:t>
      </w:r>
    </w:p>
    <w:p w14:paraId="0A7064AF" w14:textId="77777777"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lastRenderedPageBreak/>
        <w:tab/>
        <w:t xml:space="preserve">Record </w:t>
      </w:r>
    </w:p>
    <w:p w14:paraId="14D3440D" w14:textId="77777777"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tab/>
        <w:t>File</w:t>
      </w:r>
    </w:p>
    <w:p w14:paraId="07E65C3A" w14:textId="77777777" w:rsidR="00B73A1E" w:rsidRPr="00B73A1E" w:rsidRDefault="00B73A1E" w:rsidP="00B73A1E">
      <w:pPr>
        <w:ind w:left="360"/>
        <w:rPr>
          <w:rFonts w:asciiTheme="majorHAnsi" w:hAnsiTheme="majorHAnsi" w:cstheme="majorHAnsi"/>
          <w:sz w:val="22"/>
          <w:szCs w:val="22"/>
        </w:rPr>
      </w:pPr>
      <w:r w:rsidRPr="00B73A1E">
        <w:rPr>
          <w:rFonts w:asciiTheme="majorHAnsi" w:hAnsiTheme="majorHAnsi" w:cstheme="majorHAnsi"/>
          <w:sz w:val="22"/>
          <w:szCs w:val="22"/>
        </w:rPr>
        <w:tab/>
        <w:t>Error reason</w:t>
      </w:r>
    </w:p>
    <w:p w14:paraId="2B6CC4B5" w14:textId="078F0D35" w:rsidR="00B73A1E" w:rsidRDefault="00B73A1E" w:rsidP="00B73A1E">
      <w:pPr>
        <w:ind w:left="360"/>
        <w:rPr>
          <w:rFonts w:ascii="Arial" w:hAnsi="Arial" w:cs="Arial"/>
        </w:rPr>
      </w:pPr>
    </w:p>
    <w:p w14:paraId="15FA7197" w14:textId="54DC936E" w:rsidR="005D6C06" w:rsidRDefault="005D6C06" w:rsidP="00B73A1E">
      <w:pPr>
        <w:ind w:left="360"/>
        <w:rPr>
          <w:rFonts w:ascii="Arial" w:hAnsi="Arial" w:cs="Arial"/>
        </w:rPr>
      </w:pPr>
    </w:p>
    <w:p w14:paraId="2D10BA8E" w14:textId="58BD1B97" w:rsidR="005D6C06" w:rsidRDefault="009C6386" w:rsidP="00B73A1E">
      <w:pPr>
        <w:ind w:left="360"/>
        <w:rPr>
          <w:rFonts w:ascii="Arial" w:hAnsi="Arial" w:cs="Arial"/>
        </w:rPr>
      </w:pPr>
      <w:r>
        <w:rPr>
          <w:noProof/>
        </w:rPr>
        <w:drawing>
          <wp:inline distT="0" distB="0" distL="0" distR="0" wp14:anchorId="51AE51CC" wp14:editId="26FA992E">
            <wp:extent cx="3256408" cy="3421988"/>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0183" cy="3425955"/>
                    </a:xfrm>
                    <a:prstGeom prst="rect">
                      <a:avLst/>
                    </a:prstGeom>
                  </pic:spPr>
                </pic:pic>
              </a:graphicData>
            </a:graphic>
          </wp:inline>
        </w:drawing>
      </w:r>
    </w:p>
    <w:p w14:paraId="69D86351" w14:textId="25758E36" w:rsidR="0065183F" w:rsidRDefault="0065183F" w:rsidP="00B73A1E">
      <w:pPr>
        <w:ind w:left="360"/>
        <w:rPr>
          <w:rFonts w:ascii="Arial" w:hAnsi="Arial" w:cs="Arial"/>
        </w:rPr>
      </w:pPr>
    </w:p>
    <w:p w14:paraId="29DD74E0" w14:textId="6555284F" w:rsidR="0065183F" w:rsidRDefault="0065183F" w:rsidP="00B73A1E">
      <w:pPr>
        <w:ind w:left="360"/>
        <w:rPr>
          <w:rFonts w:ascii="Arial" w:hAnsi="Arial" w:cs="Arial"/>
        </w:rPr>
      </w:pPr>
    </w:p>
    <w:p w14:paraId="0EF859A9" w14:textId="21C8F61B" w:rsidR="0065183F" w:rsidRDefault="0065183F" w:rsidP="00B73A1E">
      <w:pPr>
        <w:ind w:left="360"/>
        <w:rPr>
          <w:rFonts w:ascii="Arial" w:hAnsi="Arial" w:cs="Arial"/>
        </w:rPr>
      </w:pPr>
    </w:p>
    <w:p w14:paraId="71F573BF"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[ParsedAddressEmail] [</w:t>
      </w:r>
      <w:proofErr w:type="spellStart"/>
      <w:r>
        <w:rPr>
          <w:rFonts w:ascii="Consolas" w:hAnsi="Consolas" w:cs="Consolas"/>
          <w:color w:val="000000"/>
          <w:sz w:val="19"/>
          <w:szCs w:val="19"/>
        </w:rPr>
        <w:t>nvarchar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06666F6"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[ParsedEmailInd] [bit] </w:t>
      </w:r>
      <w:r>
        <w:rPr>
          <w:rFonts w:ascii="Consolas" w:hAnsi="Consolas" w:cs="Consolas"/>
          <w:color w:val="808080"/>
          <w:sz w:val="19"/>
          <w:szCs w:val="19"/>
        </w:rPr>
        <w:t>NULL,</w:t>
      </w:r>
    </w:p>
    <w:p w14:paraId="2388DFE2"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[ParsedEmailScore] [int] </w:t>
      </w:r>
      <w:r>
        <w:rPr>
          <w:rFonts w:ascii="Consolas" w:hAnsi="Consolas" w:cs="Consolas"/>
          <w:color w:val="808080"/>
          <w:sz w:val="19"/>
          <w:szCs w:val="19"/>
        </w:rPr>
        <w:t>NULL,</w:t>
      </w:r>
    </w:p>
    <w:p w14:paraId="5501A5F6"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[ParsedAddressMobile] [</w:t>
      </w:r>
      <w:proofErr w:type="spellStart"/>
      <w:r>
        <w:rPr>
          <w:rFonts w:ascii="Consolas" w:hAnsi="Consolas" w:cs="Consolas"/>
          <w:color w:val="000000"/>
          <w:sz w:val="19"/>
          <w:szCs w:val="19"/>
        </w:rPr>
        <w:t>nvarchar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B48A56F"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[ParsedMobileInd] [bit] </w:t>
      </w:r>
      <w:r>
        <w:rPr>
          <w:rFonts w:ascii="Consolas" w:hAnsi="Consolas" w:cs="Consolas"/>
          <w:color w:val="808080"/>
          <w:sz w:val="19"/>
          <w:szCs w:val="19"/>
        </w:rPr>
        <w:t>NULL,</w:t>
      </w:r>
    </w:p>
    <w:p w14:paraId="6CFF6FB5"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[ParsedMobileScore] [int] </w:t>
      </w:r>
      <w:r>
        <w:rPr>
          <w:rFonts w:ascii="Consolas" w:hAnsi="Consolas" w:cs="Consolas"/>
          <w:color w:val="808080"/>
          <w:sz w:val="19"/>
          <w:szCs w:val="19"/>
        </w:rPr>
        <w:t>NULL,</w:t>
      </w:r>
    </w:p>
    <w:p w14:paraId="1E6D7189"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[ParsedAddressPhone] [</w:t>
      </w:r>
      <w:proofErr w:type="spellStart"/>
      <w:r>
        <w:rPr>
          <w:rFonts w:ascii="Consolas" w:hAnsi="Consolas" w:cs="Consolas"/>
          <w:color w:val="000000"/>
          <w:sz w:val="19"/>
          <w:szCs w:val="19"/>
        </w:rPr>
        <w:t>nvarchar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7A95521"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[ParsedPhoneInd] [bit] </w:t>
      </w:r>
      <w:r>
        <w:rPr>
          <w:rFonts w:ascii="Consolas" w:hAnsi="Consolas" w:cs="Consolas"/>
          <w:color w:val="808080"/>
          <w:sz w:val="19"/>
          <w:szCs w:val="19"/>
        </w:rPr>
        <w:t>NULL,</w:t>
      </w:r>
    </w:p>
    <w:p w14:paraId="6633D450"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[ParsedPhoneScore] [int] </w:t>
      </w:r>
      <w:r>
        <w:rPr>
          <w:rFonts w:ascii="Consolas" w:hAnsi="Consolas" w:cs="Consolas"/>
          <w:color w:val="808080"/>
          <w:sz w:val="19"/>
          <w:szCs w:val="19"/>
        </w:rPr>
        <w:t>NULL,</w:t>
      </w:r>
    </w:p>
    <w:p w14:paraId="6D64EE88"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[CreatedDateETL]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41FBFB5"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[LastModifiedDateETL]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0A5699" w14:textId="77777777" w:rsidR="0065183F" w:rsidRDefault="0065183F" w:rsidP="0065183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[ProcessedInd] [bit]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963723" w14:textId="64A90F3C" w:rsidR="0065183F" w:rsidRPr="00B277BD" w:rsidRDefault="0065183F" w:rsidP="0065183F">
      <w:pPr>
        <w:ind w:left="360"/>
        <w:rPr>
          <w:rFonts w:ascii="Arial" w:hAnsi="Arial" w:cs="Arial"/>
        </w:rPr>
      </w:pPr>
      <w:r>
        <w:rPr>
          <w:rFonts w:ascii="Consolas" w:hAnsi="Consolas" w:cs="Consolas"/>
          <w:color w:val="000000"/>
          <w:sz w:val="19"/>
          <w:szCs w:val="19"/>
        </w:rPr>
        <w:tab/>
        <w:t xml:space="preserve">[DataImportDetailID] [int] </w:t>
      </w:r>
      <w:r>
        <w:rPr>
          <w:rFonts w:ascii="Consolas" w:hAnsi="Consolas" w:cs="Consolas"/>
          <w:color w:val="808080"/>
          <w:sz w:val="19"/>
          <w:szCs w:val="19"/>
        </w:rPr>
        <w:t>NULL,</w:t>
      </w:r>
    </w:p>
    <w:p w14:paraId="06C330F8" w14:textId="77777777" w:rsidR="00B73A1E" w:rsidRDefault="00B73A1E" w:rsidP="00B73A1E">
      <w:pPr>
        <w:pStyle w:val="Heading3"/>
      </w:pPr>
      <w:bookmarkStart w:id="17" w:name="_Toc515480757"/>
      <w:r w:rsidRPr="00332F69">
        <w:t>InformationSource Table</w:t>
      </w:r>
      <w:bookmarkEnd w:id="17"/>
    </w:p>
    <w:p w14:paraId="093A4C13" w14:textId="77777777" w:rsidR="00B73A1E" w:rsidRPr="00332F69" w:rsidRDefault="00B73A1E" w:rsidP="00B73A1E">
      <w:pPr>
        <w:pStyle w:val="NormalIndent"/>
      </w:pPr>
    </w:p>
    <w:p w14:paraId="1C852E4D" w14:textId="77777777" w:rsidR="00B73A1E" w:rsidRDefault="00B73A1E" w:rsidP="00B73A1E">
      <w:pPr>
        <w:ind w:left="717"/>
        <w:rPr>
          <w:rFonts w:ascii="Arial" w:hAnsi="Arial" w:cs="Arial"/>
        </w:rPr>
      </w:pPr>
      <w:r w:rsidRPr="00B277BD">
        <w:rPr>
          <w:rFonts w:ascii="Arial" w:hAnsi="Arial" w:cs="Arial"/>
        </w:rPr>
        <w:t>This table holds the top-level</w:t>
      </w:r>
      <w:r>
        <w:rPr>
          <w:rFonts w:ascii="Arial" w:hAnsi="Arial" w:cs="Arial"/>
        </w:rPr>
        <w:t xml:space="preserve"> source id of each source feed and is </w:t>
      </w:r>
      <w:r w:rsidRPr="00B277BD">
        <w:rPr>
          <w:rFonts w:ascii="Arial" w:hAnsi="Arial" w:cs="Arial"/>
        </w:rPr>
        <w:t>populated by running</w:t>
      </w:r>
      <w:r>
        <w:rPr>
          <w:rFonts w:ascii="Arial" w:hAnsi="Arial" w:cs="Arial"/>
        </w:rPr>
        <w:t>:</w:t>
      </w:r>
    </w:p>
    <w:p w14:paraId="3C4DF8B2" w14:textId="77777777" w:rsidR="00B73A1E" w:rsidRDefault="00B73A1E" w:rsidP="00B73A1E">
      <w:pPr>
        <w:ind w:left="717"/>
        <w:rPr>
          <w:rFonts w:ascii="Arial" w:hAnsi="Arial" w:cs="Arial"/>
        </w:rPr>
      </w:pPr>
    </w:p>
    <w:p w14:paraId="164A8B66" w14:textId="77777777" w:rsidR="00B73A1E" w:rsidRPr="00332F69" w:rsidRDefault="00B73A1E" w:rsidP="00B73A1E">
      <w:pPr>
        <w:pStyle w:val="ListParagraph"/>
        <w:numPr>
          <w:ilvl w:val="0"/>
          <w:numId w:val="47"/>
        </w:numPr>
        <w:ind w:left="1437"/>
        <w:rPr>
          <w:rFonts w:ascii="Arial" w:hAnsi="Arial" w:cs="Arial"/>
          <w:color w:val="000000"/>
        </w:rPr>
      </w:pPr>
      <w:r w:rsidRPr="00332F69">
        <w:rPr>
          <w:rFonts w:ascii="Arial" w:hAnsi="Arial" w:cs="Arial"/>
          <w:color w:val="000000"/>
        </w:rPr>
        <w:t>EXEC [Reference]</w:t>
      </w:r>
      <w:r w:rsidRPr="00332F69">
        <w:rPr>
          <w:rFonts w:ascii="Arial" w:hAnsi="Arial" w:cs="Arial"/>
          <w:color w:val="808080"/>
        </w:rPr>
        <w:t>.</w:t>
      </w:r>
      <w:r w:rsidRPr="00332F69">
        <w:rPr>
          <w:rFonts w:ascii="Arial" w:hAnsi="Arial" w:cs="Arial"/>
          <w:color w:val="000000"/>
        </w:rPr>
        <w:t>[InformationSource_Set]</w:t>
      </w:r>
    </w:p>
    <w:p w14:paraId="44D28D83" w14:textId="77777777" w:rsidR="00B73A1E" w:rsidRPr="00B277BD" w:rsidRDefault="00B73A1E" w:rsidP="00B73A1E">
      <w:pPr>
        <w:ind w:left="717"/>
        <w:rPr>
          <w:rFonts w:ascii="Arial" w:hAnsi="Arial" w:cs="Arial"/>
          <w:color w:val="000000"/>
        </w:rPr>
      </w:pPr>
    </w:p>
    <w:p w14:paraId="5C8BC30A" w14:textId="77777777" w:rsidR="00B73A1E" w:rsidRPr="00B277BD" w:rsidRDefault="00B73A1E" w:rsidP="00B73A1E">
      <w:pPr>
        <w:ind w:left="717"/>
        <w:rPr>
          <w:rFonts w:ascii="Arial" w:hAnsi="Arial" w:cs="Arial"/>
          <w:color w:val="000000"/>
        </w:rPr>
      </w:pPr>
      <w:r w:rsidRPr="00B277BD">
        <w:rPr>
          <w:rFonts w:ascii="Arial" w:hAnsi="Arial" w:cs="Arial"/>
          <w:color w:val="000000"/>
        </w:rPr>
        <w:t xml:space="preserve">With the following parameters </w:t>
      </w:r>
    </w:p>
    <w:p w14:paraId="676F15EB" w14:textId="6B6C4294" w:rsidR="00B73A1E" w:rsidRDefault="00B73A1E" w:rsidP="00B73A1E">
      <w:pPr>
        <w:autoSpaceDE w:val="0"/>
        <w:autoSpaceDN w:val="0"/>
        <w:adjustRightInd w:val="0"/>
        <w:rPr>
          <w:rFonts w:ascii="Arial" w:hAnsi="Arial" w:cs="Arial"/>
          <w:color w:val="000000"/>
        </w:rPr>
      </w:pPr>
    </w:p>
    <w:p w14:paraId="33431AEE" w14:textId="037E3BF1" w:rsidR="0088741B" w:rsidRDefault="004C4EA9" w:rsidP="00B73A1E">
      <w:pPr>
        <w:autoSpaceDE w:val="0"/>
        <w:autoSpaceDN w:val="0"/>
        <w:adjustRightInd w:val="0"/>
        <w:rPr>
          <w:rFonts w:ascii="Arial" w:hAnsi="Arial" w:cs="Arial"/>
          <w:color w:val="000000"/>
        </w:rPr>
      </w:pPr>
      <w:proofErr w:type="spellStart"/>
      <w:r>
        <w:rPr>
          <w:rFonts w:ascii="Arial" w:hAnsi="Arial" w:cs="Arial"/>
          <w:color w:val="000000"/>
        </w:rPr>
        <w:lastRenderedPageBreak/>
        <w:t>Toc</w:t>
      </w:r>
      <w:proofErr w:type="spellEnd"/>
      <w:r>
        <w:rPr>
          <w:rFonts w:ascii="Arial" w:hAnsi="Arial" w:cs="Arial"/>
          <w:color w:val="000000"/>
        </w:rPr>
        <w:t xml:space="preserve"> plus </w:t>
      </w:r>
      <w:bookmarkStart w:id="18" w:name="_GoBack"/>
      <w:bookmarkEnd w:id="18"/>
    </w:p>
    <w:p w14:paraId="2F4619B8" w14:textId="2F556EF4" w:rsidR="0088741B" w:rsidRDefault="0088741B" w:rsidP="00B73A1E">
      <w:pPr>
        <w:autoSpaceDE w:val="0"/>
        <w:autoSpaceDN w:val="0"/>
        <w:adjustRightInd w:val="0"/>
        <w:rPr>
          <w:rFonts w:ascii="Arial" w:hAnsi="Arial" w:cs="Arial"/>
          <w:color w:val="000000"/>
        </w:rPr>
      </w:pPr>
    </w:p>
    <w:p w14:paraId="7B8E5413" w14:textId="77777777" w:rsidR="0088741B" w:rsidRPr="00B277BD" w:rsidRDefault="0088741B" w:rsidP="00B73A1E">
      <w:pPr>
        <w:autoSpaceDE w:val="0"/>
        <w:autoSpaceDN w:val="0"/>
        <w:adjustRightInd w:val="0"/>
        <w:rPr>
          <w:rFonts w:ascii="Arial" w:hAnsi="Arial" w:cs="Arial"/>
          <w:color w:val="000000"/>
        </w:rPr>
      </w:pPr>
    </w:p>
    <w:tbl>
      <w:tblPr>
        <w:tblStyle w:val="TableGrid"/>
        <w:tblW w:w="8784" w:type="dxa"/>
        <w:tblInd w:w="1327" w:type="dxa"/>
        <w:tblLook w:val="04A0" w:firstRow="1" w:lastRow="0" w:firstColumn="1" w:lastColumn="0" w:noHBand="0" w:noVBand="1"/>
      </w:tblPr>
      <w:tblGrid>
        <w:gridCol w:w="1837"/>
        <w:gridCol w:w="6947"/>
      </w:tblGrid>
      <w:tr w:rsidR="00B73A1E" w:rsidRPr="00B277BD" w14:paraId="59DBBD98" w14:textId="77777777" w:rsidTr="0065183F">
        <w:tc>
          <w:tcPr>
            <w:tcW w:w="1837" w:type="dxa"/>
            <w:shd w:val="clear" w:color="auto" w:fill="BFBFBF" w:themeFill="background1" w:themeFillShade="BF"/>
          </w:tcPr>
          <w:p w14:paraId="2BA8C94A"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Parameter</w:t>
            </w:r>
          </w:p>
        </w:tc>
        <w:tc>
          <w:tcPr>
            <w:tcW w:w="6947" w:type="dxa"/>
            <w:shd w:val="clear" w:color="auto" w:fill="BFBFBF" w:themeFill="background1" w:themeFillShade="BF"/>
          </w:tcPr>
          <w:p w14:paraId="053EEB76"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Value(s)</w:t>
            </w:r>
          </w:p>
        </w:tc>
      </w:tr>
      <w:tr w:rsidR="00B73A1E" w:rsidRPr="00B277BD" w14:paraId="1D25182F" w14:textId="77777777" w:rsidTr="0065183F">
        <w:tc>
          <w:tcPr>
            <w:tcW w:w="1837" w:type="dxa"/>
            <w:shd w:val="clear" w:color="auto" w:fill="D9D9D9" w:themeFill="background1" w:themeFillShade="D9"/>
          </w:tcPr>
          <w:p w14:paraId="5E05651B"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@userid</w:t>
            </w:r>
          </w:p>
        </w:tc>
        <w:tc>
          <w:tcPr>
            <w:tcW w:w="6947" w:type="dxa"/>
            <w:shd w:val="clear" w:color="auto" w:fill="D9D9D9" w:themeFill="background1" w:themeFillShade="D9"/>
          </w:tcPr>
          <w:p w14:paraId="1004A470"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w:t>
            </w:r>
          </w:p>
        </w:tc>
      </w:tr>
      <w:tr w:rsidR="00B73A1E" w:rsidRPr="00B277BD" w14:paraId="080AE21F" w14:textId="77777777" w:rsidTr="0065183F">
        <w:tc>
          <w:tcPr>
            <w:tcW w:w="1837" w:type="dxa"/>
            <w:shd w:val="clear" w:color="auto" w:fill="D9D9D9" w:themeFill="background1" w:themeFillShade="D9"/>
          </w:tcPr>
          <w:p w14:paraId="331D7F18"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@name</w:t>
            </w:r>
          </w:p>
        </w:tc>
        <w:tc>
          <w:tcPr>
            <w:tcW w:w="6947" w:type="dxa"/>
            <w:shd w:val="clear" w:color="auto" w:fill="D9D9D9" w:themeFill="background1" w:themeFillShade="D9"/>
          </w:tcPr>
          <w:p w14:paraId="0DA18228"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‘TOC’,’Beam’ etc.</w:t>
            </w:r>
          </w:p>
        </w:tc>
      </w:tr>
      <w:tr w:rsidR="00B73A1E" w:rsidRPr="00B277BD" w14:paraId="71120CDF" w14:textId="77777777" w:rsidTr="0065183F">
        <w:tc>
          <w:tcPr>
            <w:tcW w:w="1837" w:type="dxa"/>
            <w:shd w:val="clear" w:color="auto" w:fill="D9D9D9" w:themeFill="background1" w:themeFillShade="D9"/>
          </w:tcPr>
          <w:p w14:paraId="24916B79"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@desc</w:t>
            </w:r>
          </w:p>
        </w:tc>
        <w:tc>
          <w:tcPr>
            <w:tcW w:w="6947" w:type="dxa"/>
            <w:shd w:val="clear" w:color="auto" w:fill="D9D9D9" w:themeFill="background1" w:themeFillShade="D9"/>
          </w:tcPr>
          <w:p w14:paraId="79D4BAE0"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‘This is the main feed as supplied by TrainLine’,’</w:t>
            </w:r>
            <w:r w:rsidRPr="00B277BD">
              <w:rPr>
                <w:rFonts w:ascii="Arial" w:hAnsi="Arial" w:cs="Arial"/>
              </w:rPr>
              <w:t xml:space="preserve"> </w:t>
            </w:r>
            <w:r w:rsidRPr="00B277BD">
              <w:rPr>
                <w:rFonts w:ascii="Arial" w:hAnsi="Arial" w:cs="Arial"/>
                <w:color w:val="000000" w:themeColor="text1"/>
              </w:rPr>
              <w:t>Passengers using onboard entertainment service Beam’</w:t>
            </w:r>
          </w:p>
        </w:tc>
      </w:tr>
      <w:tr w:rsidR="00B73A1E" w:rsidRPr="00B277BD" w14:paraId="12FF7FED" w14:textId="77777777" w:rsidTr="0065183F">
        <w:tc>
          <w:tcPr>
            <w:tcW w:w="1837" w:type="dxa"/>
            <w:shd w:val="clear" w:color="auto" w:fill="D9D9D9" w:themeFill="background1" w:themeFillShade="D9"/>
          </w:tcPr>
          <w:p w14:paraId="5C84BD9F"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@displayname</w:t>
            </w:r>
          </w:p>
        </w:tc>
        <w:tc>
          <w:tcPr>
            <w:tcW w:w="6947" w:type="dxa"/>
            <w:shd w:val="clear" w:color="auto" w:fill="D9D9D9" w:themeFill="background1" w:themeFillShade="D9"/>
          </w:tcPr>
          <w:p w14:paraId="6B6B6B47"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‘TOC’,’Beam’</w:t>
            </w:r>
          </w:p>
        </w:tc>
      </w:tr>
      <w:tr w:rsidR="00B73A1E" w:rsidRPr="00B277BD" w14:paraId="1502FE34" w14:textId="77777777" w:rsidTr="0065183F">
        <w:tc>
          <w:tcPr>
            <w:tcW w:w="1837" w:type="dxa"/>
            <w:shd w:val="clear" w:color="auto" w:fill="D9D9D9" w:themeFill="background1" w:themeFillShade="D9"/>
          </w:tcPr>
          <w:p w14:paraId="6EDB67C2"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@typecode</w:t>
            </w:r>
          </w:p>
        </w:tc>
        <w:tc>
          <w:tcPr>
            <w:tcW w:w="6947" w:type="dxa"/>
            <w:shd w:val="clear" w:color="auto" w:fill="D9D9D9" w:themeFill="background1" w:themeFillShade="D9"/>
          </w:tcPr>
          <w:p w14:paraId="7228744F"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‘Internal’, ‘External’</w:t>
            </w:r>
          </w:p>
        </w:tc>
      </w:tr>
      <w:tr w:rsidR="00B73A1E" w:rsidRPr="00B277BD" w14:paraId="3309CCED" w14:textId="77777777" w:rsidTr="0065183F">
        <w:tc>
          <w:tcPr>
            <w:tcW w:w="1837" w:type="dxa"/>
            <w:shd w:val="clear" w:color="auto" w:fill="D9D9D9" w:themeFill="background1" w:themeFillShade="D9"/>
          </w:tcPr>
          <w:p w14:paraId="2EDEBBFA"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@prospectind</w:t>
            </w:r>
          </w:p>
        </w:tc>
        <w:tc>
          <w:tcPr>
            <w:tcW w:w="6947" w:type="dxa"/>
            <w:shd w:val="clear" w:color="auto" w:fill="D9D9D9" w:themeFill="background1" w:themeFillShade="D9"/>
          </w:tcPr>
          <w:p w14:paraId="31DE2A4E"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 or 1</w:t>
            </w:r>
          </w:p>
        </w:tc>
      </w:tr>
      <w:tr w:rsidR="00B73A1E" w:rsidRPr="00B277BD" w14:paraId="02F38283" w14:textId="77777777" w:rsidTr="0065183F">
        <w:tc>
          <w:tcPr>
            <w:tcW w:w="1837" w:type="dxa"/>
            <w:shd w:val="clear" w:color="auto" w:fill="D9D9D9" w:themeFill="background1" w:themeFillShade="D9"/>
          </w:tcPr>
          <w:p w14:paraId="1A076ABB"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@addinfo</w:t>
            </w:r>
          </w:p>
        </w:tc>
        <w:tc>
          <w:tcPr>
            <w:tcW w:w="6947" w:type="dxa"/>
            <w:shd w:val="clear" w:color="auto" w:fill="D9D9D9" w:themeFill="background1" w:themeFillShade="D9"/>
          </w:tcPr>
          <w:p w14:paraId="2996381D"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 NULL</w:t>
            </w:r>
          </w:p>
        </w:tc>
      </w:tr>
      <w:tr w:rsidR="00B73A1E" w:rsidRPr="00B277BD" w14:paraId="5BDD2130" w14:textId="77777777" w:rsidTr="0065183F">
        <w:tc>
          <w:tcPr>
            <w:tcW w:w="1837" w:type="dxa"/>
            <w:shd w:val="clear" w:color="auto" w:fill="D9D9D9" w:themeFill="background1" w:themeFillShade="D9"/>
          </w:tcPr>
          <w:p w14:paraId="52E28420" w14:textId="77777777" w:rsidR="00B73A1E" w:rsidRPr="00B277BD" w:rsidRDefault="00B73A1E" w:rsidP="0065183F">
            <w:pPr>
              <w:rPr>
                <w:rFonts w:ascii="Arial" w:hAnsi="Arial" w:cs="Arial"/>
              </w:rPr>
            </w:pPr>
            <w:r w:rsidRPr="00B277BD">
              <w:rPr>
                <w:rFonts w:ascii="Arial" w:hAnsi="Arial" w:cs="Arial"/>
                <w:color w:val="000000"/>
              </w:rPr>
              <w:t>@returnid</w:t>
            </w:r>
          </w:p>
        </w:tc>
        <w:tc>
          <w:tcPr>
            <w:tcW w:w="6947" w:type="dxa"/>
            <w:shd w:val="clear" w:color="auto" w:fill="D9D9D9" w:themeFill="background1" w:themeFillShade="D9"/>
          </w:tcPr>
          <w:p w14:paraId="56F3A3BB" w14:textId="77777777" w:rsidR="00B73A1E" w:rsidRPr="00B277BD" w:rsidRDefault="00B73A1E" w:rsidP="0065183F">
            <w:pPr>
              <w:rPr>
                <w:rFonts w:ascii="Arial" w:hAnsi="Arial" w:cs="Arial"/>
              </w:rPr>
            </w:pPr>
            <w:r w:rsidRPr="00B277BD">
              <w:rPr>
                <w:rFonts w:ascii="Arial" w:hAnsi="Arial" w:cs="Arial"/>
                <w:color w:val="000000" w:themeColor="text1"/>
              </w:rPr>
              <w:t>The allocated InformationSourceId will be returned</w:t>
            </w:r>
          </w:p>
        </w:tc>
      </w:tr>
    </w:tbl>
    <w:p w14:paraId="4D4F09A0" w14:textId="77777777" w:rsidR="00B73A1E" w:rsidRPr="00B277BD" w:rsidRDefault="00B73A1E" w:rsidP="00B73A1E">
      <w:pPr>
        <w:ind w:left="720"/>
        <w:rPr>
          <w:rFonts w:ascii="Arial" w:hAnsi="Arial" w:cs="Arial"/>
        </w:rPr>
      </w:pPr>
    </w:p>
    <w:p w14:paraId="6C311B22" w14:textId="77777777" w:rsidR="00B73A1E" w:rsidRPr="00B277BD" w:rsidRDefault="00B73A1E" w:rsidP="00B73A1E">
      <w:pPr>
        <w:ind w:left="720"/>
        <w:rPr>
          <w:rFonts w:ascii="Arial" w:hAnsi="Arial" w:cs="Arial"/>
        </w:rPr>
      </w:pPr>
      <w:r w:rsidRPr="00B277BD">
        <w:rPr>
          <w:rFonts w:ascii="Arial" w:hAnsi="Arial" w:cs="Arial"/>
        </w:rPr>
        <w:t xml:space="preserve">This procedure will update an existing row where @name = reference.InformationSource.Name. For this reason all entries must have a unique name. </w:t>
      </w:r>
    </w:p>
    <w:p w14:paraId="32EAE9A7" w14:textId="77777777" w:rsidR="00B73A1E" w:rsidRPr="00B277BD" w:rsidRDefault="00B73A1E" w:rsidP="00B73A1E">
      <w:pPr>
        <w:ind w:left="363"/>
        <w:rPr>
          <w:rFonts w:ascii="Arial" w:hAnsi="Arial" w:cs="Arial"/>
        </w:rPr>
      </w:pPr>
    </w:p>
    <w:p w14:paraId="791280B5" w14:textId="77777777" w:rsidR="00B73A1E" w:rsidRPr="00B277BD" w:rsidRDefault="00B73A1E" w:rsidP="00B73A1E">
      <w:pPr>
        <w:ind w:left="720"/>
        <w:rPr>
          <w:rFonts w:ascii="Arial" w:hAnsi="Arial" w:cs="Arial"/>
        </w:rPr>
      </w:pPr>
      <w:r w:rsidRPr="00B277BD">
        <w:rPr>
          <w:rFonts w:ascii="Arial" w:hAnsi="Arial" w:cs="Arial"/>
        </w:rPr>
        <w:t>An identity column is used to create the unique InformationSourceID and is returned from the procedure</w:t>
      </w:r>
    </w:p>
    <w:p w14:paraId="55E0A62D" w14:textId="77777777" w:rsidR="00B73A1E" w:rsidRPr="00B277BD" w:rsidRDefault="00B73A1E" w:rsidP="00B73A1E">
      <w:pPr>
        <w:ind w:left="720"/>
        <w:rPr>
          <w:rFonts w:ascii="Arial" w:hAnsi="Arial" w:cs="Arial"/>
        </w:rPr>
      </w:pPr>
    </w:p>
    <w:p w14:paraId="2653E118" w14:textId="77777777" w:rsidR="00B73A1E" w:rsidRPr="00332F69" w:rsidRDefault="00B73A1E" w:rsidP="00B73A1E">
      <w:pPr>
        <w:pStyle w:val="Heading3"/>
      </w:pPr>
      <w:bookmarkStart w:id="19" w:name="_Toc515480758"/>
      <w:r w:rsidRPr="00332F69">
        <w:t>DataImportType</w:t>
      </w:r>
      <w:bookmarkEnd w:id="19"/>
    </w:p>
    <w:p w14:paraId="7AEF19E6" w14:textId="77777777" w:rsidR="00B73A1E" w:rsidRPr="00B277BD" w:rsidRDefault="00B73A1E" w:rsidP="00B73A1E">
      <w:pPr>
        <w:rPr>
          <w:rFonts w:ascii="Arial" w:hAnsi="Arial" w:cs="Arial"/>
        </w:rPr>
      </w:pPr>
    </w:p>
    <w:p w14:paraId="41C197FF" w14:textId="77777777" w:rsidR="00B73A1E" w:rsidRPr="00B277BD" w:rsidRDefault="00B73A1E" w:rsidP="00B73A1E">
      <w:pPr>
        <w:ind w:left="720"/>
        <w:rPr>
          <w:rFonts w:ascii="Arial" w:hAnsi="Arial" w:cs="Arial"/>
        </w:rPr>
      </w:pPr>
      <w:r w:rsidRPr="00B277BD">
        <w:rPr>
          <w:rFonts w:ascii="Arial" w:hAnsi="Arial" w:cs="Arial"/>
        </w:rPr>
        <w:t xml:space="preserve">This table holds the group name for a set of data files that are to be loaded. For example, feed ‘TOC’ would be the </w:t>
      </w:r>
      <w:proofErr w:type="spellStart"/>
      <w:r w:rsidRPr="00B277BD">
        <w:rPr>
          <w:rFonts w:ascii="Arial" w:hAnsi="Arial" w:cs="Arial"/>
        </w:rPr>
        <w:t>Informationsource</w:t>
      </w:r>
      <w:proofErr w:type="spellEnd"/>
      <w:r w:rsidRPr="00B277BD">
        <w:rPr>
          <w:rFonts w:ascii="Arial" w:hAnsi="Arial" w:cs="Arial"/>
        </w:rPr>
        <w:t xml:space="preserve">, but we may split the load process into different schedules, the first schedule would load the customer records and a second schedule would load all the remaining files. </w:t>
      </w:r>
    </w:p>
    <w:p w14:paraId="3AF0ECD3" w14:textId="77777777" w:rsidR="00B73A1E" w:rsidRPr="00B277BD" w:rsidRDefault="00B73A1E" w:rsidP="00B73A1E">
      <w:pPr>
        <w:ind w:left="1077"/>
        <w:rPr>
          <w:rFonts w:ascii="Arial" w:hAnsi="Arial" w:cs="Arial"/>
        </w:rPr>
      </w:pPr>
    </w:p>
    <w:p w14:paraId="47BA36AA" w14:textId="77777777" w:rsidR="00B73A1E" w:rsidRDefault="00B73A1E" w:rsidP="00B73A1E">
      <w:pPr>
        <w:ind w:left="720"/>
        <w:rPr>
          <w:rFonts w:ascii="Arial" w:hAnsi="Arial" w:cs="Arial"/>
        </w:rPr>
      </w:pPr>
      <w:r w:rsidRPr="00B277BD">
        <w:rPr>
          <w:rFonts w:ascii="Arial" w:hAnsi="Arial" w:cs="Arial"/>
        </w:rPr>
        <w:t xml:space="preserve">Generally, this table would </w:t>
      </w:r>
      <w:r>
        <w:rPr>
          <w:rFonts w:ascii="Arial" w:hAnsi="Arial" w:cs="Arial"/>
        </w:rPr>
        <w:t xml:space="preserve">hold one row per load schedule and is </w:t>
      </w:r>
      <w:r w:rsidRPr="00B277BD">
        <w:rPr>
          <w:rFonts w:ascii="Arial" w:hAnsi="Arial" w:cs="Arial"/>
        </w:rPr>
        <w:t>populated by running</w:t>
      </w:r>
      <w:r>
        <w:rPr>
          <w:rFonts w:ascii="Arial" w:hAnsi="Arial" w:cs="Arial"/>
        </w:rPr>
        <w:t>:</w:t>
      </w:r>
    </w:p>
    <w:p w14:paraId="4DCFF3B2" w14:textId="77777777" w:rsidR="00B73A1E" w:rsidRDefault="00B73A1E" w:rsidP="00B73A1E">
      <w:pPr>
        <w:ind w:left="720"/>
        <w:rPr>
          <w:rFonts w:ascii="Arial" w:hAnsi="Arial" w:cs="Arial"/>
        </w:rPr>
      </w:pPr>
    </w:p>
    <w:p w14:paraId="3DC4C8A2" w14:textId="77777777" w:rsidR="00B73A1E" w:rsidRPr="00332F69" w:rsidRDefault="00B73A1E" w:rsidP="00B73A1E">
      <w:pPr>
        <w:pStyle w:val="ListParagraph"/>
        <w:numPr>
          <w:ilvl w:val="1"/>
          <w:numId w:val="47"/>
        </w:numPr>
        <w:ind w:left="1440"/>
        <w:rPr>
          <w:rFonts w:ascii="Arial" w:hAnsi="Arial" w:cs="Arial"/>
          <w:color w:val="000000"/>
        </w:rPr>
      </w:pPr>
      <w:r w:rsidRPr="00332F69">
        <w:rPr>
          <w:rFonts w:ascii="Arial" w:hAnsi="Arial" w:cs="Arial"/>
          <w:color w:val="000000"/>
        </w:rPr>
        <w:t>EXEC [Reference]</w:t>
      </w:r>
      <w:r w:rsidRPr="00332F69">
        <w:rPr>
          <w:rFonts w:ascii="Arial" w:hAnsi="Arial" w:cs="Arial"/>
          <w:color w:val="808080"/>
        </w:rPr>
        <w:t>.</w:t>
      </w:r>
      <w:r w:rsidRPr="00332F69">
        <w:rPr>
          <w:rFonts w:ascii="Arial" w:hAnsi="Arial" w:cs="Arial"/>
          <w:color w:val="000000"/>
        </w:rPr>
        <w:t>[DataImportType_Set]</w:t>
      </w:r>
    </w:p>
    <w:p w14:paraId="4151C7F1" w14:textId="77777777" w:rsidR="00B73A1E" w:rsidRPr="00B277BD" w:rsidRDefault="00B73A1E" w:rsidP="00B73A1E">
      <w:pPr>
        <w:ind w:left="720"/>
        <w:rPr>
          <w:rFonts w:ascii="Arial" w:hAnsi="Arial" w:cs="Arial"/>
          <w:color w:val="000000"/>
        </w:rPr>
      </w:pPr>
    </w:p>
    <w:p w14:paraId="79704143" w14:textId="77777777" w:rsidR="00B73A1E" w:rsidRPr="00B277BD" w:rsidRDefault="00B73A1E" w:rsidP="00B73A1E">
      <w:pPr>
        <w:ind w:left="720"/>
        <w:rPr>
          <w:rFonts w:ascii="Arial" w:hAnsi="Arial" w:cs="Arial"/>
          <w:color w:val="000000"/>
        </w:rPr>
      </w:pPr>
      <w:r w:rsidRPr="00B277BD">
        <w:rPr>
          <w:rFonts w:ascii="Arial" w:hAnsi="Arial" w:cs="Arial"/>
          <w:color w:val="000000"/>
        </w:rPr>
        <w:t xml:space="preserve">With the following parameters </w:t>
      </w:r>
    </w:p>
    <w:p w14:paraId="6284A9F0" w14:textId="77777777" w:rsidR="00B73A1E" w:rsidRPr="00B277BD" w:rsidRDefault="00B73A1E" w:rsidP="00B73A1E">
      <w:pPr>
        <w:ind w:left="720"/>
        <w:rPr>
          <w:rFonts w:ascii="Arial" w:hAnsi="Arial" w:cs="Arial"/>
          <w:color w:val="000000"/>
        </w:rPr>
      </w:pPr>
    </w:p>
    <w:p w14:paraId="16784D1B" w14:textId="77777777" w:rsidR="00B73A1E" w:rsidRPr="00B277BD" w:rsidRDefault="00B73A1E" w:rsidP="00B73A1E">
      <w:pPr>
        <w:autoSpaceDE w:val="0"/>
        <w:autoSpaceDN w:val="0"/>
        <w:adjustRightInd w:val="0"/>
        <w:rPr>
          <w:rFonts w:ascii="Arial" w:hAnsi="Arial" w:cs="Arial"/>
          <w:color w:val="000000"/>
        </w:rPr>
      </w:pPr>
      <w:r w:rsidRPr="00B277BD">
        <w:rPr>
          <w:rFonts w:ascii="Arial" w:hAnsi="Arial" w:cs="Arial"/>
          <w:color w:val="000000"/>
        </w:rPr>
        <w:tab/>
      </w:r>
      <w:r w:rsidRPr="00B277BD">
        <w:rPr>
          <w:rFonts w:ascii="Arial" w:hAnsi="Arial" w:cs="Arial"/>
          <w:color w:val="000000"/>
        </w:rPr>
        <w:tab/>
      </w:r>
      <w:r w:rsidRPr="00B277BD">
        <w:rPr>
          <w:rFonts w:ascii="Arial" w:hAnsi="Arial" w:cs="Arial"/>
          <w:color w:val="000000"/>
        </w:rPr>
        <w:tab/>
      </w:r>
    </w:p>
    <w:tbl>
      <w:tblPr>
        <w:tblStyle w:val="TableGrid"/>
        <w:tblW w:w="8784" w:type="dxa"/>
        <w:tblInd w:w="1327" w:type="dxa"/>
        <w:tblLook w:val="04A0" w:firstRow="1" w:lastRow="0" w:firstColumn="1" w:lastColumn="0" w:noHBand="0" w:noVBand="1"/>
      </w:tblPr>
      <w:tblGrid>
        <w:gridCol w:w="2515"/>
        <w:gridCol w:w="6269"/>
      </w:tblGrid>
      <w:tr w:rsidR="00B73A1E" w:rsidRPr="00B277BD" w14:paraId="04514031" w14:textId="77777777" w:rsidTr="0065183F">
        <w:tc>
          <w:tcPr>
            <w:tcW w:w="2515" w:type="dxa"/>
            <w:shd w:val="clear" w:color="auto" w:fill="BFBFBF" w:themeFill="background1" w:themeFillShade="BF"/>
          </w:tcPr>
          <w:p w14:paraId="2032D462"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Parameter</w:t>
            </w:r>
          </w:p>
        </w:tc>
        <w:tc>
          <w:tcPr>
            <w:tcW w:w="6269" w:type="dxa"/>
            <w:shd w:val="clear" w:color="auto" w:fill="BFBFBF" w:themeFill="background1" w:themeFillShade="BF"/>
          </w:tcPr>
          <w:p w14:paraId="590A89B1"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Value(s)</w:t>
            </w:r>
          </w:p>
        </w:tc>
      </w:tr>
      <w:tr w:rsidR="00B73A1E" w:rsidRPr="00B277BD" w14:paraId="44102E81" w14:textId="77777777" w:rsidTr="0065183F">
        <w:tc>
          <w:tcPr>
            <w:tcW w:w="2515" w:type="dxa"/>
            <w:shd w:val="clear" w:color="auto" w:fill="D9D9D9" w:themeFill="background1" w:themeFillShade="D9"/>
          </w:tcPr>
          <w:p w14:paraId="3C185910"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@userid</w:t>
            </w:r>
          </w:p>
        </w:tc>
        <w:tc>
          <w:tcPr>
            <w:tcW w:w="6269" w:type="dxa"/>
            <w:shd w:val="clear" w:color="auto" w:fill="D9D9D9" w:themeFill="background1" w:themeFillShade="D9"/>
          </w:tcPr>
          <w:p w14:paraId="0D1D9CAC"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w:t>
            </w:r>
          </w:p>
        </w:tc>
      </w:tr>
      <w:tr w:rsidR="00B73A1E" w:rsidRPr="00B277BD" w14:paraId="11E3E086" w14:textId="77777777" w:rsidTr="0065183F">
        <w:tc>
          <w:tcPr>
            <w:tcW w:w="2515" w:type="dxa"/>
            <w:shd w:val="clear" w:color="auto" w:fill="D9D9D9" w:themeFill="background1" w:themeFillShade="D9"/>
          </w:tcPr>
          <w:p w14:paraId="3BD4D14C"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@name</w:t>
            </w:r>
          </w:p>
        </w:tc>
        <w:tc>
          <w:tcPr>
            <w:tcW w:w="6269" w:type="dxa"/>
            <w:shd w:val="clear" w:color="auto" w:fill="D9D9D9" w:themeFill="background1" w:themeFillShade="D9"/>
          </w:tcPr>
          <w:p w14:paraId="6E6E208E"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‘TOC Regular Import’,’Beam’</w:t>
            </w:r>
          </w:p>
        </w:tc>
      </w:tr>
      <w:tr w:rsidR="00B73A1E" w:rsidRPr="00B277BD" w14:paraId="5CD702CF" w14:textId="77777777" w:rsidTr="0065183F">
        <w:tc>
          <w:tcPr>
            <w:tcW w:w="2515" w:type="dxa"/>
            <w:shd w:val="clear" w:color="auto" w:fill="D9D9D9" w:themeFill="background1" w:themeFillShade="D9"/>
          </w:tcPr>
          <w:p w14:paraId="6E292EBF"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@desc</w:t>
            </w:r>
          </w:p>
        </w:tc>
        <w:tc>
          <w:tcPr>
            <w:tcW w:w="6269" w:type="dxa"/>
            <w:shd w:val="clear" w:color="auto" w:fill="D9D9D9" w:themeFill="background1" w:themeFillShade="D9"/>
          </w:tcPr>
          <w:p w14:paraId="3CF34CD3"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‘Used for processing information from TOC’,’</w:t>
            </w:r>
            <w:r w:rsidRPr="00B277BD">
              <w:rPr>
                <w:rFonts w:ascii="Arial" w:hAnsi="Arial" w:cs="Arial"/>
              </w:rPr>
              <w:t xml:space="preserve"> </w:t>
            </w:r>
            <w:r w:rsidRPr="00B277BD">
              <w:rPr>
                <w:rFonts w:ascii="Arial" w:hAnsi="Arial" w:cs="Arial"/>
                <w:color w:val="000000" w:themeColor="text1"/>
              </w:rPr>
              <w:t>Used for processing information from Beam’</w:t>
            </w:r>
          </w:p>
        </w:tc>
      </w:tr>
      <w:tr w:rsidR="00B73A1E" w:rsidRPr="00B277BD" w14:paraId="6FE32235" w14:textId="77777777" w:rsidTr="0065183F">
        <w:tc>
          <w:tcPr>
            <w:tcW w:w="2515" w:type="dxa"/>
            <w:shd w:val="clear" w:color="auto" w:fill="D9D9D9" w:themeFill="background1" w:themeFillShade="D9"/>
          </w:tcPr>
          <w:p w14:paraId="3F9395F7"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sz w:val="19"/>
                <w:szCs w:val="19"/>
              </w:rPr>
              <w:t>@archivedind</w:t>
            </w:r>
          </w:p>
        </w:tc>
        <w:tc>
          <w:tcPr>
            <w:tcW w:w="6269" w:type="dxa"/>
            <w:shd w:val="clear" w:color="auto" w:fill="D9D9D9" w:themeFill="background1" w:themeFillShade="D9"/>
          </w:tcPr>
          <w:p w14:paraId="1BED0B9C"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 or 1, always 0 unless feed is no longer in use</w:t>
            </w:r>
          </w:p>
        </w:tc>
      </w:tr>
      <w:tr w:rsidR="00B73A1E" w:rsidRPr="00B277BD" w14:paraId="13D2240C" w14:textId="77777777" w:rsidTr="0065183F">
        <w:tc>
          <w:tcPr>
            <w:tcW w:w="2515" w:type="dxa"/>
            <w:shd w:val="clear" w:color="auto" w:fill="D9D9D9" w:themeFill="background1" w:themeFillShade="D9"/>
          </w:tcPr>
          <w:p w14:paraId="77A4307B"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sz w:val="19"/>
                <w:szCs w:val="19"/>
              </w:rPr>
              <w:t>@informationsourceid</w:t>
            </w:r>
          </w:p>
        </w:tc>
        <w:tc>
          <w:tcPr>
            <w:tcW w:w="6269" w:type="dxa"/>
            <w:shd w:val="clear" w:color="auto" w:fill="D9D9D9" w:themeFill="background1" w:themeFillShade="D9"/>
          </w:tcPr>
          <w:p w14:paraId="70E4C7CE"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The InformationSourceId returned when setting up the source feed above or NULL</w:t>
            </w:r>
          </w:p>
        </w:tc>
      </w:tr>
      <w:tr w:rsidR="00B73A1E" w:rsidRPr="00B277BD" w14:paraId="6ECB379D" w14:textId="77777777" w:rsidTr="0065183F">
        <w:tc>
          <w:tcPr>
            <w:tcW w:w="2515" w:type="dxa"/>
            <w:shd w:val="clear" w:color="auto" w:fill="D9D9D9" w:themeFill="background1" w:themeFillShade="D9"/>
          </w:tcPr>
          <w:p w14:paraId="7FBD9DB9"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sz w:val="19"/>
                <w:szCs w:val="19"/>
              </w:rPr>
              <w:t>@informationsourcename</w:t>
            </w:r>
          </w:p>
        </w:tc>
        <w:tc>
          <w:tcPr>
            <w:tcW w:w="6269" w:type="dxa"/>
            <w:shd w:val="clear" w:color="auto" w:fill="D9D9D9" w:themeFill="background1" w:themeFillShade="D9"/>
          </w:tcPr>
          <w:p w14:paraId="2858B958"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This is the ‘Name’ of the InformationSourceId above or NULL</w:t>
            </w:r>
          </w:p>
        </w:tc>
      </w:tr>
      <w:tr w:rsidR="00B73A1E" w:rsidRPr="00B277BD" w14:paraId="053BD9EC" w14:textId="77777777" w:rsidTr="0065183F">
        <w:tc>
          <w:tcPr>
            <w:tcW w:w="2515" w:type="dxa"/>
            <w:shd w:val="clear" w:color="auto" w:fill="D9D9D9" w:themeFill="background1" w:themeFillShade="D9"/>
          </w:tcPr>
          <w:p w14:paraId="0521694A" w14:textId="77777777" w:rsidR="00B73A1E" w:rsidRPr="00B277BD" w:rsidRDefault="00B73A1E" w:rsidP="0065183F">
            <w:pPr>
              <w:rPr>
                <w:rFonts w:ascii="Arial" w:hAnsi="Arial" w:cs="Arial"/>
              </w:rPr>
            </w:pPr>
            <w:r w:rsidRPr="00B277BD">
              <w:rPr>
                <w:rFonts w:ascii="Arial" w:hAnsi="Arial" w:cs="Arial"/>
                <w:color w:val="000000"/>
              </w:rPr>
              <w:lastRenderedPageBreak/>
              <w:t>@returnid</w:t>
            </w:r>
          </w:p>
        </w:tc>
        <w:tc>
          <w:tcPr>
            <w:tcW w:w="6269" w:type="dxa"/>
            <w:shd w:val="clear" w:color="auto" w:fill="D9D9D9" w:themeFill="background1" w:themeFillShade="D9"/>
          </w:tcPr>
          <w:p w14:paraId="6DD0FB0B" w14:textId="77777777" w:rsidR="00B73A1E" w:rsidRPr="00B277BD" w:rsidRDefault="00B73A1E" w:rsidP="0065183F">
            <w:pPr>
              <w:rPr>
                <w:rFonts w:ascii="Arial" w:hAnsi="Arial" w:cs="Arial"/>
              </w:rPr>
            </w:pPr>
            <w:r w:rsidRPr="00B277BD">
              <w:rPr>
                <w:rFonts w:ascii="Arial" w:hAnsi="Arial" w:cs="Arial"/>
                <w:color w:val="000000" w:themeColor="text1"/>
              </w:rPr>
              <w:t>The allocated InformationSourceId will be returned</w:t>
            </w:r>
          </w:p>
        </w:tc>
      </w:tr>
    </w:tbl>
    <w:p w14:paraId="6423EF33" w14:textId="77777777" w:rsidR="00B73A1E" w:rsidRDefault="00B73A1E" w:rsidP="00B73A1E">
      <w:pPr>
        <w:ind w:left="720"/>
      </w:pPr>
    </w:p>
    <w:p w14:paraId="519C67C5" w14:textId="77777777" w:rsidR="00B73A1E" w:rsidRPr="00B277BD" w:rsidRDefault="00B73A1E" w:rsidP="00B73A1E">
      <w:pPr>
        <w:ind w:left="720"/>
        <w:rPr>
          <w:rFonts w:ascii="Arial" w:hAnsi="Arial" w:cs="Arial"/>
        </w:rPr>
      </w:pPr>
      <w:r w:rsidRPr="00B277BD">
        <w:rPr>
          <w:rFonts w:ascii="Arial" w:hAnsi="Arial" w:cs="Arial"/>
        </w:rPr>
        <w:t>If the InformationSourceName is provided then the procedure will look up the InformationSourceId to populate the DataImportType table. If the informationSourceName is not provided and the informationSourceId is incorrect then the procedure will log an error and finish</w:t>
      </w:r>
    </w:p>
    <w:p w14:paraId="7845CE26" w14:textId="77777777" w:rsidR="00B73A1E" w:rsidRPr="00B277BD" w:rsidRDefault="00B73A1E" w:rsidP="00B73A1E">
      <w:pPr>
        <w:ind w:left="1026"/>
        <w:rPr>
          <w:rFonts w:ascii="Arial" w:hAnsi="Arial" w:cs="Arial"/>
        </w:rPr>
      </w:pPr>
    </w:p>
    <w:p w14:paraId="290282FD" w14:textId="77777777" w:rsidR="00B73A1E" w:rsidRPr="00B277BD" w:rsidRDefault="00B73A1E" w:rsidP="00B73A1E">
      <w:pPr>
        <w:ind w:left="720"/>
        <w:rPr>
          <w:rFonts w:ascii="Arial" w:hAnsi="Arial" w:cs="Arial"/>
        </w:rPr>
      </w:pPr>
      <w:r w:rsidRPr="00B277BD">
        <w:rPr>
          <w:rFonts w:ascii="Arial" w:hAnsi="Arial" w:cs="Arial"/>
        </w:rPr>
        <w:t xml:space="preserve">This procedure will update an existing row where @name = reference.DataImportType.Name. For this reason, all entries must have a unique name. </w:t>
      </w:r>
    </w:p>
    <w:p w14:paraId="6067EF10" w14:textId="77777777" w:rsidR="00B73A1E" w:rsidRPr="00B277BD" w:rsidRDefault="00B73A1E" w:rsidP="00B73A1E">
      <w:pPr>
        <w:ind w:left="1026"/>
        <w:rPr>
          <w:rFonts w:ascii="Arial" w:hAnsi="Arial" w:cs="Arial"/>
        </w:rPr>
      </w:pPr>
    </w:p>
    <w:p w14:paraId="0E4B19C6" w14:textId="77777777" w:rsidR="00B73A1E" w:rsidRPr="00B277BD" w:rsidRDefault="00B73A1E" w:rsidP="00B73A1E">
      <w:pPr>
        <w:ind w:left="720"/>
        <w:rPr>
          <w:rFonts w:ascii="Arial" w:hAnsi="Arial" w:cs="Arial"/>
        </w:rPr>
      </w:pPr>
      <w:r w:rsidRPr="00B277BD">
        <w:rPr>
          <w:rFonts w:ascii="Arial" w:hAnsi="Arial" w:cs="Arial"/>
        </w:rPr>
        <w:t>An identity column is used to create the unique DataImportTypeId and is returned from the procedure</w:t>
      </w:r>
    </w:p>
    <w:p w14:paraId="7228760D" w14:textId="77777777" w:rsidR="00B73A1E" w:rsidRPr="00332F69" w:rsidRDefault="00B73A1E" w:rsidP="00B73A1E">
      <w:pPr>
        <w:pStyle w:val="Heading3"/>
      </w:pPr>
      <w:bookmarkStart w:id="20" w:name="_Toc515480759"/>
      <w:r w:rsidRPr="00332F69">
        <w:t>DataImportDefinition</w:t>
      </w:r>
      <w:bookmarkEnd w:id="20"/>
    </w:p>
    <w:p w14:paraId="1545C89C" w14:textId="77777777" w:rsidR="00B73A1E" w:rsidRDefault="00B73A1E" w:rsidP="00B73A1E"/>
    <w:p w14:paraId="312DD420" w14:textId="77777777" w:rsidR="00B73A1E" w:rsidRPr="00B277BD" w:rsidRDefault="00B73A1E" w:rsidP="00B73A1E">
      <w:pPr>
        <w:ind w:left="720"/>
        <w:rPr>
          <w:rFonts w:ascii="Arial" w:hAnsi="Arial" w:cs="Arial"/>
        </w:rPr>
      </w:pPr>
      <w:r w:rsidRPr="00B277BD">
        <w:rPr>
          <w:rFonts w:ascii="Arial" w:hAnsi="Arial" w:cs="Arial"/>
        </w:rPr>
        <w:t xml:space="preserve">This table holds the individual feed file details for loading. For example, an entry will exist on DataImportType for ‘TOC Regular Import’ and the DataImportDefinition table would hold all the details for each file that makes up a ‘TOC Regular Import’, we would have an entry in this table for ‘Customer’, ‘Bookings’, ‘Journeys’ etc. </w:t>
      </w:r>
    </w:p>
    <w:p w14:paraId="462FA618" w14:textId="77777777" w:rsidR="00B73A1E" w:rsidRPr="00B277BD" w:rsidRDefault="00B73A1E" w:rsidP="00B73A1E">
      <w:pPr>
        <w:ind w:left="363"/>
        <w:rPr>
          <w:rFonts w:ascii="Arial" w:hAnsi="Arial" w:cs="Arial"/>
        </w:rPr>
      </w:pPr>
    </w:p>
    <w:p w14:paraId="2D03B1B9" w14:textId="77777777" w:rsidR="00B73A1E" w:rsidRDefault="00B73A1E" w:rsidP="00B73A1E">
      <w:pPr>
        <w:ind w:left="720"/>
        <w:rPr>
          <w:rFonts w:ascii="Arial" w:hAnsi="Arial" w:cs="Arial"/>
          <w:color w:val="000000" w:themeColor="text1"/>
        </w:rPr>
      </w:pPr>
      <w:r w:rsidRPr="00B277BD">
        <w:rPr>
          <w:rFonts w:ascii="Arial" w:hAnsi="Arial" w:cs="Arial"/>
        </w:rPr>
        <w:t xml:space="preserve">Generally, this table would </w:t>
      </w:r>
      <w:r>
        <w:rPr>
          <w:rFonts w:ascii="Arial" w:hAnsi="Arial" w:cs="Arial"/>
        </w:rPr>
        <w:t xml:space="preserve">hold one row per file received and </w:t>
      </w:r>
      <w:r w:rsidRPr="00B277BD">
        <w:rPr>
          <w:rFonts w:ascii="Arial" w:hAnsi="Arial" w:cs="Arial"/>
          <w:color w:val="000000" w:themeColor="text1"/>
        </w:rPr>
        <w:t>is populated by running</w:t>
      </w:r>
      <w:r>
        <w:rPr>
          <w:rFonts w:ascii="Arial" w:hAnsi="Arial" w:cs="Arial"/>
          <w:color w:val="000000" w:themeColor="text1"/>
        </w:rPr>
        <w:t>:</w:t>
      </w:r>
    </w:p>
    <w:p w14:paraId="01C5D93B" w14:textId="77777777" w:rsidR="00B73A1E" w:rsidRDefault="00B73A1E" w:rsidP="00B73A1E">
      <w:pPr>
        <w:ind w:left="720"/>
        <w:rPr>
          <w:rFonts w:ascii="Arial" w:hAnsi="Arial" w:cs="Arial"/>
          <w:color w:val="000000" w:themeColor="text1"/>
        </w:rPr>
      </w:pPr>
    </w:p>
    <w:p w14:paraId="1E2B69CD" w14:textId="77777777" w:rsidR="00B73A1E" w:rsidRPr="00332F69" w:rsidRDefault="00B73A1E" w:rsidP="00B73A1E">
      <w:pPr>
        <w:pStyle w:val="ListParagraph"/>
        <w:numPr>
          <w:ilvl w:val="1"/>
          <w:numId w:val="47"/>
        </w:numPr>
        <w:rPr>
          <w:rFonts w:ascii="Arial" w:hAnsi="Arial" w:cs="Arial"/>
          <w:color w:val="000000" w:themeColor="text1"/>
        </w:rPr>
      </w:pPr>
      <w:r w:rsidRPr="00332F69">
        <w:rPr>
          <w:rFonts w:ascii="Arial" w:hAnsi="Arial" w:cs="Arial"/>
          <w:color w:val="000000" w:themeColor="text1"/>
        </w:rPr>
        <w:t>EXEC [Reference].[</w:t>
      </w:r>
      <w:proofErr w:type="spellStart"/>
      <w:r w:rsidRPr="00332F69">
        <w:rPr>
          <w:rFonts w:ascii="Arial" w:hAnsi="Arial" w:cs="Arial"/>
          <w:color w:val="000000" w:themeColor="text1"/>
        </w:rPr>
        <w:t>DataImporDefinition_Set</w:t>
      </w:r>
      <w:proofErr w:type="spellEnd"/>
      <w:r w:rsidRPr="00332F69">
        <w:rPr>
          <w:rFonts w:ascii="Arial" w:hAnsi="Arial" w:cs="Arial"/>
          <w:color w:val="000000" w:themeColor="text1"/>
        </w:rPr>
        <w:t>]</w:t>
      </w:r>
    </w:p>
    <w:p w14:paraId="0286AE40" w14:textId="77777777" w:rsidR="00B73A1E" w:rsidRPr="00B277BD" w:rsidRDefault="00B73A1E" w:rsidP="00B73A1E">
      <w:pPr>
        <w:ind w:left="720"/>
        <w:rPr>
          <w:rFonts w:ascii="Arial" w:hAnsi="Arial" w:cs="Arial"/>
          <w:color w:val="000000"/>
        </w:rPr>
      </w:pPr>
    </w:p>
    <w:p w14:paraId="03D79064" w14:textId="77777777" w:rsidR="00B73A1E" w:rsidRPr="00B277BD" w:rsidRDefault="00B73A1E" w:rsidP="00B73A1E">
      <w:pPr>
        <w:ind w:left="720"/>
        <w:rPr>
          <w:rFonts w:ascii="Arial" w:hAnsi="Arial" w:cs="Arial"/>
          <w:color w:val="000000"/>
        </w:rPr>
      </w:pPr>
      <w:r w:rsidRPr="00B277BD">
        <w:rPr>
          <w:rFonts w:ascii="Arial" w:hAnsi="Arial" w:cs="Arial"/>
          <w:color w:val="000000"/>
        </w:rPr>
        <w:t xml:space="preserve">With the following parameters </w:t>
      </w:r>
    </w:p>
    <w:p w14:paraId="7FCAF636" w14:textId="77777777" w:rsidR="00B73A1E" w:rsidRPr="00B277BD" w:rsidRDefault="00B73A1E" w:rsidP="00B73A1E">
      <w:pPr>
        <w:autoSpaceDE w:val="0"/>
        <w:autoSpaceDN w:val="0"/>
        <w:adjustRightInd w:val="0"/>
        <w:rPr>
          <w:rFonts w:ascii="Arial" w:hAnsi="Arial" w:cs="Arial"/>
          <w:color w:val="000000"/>
        </w:rPr>
      </w:pPr>
      <w:r w:rsidRPr="00B277BD">
        <w:rPr>
          <w:rFonts w:ascii="Arial" w:hAnsi="Arial" w:cs="Arial"/>
          <w:color w:val="000000"/>
          <w:sz w:val="19"/>
          <w:szCs w:val="19"/>
        </w:rPr>
        <w:tab/>
      </w:r>
      <w:r w:rsidRPr="00B277BD">
        <w:rPr>
          <w:rFonts w:ascii="Arial" w:hAnsi="Arial" w:cs="Arial"/>
          <w:color w:val="000000"/>
        </w:rPr>
        <w:tab/>
      </w:r>
    </w:p>
    <w:tbl>
      <w:tblPr>
        <w:tblStyle w:val="TableGrid"/>
        <w:tblW w:w="8784" w:type="dxa"/>
        <w:tblInd w:w="1327" w:type="dxa"/>
        <w:tblLook w:val="04A0" w:firstRow="1" w:lastRow="0" w:firstColumn="1" w:lastColumn="0" w:noHBand="0" w:noVBand="1"/>
      </w:tblPr>
      <w:tblGrid>
        <w:gridCol w:w="2648"/>
        <w:gridCol w:w="6136"/>
      </w:tblGrid>
      <w:tr w:rsidR="00B73A1E" w:rsidRPr="00B277BD" w14:paraId="76490BC8" w14:textId="77777777" w:rsidTr="0065183F">
        <w:tc>
          <w:tcPr>
            <w:tcW w:w="2515" w:type="dxa"/>
            <w:shd w:val="clear" w:color="auto" w:fill="BFBFBF" w:themeFill="background1" w:themeFillShade="BF"/>
          </w:tcPr>
          <w:p w14:paraId="28547B0F"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Parameter</w:t>
            </w:r>
          </w:p>
        </w:tc>
        <w:tc>
          <w:tcPr>
            <w:tcW w:w="6269" w:type="dxa"/>
            <w:shd w:val="clear" w:color="auto" w:fill="BFBFBF" w:themeFill="background1" w:themeFillShade="BF"/>
          </w:tcPr>
          <w:p w14:paraId="4C01A5F8"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Value(s)</w:t>
            </w:r>
          </w:p>
        </w:tc>
      </w:tr>
      <w:tr w:rsidR="00B73A1E" w:rsidRPr="00B277BD" w14:paraId="27E02A0F" w14:textId="77777777" w:rsidTr="0065183F">
        <w:tc>
          <w:tcPr>
            <w:tcW w:w="2515" w:type="dxa"/>
            <w:shd w:val="clear" w:color="auto" w:fill="D9D9D9" w:themeFill="background1" w:themeFillShade="D9"/>
          </w:tcPr>
          <w:p w14:paraId="6B55FF0D"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@userid</w:t>
            </w:r>
          </w:p>
        </w:tc>
        <w:tc>
          <w:tcPr>
            <w:tcW w:w="6269" w:type="dxa"/>
            <w:shd w:val="clear" w:color="auto" w:fill="D9D9D9" w:themeFill="background1" w:themeFillShade="D9"/>
          </w:tcPr>
          <w:p w14:paraId="5D267840"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w:t>
            </w:r>
          </w:p>
        </w:tc>
      </w:tr>
      <w:tr w:rsidR="00B73A1E" w:rsidRPr="00B277BD" w14:paraId="61C63A44" w14:textId="77777777" w:rsidTr="0065183F">
        <w:tc>
          <w:tcPr>
            <w:tcW w:w="2515" w:type="dxa"/>
            <w:shd w:val="clear" w:color="auto" w:fill="D9D9D9" w:themeFill="background1" w:themeFillShade="D9"/>
          </w:tcPr>
          <w:p w14:paraId="5DBA501F"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@name</w:t>
            </w:r>
          </w:p>
        </w:tc>
        <w:tc>
          <w:tcPr>
            <w:tcW w:w="6269" w:type="dxa"/>
            <w:shd w:val="clear" w:color="auto" w:fill="D9D9D9" w:themeFill="background1" w:themeFillShade="D9"/>
          </w:tcPr>
          <w:p w14:paraId="4FA0AAD3"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‘TOC Customer’,’Beam Customer’</w:t>
            </w:r>
          </w:p>
        </w:tc>
      </w:tr>
      <w:tr w:rsidR="00B73A1E" w:rsidRPr="00B277BD" w14:paraId="30B3DF74" w14:textId="77777777" w:rsidTr="0065183F">
        <w:tc>
          <w:tcPr>
            <w:tcW w:w="2515" w:type="dxa"/>
            <w:shd w:val="clear" w:color="auto" w:fill="D9D9D9" w:themeFill="background1" w:themeFillShade="D9"/>
          </w:tcPr>
          <w:p w14:paraId="0CB625D6"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@desc</w:t>
            </w:r>
          </w:p>
        </w:tc>
        <w:tc>
          <w:tcPr>
            <w:tcW w:w="6269" w:type="dxa"/>
            <w:shd w:val="clear" w:color="auto" w:fill="D9D9D9" w:themeFill="background1" w:themeFillShade="D9"/>
          </w:tcPr>
          <w:p w14:paraId="42D64222"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‘Used to support processing of Customer data in table TOC customer’,’</w:t>
            </w:r>
            <w:r w:rsidRPr="00B277BD">
              <w:rPr>
                <w:rFonts w:ascii="Arial" w:hAnsi="Arial" w:cs="Arial"/>
              </w:rPr>
              <w:t xml:space="preserve"> </w:t>
            </w:r>
            <w:r w:rsidRPr="00B277BD">
              <w:rPr>
                <w:rFonts w:ascii="Arial" w:hAnsi="Arial" w:cs="Arial"/>
                <w:color w:val="000000" w:themeColor="text1"/>
              </w:rPr>
              <w:t>Used to support processing of Customer data in table Beam customer’</w:t>
            </w:r>
          </w:p>
        </w:tc>
      </w:tr>
      <w:tr w:rsidR="00B73A1E" w:rsidRPr="00B277BD" w14:paraId="21ECDE2A" w14:textId="77777777" w:rsidTr="0065183F">
        <w:tc>
          <w:tcPr>
            <w:tcW w:w="2515" w:type="dxa"/>
            <w:shd w:val="clear" w:color="auto" w:fill="D9D9D9" w:themeFill="background1" w:themeFillShade="D9"/>
          </w:tcPr>
          <w:p w14:paraId="7F903B74"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rPr>
              <w:t>@archivedind</w:t>
            </w:r>
          </w:p>
        </w:tc>
        <w:tc>
          <w:tcPr>
            <w:tcW w:w="6269" w:type="dxa"/>
            <w:shd w:val="clear" w:color="auto" w:fill="D9D9D9" w:themeFill="background1" w:themeFillShade="D9"/>
          </w:tcPr>
          <w:p w14:paraId="5B45DAEF"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0 or 1, always 0 unless feed is no longer in use</w:t>
            </w:r>
          </w:p>
        </w:tc>
      </w:tr>
      <w:tr w:rsidR="00B73A1E" w:rsidRPr="00B277BD" w14:paraId="26469EFA" w14:textId="77777777" w:rsidTr="0065183F">
        <w:tc>
          <w:tcPr>
            <w:tcW w:w="2515" w:type="dxa"/>
            <w:shd w:val="clear" w:color="auto" w:fill="D9D9D9" w:themeFill="background1" w:themeFillShade="D9"/>
          </w:tcPr>
          <w:p w14:paraId="1713B4D9"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@dataimporttypeid         </w:t>
            </w:r>
          </w:p>
        </w:tc>
        <w:tc>
          <w:tcPr>
            <w:tcW w:w="6269" w:type="dxa"/>
            <w:shd w:val="clear" w:color="auto" w:fill="D9D9D9" w:themeFill="background1" w:themeFillShade="D9"/>
          </w:tcPr>
          <w:p w14:paraId="6A0D9629"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The DataImportTypeId returned when setting up the DataImportType above or NULL</w:t>
            </w:r>
          </w:p>
        </w:tc>
      </w:tr>
      <w:tr w:rsidR="00B73A1E" w:rsidRPr="00B277BD" w14:paraId="292FB816" w14:textId="77777777" w:rsidTr="0065183F">
        <w:tc>
          <w:tcPr>
            <w:tcW w:w="2515" w:type="dxa"/>
            <w:shd w:val="clear" w:color="auto" w:fill="D9D9D9" w:themeFill="background1" w:themeFillShade="D9"/>
          </w:tcPr>
          <w:p w14:paraId="7E4DAEDD"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@dataimporttypename       </w:t>
            </w:r>
          </w:p>
        </w:tc>
        <w:tc>
          <w:tcPr>
            <w:tcW w:w="6269" w:type="dxa"/>
            <w:shd w:val="clear" w:color="auto" w:fill="D9D9D9" w:themeFill="background1" w:themeFillShade="D9"/>
          </w:tcPr>
          <w:p w14:paraId="053A5085"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This is the ‘Name’ of the DataImportType above or NULL</w:t>
            </w:r>
          </w:p>
        </w:tc>
      </w:tr>
      <w:tr w:rsidR="00B73A1E" w:rsidRPr="00B277BD" w14:paraId="0A5D9D9A" w14:textId="77777777" w:rsidTr="0065183F">
        <w:tc>
          <w:tcPr>
            <w:tcW w:w="2515" w:type="dxa"/>
            <w:shd w:val="clear" w:color="auto" w:fill="D9D9D9" w:themeFill="background1" w:themeFillShade="D9"/>
          </w:tcPr>
          <w:p w14:paraId="26B5FF8E"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@querytemplate</w:t>
            </w:r>
          </w:p>
        </w:tc>
        <w:tc>
          <w:tcPr>
            <w:tcW w:w="6269" w:type="dxa"/>
            <w:shd w:val="clear" w:color="auto" w:fill="D9D9D9" w:themeFill="background1" w:themeFillShade="D9"/>
          </w:tcPr>
          <w:p w14:paraId="2F19C314"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No Longer used – MSD XML template</w:t>
            </w:r>
          </w:p>
        </w:tc>
      </w:tr>
      <w:tr w:rsidR="00B73A1E" w:rsidRPr="00B277BD" w14:paraId="7736620B" w14:textId="77777777" w:rsidTr="0065183F">
        <w:tc>
          <w:tcPr>
            <w:tcW w:w="2515" w:type="dxa"/>
            <w:shd w:val="clear" w:color="auto" w:fill="D9D9D9" w:themeFill="background1" w:themeFillShade="D9"/>
          </w:tcPr>
          <w:p w14:paraId="4473CD6D"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@processingorder          </w:t>
            </w:r>
          </w:p>
        </w:tc>
        <w:tc>
          <w:tcPr>
            <w:tcW w:w="6269" w:type="dxa"/>
            <w:shd w:val="clear" w:color="auto" w:fill="D9D9D9" w:themeFill="background1" w:themeFillShade="D9"/>
          </w:tcPr>
          <w:p w14:paraId="299C9615"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1,2,3 etc. depending on order of processing files, for reference</w:t>
            </w:r>
          </w:p>
        </w:tc>
      </w:tr>
      <w:tr w:rsidR="00B73A1E" w:rsidRPr="00B277BD" w14:paraId="0F10C4CF" w14:textId="77777777" w:rsidTr="0065183F">
        <w:tc>
          <w:tcPr>
            <w:tcW w:w="2515" w:type="dxa"/>
            <w:shd w:val="clear" w:color="auto" w:fill="D9D9D9" w:themeFill="background1" w:themeFillShade="D9"/>
          </w:tcPr>
          <w:p w14:paraId="7C5C2598"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@maxbatchsize             </w:t>
            </w:r>
          </w:p>
        </w:tc>
        <w:tc>
          <w:tcPr>
            <w:tcW w:w="6269" w:type="dxa"/>
            <w:shd w:val="clear" w:color="auto" w:fill="D9D9D9" w:themeFill="background1" w:themeFillShade="D9"/>
          </w:tcPr>
          <w:p w14:paraId="761B441B"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No longer user – MSD limitation</w:t>
            </w:r>
          </w:p>
        </w:tc>
      </w:tr>
      <w:tr w:rsidR="00B73A1E" w:rsidRPr="00B277BD" w14:paraId="5F56CA86" w14:textId="77777777" w:rsidTr="0065183F">
        <w:tc>
          <w:tcPr>
            <w:tcW w:w="2515" w:type="dxa"/>
            <w:shd w:val="clear" w:color="auto" w:fill="D9D9D9" w:themeFill="background1" w:themeFillShade="D9"/>
          </w:tcPr>
          <w:p w14:paraId="115AFC90"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@destinationtable         </w:t>
            </w:r>
          </w:p>
        </w:tc>
        <w:tc>
          <w:tcPr>
            <w:tcW w:w="6269" w:type="dxa"/>
            <w:shd w:val="clear" w:color="auto" w:fill="D9D9D9" w:themeFill="background1" w:themeFillShade="D9"/>
          </w:tcPr>
          <w:p w14:paraId="6A97DF1A"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Preprocessing target table</w:t>
            </w:r>
          </w:p>
        </w:tc>
      </w:tr>
      <w:tr w:rsidR="00B73A1E" w:rsidRPr="00B277BD" w14:paraId="739D8554" w14:textId="77777777" w:rsidTr="0065183F">
        <w:tc>
          <w:tcPr>
            <w:tcW w:w="2515" w:type="dxa"/>
            <w:shd w:val="clear" w:color="auto" w:fill="D9D9D9" w:themeFill="background1" w:themeFillShade="D9"/>
          </w:tcPr>
          <w:p w14:paraId="1FA46DF8"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@querydefinition          </w:t>
            </w:r>
          </w:p>
        </w:tc>
        <w:tc>
          <w:tcPr>
            <w:tcW w:w="6269" w:type="dxa"/>
            <w:shd w:val="clear" w:color="auto" w:fill="D9D9D9" w:themeFill="background1" w:themeFillShade="D9"/>
          </w:tcPr>
          <w:p w14:paraId="021B7D2B"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No longer user – MSD XML</w:t>
            </w:r>
          </w:p>
        </w:tc>
      </w:tr>
      <w:tr w:rsidR="00B73A1E" w:rsidRPr="00B277BD" w14:paraId="7B715ABC" w14:textId="77777777" w:rsidTr="0065183F">
        <w:tc>
          <w:tcPr>
            <w:tcW w:w="2515" w:type="dxa"/>
            <w:shd w:val="clear" w:color="auto" w:fill="D9D9D9" w:themeFill="background1" w:themeFillShade="D9"/>
          </w:tcPr>
          <w:p w14:paraId="7D10D5E2"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t xml:space="preserve">@typecode                 </w:t>
            </w:r>
          </w:p>
        </w:tc>
        <w:tc>
          <w:tcPr>
            <w:tcW w:w="6269" w:type="dxa"/>
            <w:shd w:val="clear" w:color="auto" w:fill="D9D9D9" w:themeFill="background1" w:themeFillShade="D9"/>
          </w:tcPr>
          <w:p w14:paraId="09EA454D"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‘File’, ‘Table’, ‘API’</w:t>
            </w:r>
          </w:p>
        </w:tc>
      </w:tr>
      <w:tr w:rsidR="00B73A1E" w:rsidRPr="00B277BD" w14:paraId="6E5FBCD7" w14:textId="77777777" w:rsidTr="0065183F">
        <w:tc>
          <w:tcPr>
            <w:tcW w:w="2515" w:type="dxa"/>
            <w:shd w:val="clear" w:color="auto" w:fill="D9D9D9" w:themeFill="background1" w:themeFillShade="D9"/>
          </w:tcPr>
          <w:p w14:paraId="46B2CE3D" w14:textId="77777777" w:rsidR="00B73A1E" w:rsidRPr="00B277BD" w:rsidRDefault="00B73A1E" w:rsidP="0065183F">
            <w:pPr>
              <w:autoSpaceDE w:val="0"/>
              <w:autoSpaceDN w:val="0"/>
              <w:adjustRightInd w:val="0"/>
              <w:rPr>
                <w:rFonts w:ascii="Arial" w:hAnsi="Arial" w:cs="Arial"/>
                <w:color w:val="000000"/>
              </w:rPr>
            </w:pPr>
            <w:r w:rsidRPr="00B277BD">
              <w:rPr>
                <w:rFonts w:ascii="Arial" w:hAnsi="Arial" w:cs="Arial"/>
                <w:color w:val="000000"/>
              </w:rPr>
              <w:lastRenderedPageBreak/>
              <w:t xml:space="preserve">@subquerydefinition       </w:t>
            </w:r>
          </w:p>
        </w:tc>
        <w:tc>
          <w:tcPr>
            <w:tcW w:w="6269" w:type="dxa"/>
            <w:shd w:val="clear" w:color="auto" w:fill="D9D9D9" w:themeFill="background1" w:themeFillShade="D9"/>
          </w:tcPr>
          <w:p w14:paraId="549EE262" w14:textId="77777777" w:rsidR="00B73A1E" w:rsidRPr="00B277BD" w:rsidRDefault="00B73A1E" w:rsidP="0065183F">
            <w:pPr>
              <w:autoSpaceDE w:val="0"/>
              <w:autoSpaceDN w:val="0"/>
              <w:adjustRightInd w:val="0"/>
              <w:rPr>
                <w:rFonts w:ascii="Arial" w:hAnsi="Arial" w:cs="Arial"/>
                <w:color w:val="000000" w:themeColor="text1"/>
              </w:rPr>
            </w:pPr>
            <w:r w:rsidRPr="00B277BD">
              <w:rPr>
                <w:rFonts w:ascii="Arial" w:hAnsi="Arial" w:cs="Arial"/>
                <w:color w:val="000000" w:themeColor="text1"/>
              </w:rPr>
              <w:t>No longer used – MSD XML</w:t>
            </w:r>
          </w:p>
        </w:tc>
      </w:tr>
      <w:tr w:rsidR="00B73A1E" w:rsidRPr="00B277BD" w14:paraId="15EFC96B" w14:textId="77777777" w:rsidTr="0065183F">
        <w:tc>
          <w:tcPr>
            <w:tcW w:w="2515" w:type="dxa"/>
            <w:shd w:val="clear" w:color="auto" w:fill="D9D9D9" w:themeFill="background1" w:themeFillShade="D9"/>
          </w:tcPr>
          <w:p w14:paraId="69DC6BE1" w14:textId="77777777" w:rsidR="00B73A1E" w:rsidRPr="00B277BD" w:rsidRDefault="00B73A1E" w:rsidP="0065183F">
            <w:pPr>
              <w:rPr>
                <w:rFonts w:ascii="Arial" w:hAnsi="Arial" w:cs="Arial"/>
                <w:color w:val="000000"/>
              </w:rPr>
            </w:pPr>
            <w:r w:rsidRPr="00B277BD">
              <w:rPr>
                <w:rFonts w:ascii="Arial" w:hAnsi="Arial" w:cs="Arial"/>
                <w:color w:val="000000"/>
              </w:rPr>
              <w:t xml:space="preserve">@localcopyind             </w:t>
            </w:r>
          </w:p>
        </w:tc>
        <w:tc>
          <w:tcPr>
            <w:tcW w:w="6269" w:type="dxa"/>
            <w:shd w:val="clear" w:color="auto" w:fill="D9D9D9" w:themeFill="background1" w:themeFillShade="D9"/>
          </w:tcPr>
          <w:p w14:paraId="4823869B" w14:textId="77777777" w:rsidR="00B73A1E" w:rsidRPr="00B277BD" w:rsidRDefault="00B73A1E" w:rsidP="0065183F">
            <w:pPr>
              <w:rPr>
                <w:rFonts w:ascii="Arial" w:hAnsi="Arial" w:cs="Arial"/>
                <w:color w:val="000000" w:themeColor="text1"/>
              </w:rPr>
            </w:pPr>
            <w:r w:rsidRPr="00B277BD">
              <w:rPr>
                <w:rFonts w:ascii="Arial" w:hAnsi="Arial" w:cs="Arial"/>
                <w:color w:val="000000" w:themeColor="text1"/>
              </w:rPr>
              <w:t>0 or 1, Only set to 1 if data exists on a linked server</w:t>
            </w:r>
          </w:p>
        </w:tc>
      </w:tr>
      <w:tr w:rsidR="00B73A1E" w:rsidRPr="00B277BD" w14:paraId="20C61A03" w14:textId="77777777" w:rsidTr="0065183F">
        <w:tc>
          <w:tcPr>
            <w:tcW w:w="2515" w:type="dxa"/>
            <w:shd w:val="clear" w:color="auto" w:fill="D9D9D9" w:themeFill="background1" w:themeFillShade="D9"/>
          </w:tcPr>
          <w:p w14:paraId="2B0ED0EF" w14:textId="77777777" w:rsidR="00B73A1E" w:rsidRPr="00B277BD" w:rsidRDefault="00B73A1E" w:rsidP="0065183F">
            <w:pPr>
              <w:rPr>
                <w:rFonts w:ascii="Arial" w:hAnsi="Arial" w:cs="Arial"/>
              </w:rPr>
            </w:pPr>
            <w:r w:rsidRPr="00B277BD">
              <w:rPr>
                <w:rFonts w:ascii="Arial" w:hAnsi="Arial" w:cs="Arial"/>
                <w:color w:val="000000"/>
              </w:rPr>
              <w:t>@returnid</w:t>
            </w:r>
          </w:p>
        </w:tc>
        <w:tc>
          <w:tcPr>
            <w:tcW w:w="6269" w:type="dxa"/>
            <w:shd w:val="clear" w:color="auto" w:fill="D9D9D9" w:themeFill="background1" w:themeFillShade="D9"/>
          </w:tcPr>
          <w:p w14:paraId="72722A1A" w14:textId="77777777" w:rsidR="00B73A1E" w:rsidRPr="00B277BD" w:rsidRDefault="00B73A1E" w:rsidP="0065183F">
            <w:pPr>
              <w:rPr>
                <w:rFonts w:ascii="Arial" w:hAnsi="Arial" w:cs="Arial"/>
              </w:rPr>
            </w:pPr>
            <w:r w:rsidRPr="00B277BD">
              <w:rPr>
                <w:rFonts w:ascii="Arial" w:hAnsi="Arial" w:cs="Arial"/>
                <w:color w:val="000000" w:themeColor="text1"/>
              </w:rPr>
              <w:t xml:space="preserve">The allocated </w:t>
            </w:r>
            <w:r w:rsidRPr="00B277BD">
              <w:rPr>
                <w:rFonts w:ascii="Arial" w:hAnsi="Arial" w:cs="Arial"/>
                <w:color w:val="000000"/>
              </w:rPr>
              <w:t>DataImportDefinitionID</w:t>
            </w:r>
            <w:r w:rsidRPr="00B277BD">
              <w:rPr>
                <w:rFonts w:ascii="Arial" w:hAnsi="Arial" w:cs="Arial"/>
                <w:color w:val="000000" w:themeColor="text1"/>
              </w:rPr>
              <w:t xml:space="preserve"> will be returned</w:t>
            </w:r>
          </w:p>
        </w:tc>
      </w:tr>
    </w:tbl>
    <w:p w14:paraId="6AE0B496" w14:textId="77777777" w:rsidR="00B73A1E" w:rsidRPr="00B277BD" w:rsidRDefault="00B73A1E" w:rsidP="00B73A1E">
      <w:pPr>
        <w:ind w:left="720"/>
        <w:rPr>
          <w:rFonts w:ascii="Arial" w:hAnsi="Arial" w:cs="Arial"/>
        </w:rPr>
      </w:pPr>
    </w:p>
    <w:p w14:paraId="497CD3FB" w14:textId="77777777" w:rsidR="00B73A1E" w:rsidRPr="00B277BD" w:rsidRDefault="00B73A1E" w:rsidP="00B73A1E">
      <w:pPr>
        <w:ind w:left="720"/>
        <w:rPr>
          <w:rFonts w:ascii="Arial" w:hAnsi="Arial" w:cs="Arial"/>
        </w:rPr>
      </w:pPr>
      <w:r w:rsidRPr="00B277BD">
        <w:rPr>
          <w:rFonts w:ascii="Arial" w:hAnsi="Arial" w:cs="Arial"/>
        </w:rPr>
        <w:t>If the DataImportTypeName is provided then the procedure will look up the DataImportTypeId to populate the DataImportDefinition table. If the DataImportTypeName is not provided and the DataImportTypeId is incorrect then the procedure will log an error and finish</w:t>
      </w:r>
    </w:p>
    <w:p w14:paraId="54DD16D4" w14:textId="77777777" w:rsidR="00B73A1E" w:rsidRPr="00B277BD" w:rsidRDefault="00B73A1E" w:rsidP="00B73A1E">
      <w:pPr>
        <w:ind w:left="363"/>
        <w:jc w:val="both"/>
        <w:rPr>
          <w:rFonts w:ascii="Arial" w:hAnsi="Arial" w:cs="Arial"/>
        </w:rPr>
      </w:pPr>
    </w:p>
    <w:p w14:paraId="40C1AA44" w14:textId="77777777" w:rsidR="00B73A1E" w:rsidRPr="00B277BD" w:rsidRDefault="00B73A1E" w:rsidP="00B73A1E">
      <w:pPr>
        <w:ind w:left="720"/>
        <w:rPr>
          <w:rFonts w:ascii="Arial" w:hAnsi="Arial" w:cs="Arial"/>
        </w:rPr>
      </w:pPr>
      <w:r w:rsidRPr="00B277BD">
        <w:rPr>
          <w:rFonts w:ascii="Arial" w:hAnsi="Arial" w:cs="Arial"/>
        </w:rPr>
        <w:t xml:space="preserve">This procedure will update an existing row where @name = reference.DataImportDefinition.Name. For this reason, all entries must have a unique name. </w:t>
      </w:r>
    </w:p>
    <w:p w14:paraId="60ADD814" w14:textId="77777777" w:rsidR="00B73A1E" w:rsidRPr="00B277BD" w:rsidRDefault="00B73A1E" w:rsidP="00B73A1E">
      <w:pPr>
        <w:ind w:left="1083"/>
        <w:rPr>
          <w:rFonts w:ascii="Arial" w:hAnsi="Arial" w:cs="Arial"/>
        </w:rPr>
      </w:pPr>
    </w:p>
    <w:p w14:paraId="08476E41" w14:textId="77777777" w:rsidR="00B73A1E" w:rsidRPr="00B277BD" w:rsidRDefault="00B73A1E" w:rsidP="00B73A1E">
      <w:pPr>
        <w:ind w:left="720"/>
        <w:rPr>
          <w:rFonts w:ascii="Arial" w:hAnsi="Arial" w:cs="Arial"/>
        </w:rPr>
      </w:pPr>
      <w:r w:rsidRPr="00B277BD">
        <w:rPr>
          <w:rFonts w:ascii="Arial" w:hAnsi="Arial" w:cs="Arial"/>
        </w:rPr>
        <w:t>An identity column is used to create the unique DataImportDefinitionId and is returned from the procedure.</w:t>
      </w:r>
    </w:p>
    <w:p w14:paraId="375D782C" w14:textId="77777777" w:rsidR="00B73A1E" w:rsidRPr="00B277BD" w:rsidRDefault="00B73A1E" w:rsidP="00B73A1E">
      <w:pPr>
        <w:rPr>
          <w:rFonts w:ascii="Arial" w:hAnsi="Arial" w:cs="Arial"/>
        </w:rPr>
      </w:pPr>
    </w:p>
    <w:p w14:paraId="17D8118B" w14:textId="77777777" w:rsidR="00B73A1E" w:rsidRPr="00DD2062" w:rsidRDefault="00B73A1E" w:rsidP="00B73A1E">
      <w:pPr>
        <w:pStyle w:val="Heading3"/>
      </w:pPr>
      <w:bookmarkStart w:id="21" w:name="_Toc515480760"/>
      <w:r w:rsidRPr="00DD2062">
        <w:t>Key Changes</w:t>
      </w:r>
      <w:bookmarkEnd w:id="21"/>
    </w:p>
    <w:p w14:paraId="5725C801" w14:textId="77777777" w:rsidR="00B73A1E" w:rsidRPr="00B277BD" w:rsidRDefault="00B73A1E" w:rsidP="00B73A1E">
      <w:pPr>
        <w:rPr>
          <w:rFonts w:ascii="Arial" w:hAnsi="Arial" w:cs="Arial"/>
        </w:rPr>
      </w:pPr>
    </w:p>
    <w:p w14:paraId="5F76A547" w14:textId="77777777" w:rsidR="00B73A1E" w:rsidRPr="00B277BD" w:rsidRDefault="00B73A1E" w:rsidP="00B73A1E">
      <w:pPr>
        <w:ind w:left="720"/>
        <w:rPr>
          <w:rFonts w:ascii="Arial" w:hAnsi="Arial" w:cs="Arial"/>
        </w:rPr>
      </w:pPr>
      <w:r w:rsidRPr="00B277BD">
        <w:rPr>
          <w:rFonts w:ascii="Arial" w:hAnsi="Arial" w:cs="Arial"/>
        </w:rPr>
        <w:t xml:space="preserve">These tables use an identity column to allocation InformationSourceId’s, </w:t>
      </w:r>
      <w:proofErr w:type="spellStart"/>
      <w:r w:rsidRPr="00B277BD">
        <w:rPr>
          <w:rFonts w:ascii="Arial" w:hAnsi="Arial" w:cs="Arial"/>
        </w:rPr>
        <w:t>DatadefinitionId’s</w:t>
      </w:r>
      <w:proofErr w:type="spellEnd"/>
      <w:r w:rsidRPr="00B277BD">
        <w:rPr>
          <w:rFonts w:ascii="Arial" w:hAnsi="Arial" w:cs="Arial"/>
        </w:rPr>
        <w:t xml:space="preserve"> etc. This has the potential to create Id’s that are different across environments and while not critical it can cause confusion. </w:t>
      </w:r>
    </w:p>
    <w:p w14:paraId="65AF899B" w14:textId="77777777" w:rsidR="00B73A1E" w:rsidRPr="00B277BD" w:rsidRDefault="00B73A1E" w:rsidP="00B73A1E">
      <w:pPr>
        <w:ind w:left="720"/>
        <w:rPr>
          <w:rFonts w:ascii="Arial" w:hAnsi="Arial" w:cs="Arial"/>
        </w:rPr>
      </w:pPr>
    </w:p>
    <w:p w14:paraId="1A3EDFF8" w14:textId="77777777" w:rsidR="00B73A1E" w:rsidRPr="00B277BD" w:rsidRDefault="00B73A1E" w:rsidP="00B73A1E">
      <w:pPr>
        <w:ind w:left="720"/>
        <w:rPr>
          <w:rFonts w:ascii="Arial" w:hAnsi="Arial" w:cs="Arial"/>
        </w:rPr>
      </w:pPr>
      <w:r w:rsidRPr="00B277BD">
        <w:rPr>
          <w:rFonts w:ascii="Arial" w:hAnsi="Arial" w:cs="Arial"/>
        </w:rPr>
        <w:t>When defining these entries in metadata it is suggested that we modify the _Set procedures to pass in an ID, rather that the procedure allocating it, and control what feed gets each ID, the procedures will then be scripted and version controlled for release into the next environment.</w:t>
      </w:r>
    </w:p>
    <w:p w14:paraId="7922ECB4" w14:textId="77777777" w:rsidR="00B73A1E" w:rsidRPr="00B277BD" w:rsidRDefault="00B73A1E" w:rsidP="00B73A1E">
      <w:pPr>
        <w:rPr>
          <w:rFonts w:ascii="Arial" w:hAnsi="Arial" w:cs="Arial"/>
        </w:rPr>
      </w:pPr>
    </w:p>
    <w:p w14:paraId="4BDFBDC2" w14:textId="77777777" w:rsidR="00B73A1E" w:rsidRPr="00DD2062" w:rsidRDefault="00B73A1E" w:rsidP="00B73A1E">
      <w:pPr>
        <w:pStyle w:val="Heading2"/>
        <w:keepLines w:val="0"/>
        <w:widowControl w:val="0"/>
        <w:numPr>
          <w:ilvl w:val="1"/>
          <w:numId w:val="11"/>
        </w:numPr>
        <w:spacing w:before="120"/>
        <w:ind w:left="720" w:hanging="363"/>
        <w:jc w:val="both"/>
        <w:rPr>
          <w:rFonts w:cs="Arial"/>
          <w:b w:val="0"/>
        </w:rPr>
      </w:pPr>
      <w:bookmarkStart w:id="22" w:name="_Toc515480761"/>
      <w:r w:rsidRPr="00DD2062">
        <w:rPr>
          <w:rFonts w:cs="Arial"/>
          <w:b w:val="0"/>
        </w:rPr>
        <w:t>DataImportLog and DataImportDetail</w:t>
      </w:r>
      <w:bookmarkEnd w:id="22"/>
      <w:r w:rsidRPr="00DD2062">
        <w:rPr>
          <w:rFonts w:cs="Arial"/>
          <w:b w:val="0"/>
        </w:rPr>
        <w:t xml:space="preserve"> </w:t>
      </w:r>
    </w:p>
    <w:p w14:paraId="617FABCB" w14:textId="77777777" w:rsidR="00B73A1E" w:rsidRPr="00B277BD" w:rsidRDefault="00B73A1E" w:rsidP="00B73A1E">
      <w:pPr>
        <w:rPr>
          <w:rFonts w:ascii="Arial" w:hAnsi="Arial" w:cs="Arial"/>
        </w:rPr>
      </w:pPr>
    </w:p>
    <w:p w14:paraId="79EE6F4C" w14:textId="77777777" w:rsidR="00B73A1E" w:rsidRPr="00B277BD" w:rsidRDefault="00B73A1E" w:rsidP="00B73A1E">
      <w:pPr>
        <w:ind w:left="360"/>
        <w:rPr>
          <w:rFonts w:ascii="Arial" w:hAnsi="Arial" w:cs="Arial"/>
          <w:color w:val="000000"/>
        </w:rPr>
      </w:pPr>
      <w:r w:rsidRPr="00B277BD">
        <w:rPr>
          <w:rFonts w:ascii="Arial" w:hAnsi="Arial" w:cs="Arial"/>
        </w:rPr>
        <w:t>Before processing a feed, the procedure below is called, this populates the DataImportLog table with the feed group that is to be processed. It then populates the DataImportDetailLog with a row for each file within the feed group that is to be processed.</w:t>
      </w:r>
    </w:p>
    <w:p w14:paraId="4B30ADAC" w14:textId="77777777" w:rsidR="00B73A1E" w:rsidRPr="00B277BD" w:rsidRDefault="00B73A1E" w:rsidP="00B73A1E">
      <w:pPr>
        <w:autoSpaceDE w:val="0"/>
        <w:autoSpaceDN w:val="0"/>
        <w:adjustRightInd w:val="0"/>
        <w:ind w:left="360"/>
        <w:rPr>
          <w:rFonts w:ascii="Arial" w:hAnsi="Arial" w:cs="Arial"/>
          <w:color w:val="000000"/>
        </w:rPr>
      </w:pPr>
    </w:p>
    <w:p w14:paraId="25836B17" w14:textId="77777777" w:rsidR="00B73A1E" w:rsidRPr="00B277BD" w:rsidRDefault="00B73A1E" w:rsidP="00B73A1E">
      <w:pPr>
        <w:autoSpaceDE w:val="0"/>
        <w:autoSpaceDN w:val="0"/>
        <w:adjustRightInd w:val="0"/>
        <w:ind w:left="360"/>
        <w:rPr>
          <w:rFonts w:ascii="Arial" w:hAnsi="Arial" w:cs="Arial"/>
          <w:color w:val="000000" w:themeColor="text1"/>
        </w:rPr>
      </w:pPr>
      <w:r w:rsidRPr="00B277BD">
        <w:rPr>
          <w:rFonts w:ascii="Arial" w:hAnsi="Arial" w:cs="Arial"/>
          <w:color w:val="000000" w:themeColor="text1"/>
        </w:rPr>
        <w:t>EXEC [PreProcessing].[CRM_Delta_Initialise]</w:t>
      </w:r>
    </w:p>
    <w:p w14:paraId="3DB00F66" w14:textId="77777777" w:rsidR="00B73A1E" w:rsidRPr="00B277BD" w:rsidRDefault="00B73A1E" w:rsidP="00B73A1E">
      <w:pPr>
        <w:autoSpaceDE w:val="0"/>
        <w:autoSpaceDN w:val="0"/>
        <w:adjustRightInd w:val="0"/>
        <w:ind w:left="360"/>
        <w:rPr>
          <w:rFonts w:ascii="Arial" w:hAnsi="Arial" w:cs="Arial"/>
          <w:color w:val="000000" w:themeColor="text1"/>
        </w:rPr>
      </w:pPr>
      <w:r w:rsidRPr="00B277BD">
        <w:rPr>
          <w:rFonts w:ascii="Arial" w:hAnsi="Arial" w:cs="Arial"/>
          <w:color w:val="000000" w:themeColor="text1"/>
        </w:rPr>
        <w:tab/>
      </w:r>
      <w:r w:rsidRPr="00B277BD">
        <w:rPr>
          <w:rFonts w:ascii="Arial" w:hAnsi="Arial" w:cs="Arial"/>
          <w:color w:val="000000" w:themeColor="text1"/>
        </w:rPr>
        <w:tab/>
      </w:r>
      <w:r w:rsidRPr="00B277BD">
        <w:rPr>
          <w:rFonts w:ascii="Arial" w:hAnsi="Arial" w:cs="Arial"/>
          <w:color w:val="000000" w:themeColor="text1"/>
        </w:rPr>
        <w:tab/>
        <w:t xml:space="preserve">@userid                </w:t>
      </w:r>
      <w:r w:rsidRPr="00B277BD">
        <w:rPr>
          <w:rFonts w:ascii="Arial" w:hAnsi="Arial" w:cs="Arial"/>
          <w:color w:val="000000" w:themeColor="text1"/>
        </w:rPr>
        <w:tab/>
        <w:t xml:space="preserve">= </w:t>
      </w:r>
      <w:r w:rsidRPr="00B277BD">
        <w:rPr>
          <w:rFonts w:ascii="Arial" w:hAnsi="Arial" w:cs="Arial"/>
          <w:b/>
          <w:bCs/>
          <w:color w:val="000000" w:themeColor="text1"/>
        </w:rPr>
        <w:t>0</w:t>
      </w:r>
      <w:r w:rsidRPr="00B277BD">
        <w:rPr>
          <w:rFonts w:ascii="Arial" w:hAnsi="Arial" w:cs="Arial"/>
          <w:color w:val="000000" w:themeColor="text1"/>
        </w:rPr>
        <w:t>,</w:t>
      </w:r>
    </w:p>
    <w:p w14:paraId="264B7ED1" w14:textId="77777777" w:rsidR="00B73A1E" w:rsidRPr="00B277BD" w:rsidRDefault="00B73A1E" w:rsidP="00B73A1E">
      <w:pPr>
        <w:ind w:left="360"/>
        <w:rPr>
          <w:rFonts w:ascii="Arial" w:hAnsi="Arial" w:cs="Arial"/>
          <w:color w:val="000000" w:themeColor="text1"/>
        </w:rPr>
      </w:pPr>
      <w:r w:rsidRPr="00B277BD">
        <w:rPr>
          <w:rFonts w:ascii="Arial" w:hAnsi="Arial" w:cs="Arial"/>
          <w:color w:val="000000" w:themeColor="text1"/>
        </w:rPr>
        <w:t xml:space="preserve">   </w:t>
      </w:r>
      <w:r w:rsidRPr="00B277BD">
        <w:rPr>
          <w:rFonts w:ascii="Arial" w:hAnsi="Arial" w:cs="Arial"/>
          <w:color w:val="000000" w:themeColor="text1"/>
        </w:rPr>
        <w:tab/>
      </w:r>
      <w:r w:rsidRPr="00B277BD">
        <w:rPr>
          <w:rFonts w:ascii="Arial" w:hAnsi="Arial" w:cs="Arial"/>
          <w:color w:val="000000" w:themeColor="text1"/>
        </w:rPr>
        <w:tab/>
      </w:r>
      <w:r w:rsidRPr="00B277BD">
        <w:rPr>
          <w:rFonts w:ascii="Arial" w:hAnsi="Arial" w:cs="Arial"/>
          <w:color w:val="000000" w:themeColor="text1"/>
        </w:rPr>
        <w:tab/>
        <w:t xml:space="preserve">@dataimporttype        </w:t>
      </w:r>
      <w:r w:rsidRPr="00B277BD">
        <w:rPr>
          <w:rFonts w:ascii="Arial" w:hAnsi="Arial" w:cs="Arial"/>
          <w:color w:val="000000" w:themeColor="text1"/>
        </w:rPr>
        <w:tab/>
        <w:t>= 'TOC Regular Import'</w:t>
      </w:r>
    </w:p>
    <w:p w14:paraId="394CEBB2" w14:textId="77777777" w:rsidR="00B73A1E" w:rsidRDefault="00B73A1E" w:rsidP="00B73A1E">
      <w:pPr>
        <w:rPr>
          <w:rFonts w:ascii="Courier New" w:hAnsi="Courier New" w:cs="Courier New"/>
          <w:color w:val="FF0000"/>
          <w:sz w:val="20"/>
          <w:szCs w:val="20"/>
        </w:rPr>
      </w:pPr>
    </w:p>
    <w:p w14:paraId="56FAE859" w14:textId="77777777" w:rsidR="00B73A1E" w:rsidRDefault="00B73A1E" w:rsidP="00B73A1E">
      <w:r>
        <w:rPr>
          <w:noProof/>
        </w:rPr>
        <w:drawing>
          <wp:inline distT="0" distB="0" distL="0" distR="0" wp14:anchorId="60AA8A67" wp14:editId="098C7441">
            <wp:extent cx="6649720" cy="1173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9720" cy="1173480"/>
                    </a:xfrm>
                    <a:prstGeom prst="rect">
                      <a:avLst/>
                    </a:prstGeom>
                  </pic:spPr>
                </pic:pic>
              </a:graphicData>
            </a:graphic>
          </wp:inline>
        </w:drawing>
      </w:r>
    </w:p>
    <w:p w14:paraId="72B0929E" w14:textId="77777777" w:rsidR="00B73A1E" w:rsidRDefault="00B73A1E" w:rsidP="00B73A1E"/>
    <w:p w14:paraId="7AF5B400" w14:textId="77777777" w:rsidR="00B73A1E" w:rsidRPr="00222E19" w:rsidRDefault="00B73A1E" w:rsidP="00B73A1E">
      <w:r>
        <w:rPr>
          <w:noProof/>
        </w:rPr>
        <w:lastRenderedPageBreak/>
        <w:drawing>
          <wp:inline distT="0" distB="0" distL="0" distR="0" wp14:anchorId="6C548520" wp14:editId="01842094">
            <wp:extent cx="6675120" cy="96775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7812" cy="969590"/>
                    </a:xfrm>
                    <a:prstGeom prst="rect">
                      <a:avLst/>
                    </a:prstGeom>
                  </pic:spPr>
                </pic:pic>
              </a:graphicData>
            </a:graphic>
          </wp:inline>
        </w:drawing>
      </w:r>
    </w:p>
    <w:p w14:paraId="3F0766E6" w14:textId="77777777" w:rsidR="00B73A1E" w:rsidRDefault="00B73A1E" w:rsidP="00B73A1E"/>
    <w:p w14:paraId="1A036BFC" w14:textId="77777777" w:rsidR="00B73A1E" w:rsidRPr="00B277BD" w:rsidRDefault="00B73A1E" w:rsidP="00B73A1E">
      <w:pPr>
        <w:rPr>
          <w:rFonts w:ascii="Arial" w:hAnsi="Arial" w:cs="Arial"/>
        </w:rPr>
      </w:pPr>
      <w:r w:rsidRPr="00B277BD">
        <w:rPr>
          <w:rFonts w:ascii="Arial" w:hAnsi="Arial" w:cs="Arial"/>
        </w:rPr>
        <w:t>DataImportLog table records the start and end of the batch run for each source group. It also logs the current state of the processing by logging the OperationalStatusId</w:t>
      </w:r>
    </w:p>
    <w:p w14:paraId="105261A4" w14:textId="77777777" w:rsidR="00B73A1E" w:rsidRDefault="00B73A1E" w:rsidP="00B73A1E"/>
    <w:tbl>
      <w:tblPr>
        <w:tblStyle w:val="TableGrid"/>
        <w:tblW w:w="10485" w:type="dxa"/>
        <w:tblLook w:val="04A0" w:firstRow="1" w:lastRow="0" w:firstColumn="1" w:lastColumn="0" w:noHBand="0" w:noVBand="1"/>
      </w:tblPr>
      <w:tblGrid>
        <w:gridCol w:w="2378"/>
        <w:gridCol w:w="1557"/>
        <w:gridCol w:w="6550"/>
      </w:tblGrid>
      <w:tr w:rsidR="00B73A1E" w:rsidRPr="00B277BD" w14:paraId="6B4B59CA" w14:textId="77777777" w:rsidTr="0065183F">
        <w:tc>
          <w:tcPr>
            <w:tcW w:w="2263" w:type="dxa"/>
            <w:shd w:val="clear" w:color="auto" w:fill="F2F2F2" w:themeFill="background1" w:themeFillShade="F2"/>
          </w:tcPr>
          <w:p w14:paraId="437881CE" w14:textId="77777777" w:rsidR="00B73A1E" w:rsidRPr="00B277BD" w:rsidRDefault="00B73A1E" w:rsidP="0065183F">
            <w:pPr>
              <w:rPr>
                <w:rFonts w:ascii="Arial" w:hAnsi="Arial" w:cs="Arial"/>
              </w:rPr>
            </w:pPr>
            <w:r w:rsidRPr="00B277BD">
              <w:rPr>
                <w:rFonts w:ascii="Arial" w:hAnsi="Arial" w:cs="Arial"/>
              </w:rPr>
              <w:t>OperationalStatusID</w:t>
            </w:r>
          </w:p>
        </w:tc>
        <w:tc>
          <w:tcPr>
            <w:tcW w:w="1560" w:type="dxa"/>
            <w:shd w:val="clear" w:color="auto" w:fill="F2F2F2" w:themeFill="background1" w:themeFillShade="F2"/>
          </w:tcPr>
          <w:p w14:paraId="0118A2A4" w14:textId="77777777" w:rsidR="00B73A1E" w:rsidRPr="00B277BD" w:rsidRDefault="00B73A1E" w:rsidP="0065183F">
            <w:pPr>
              <w:rPr>
                <w:rFonts w:ascii="Arial" w:hAnsi="Arial" w:cs="Arial"/>
              </w:rPr>
            </w:pPr>
            <w:r w:rsidRPr="00B277BD">
              <w:rPr>
                <w:rFonts w:ascii="Arial" w:hAnsi="Arial" w:cs="Arial"/>
              </w:rPr>
              <w:t>Name</w:t>
            </w:r>
          </w:p>
        </w:tc>
        <w:tc>
          <w:tcPr>
            <w:tcW w:w="6662" w:type="dxa"/>
            <w:shd w:val="clear" w:color="auto" w:fill="F2F2F2" w:themeFill="background1" w:themeFillShade="F2"/>
          </w:tcPr>
          <w:p w14:paraId="29242926" w14:textId="77777777" w:rsidR="00B73A1E" w:rsidRPr="00B277BD" w:rsidRDefault="00B73A1E" w:rsidP="0065183F">
            <w:pPr>
              <w:rPr>
                <w:rFonts w:ascii="Arial" w:hAnsi="Arial" w:cs="Arial"/>
              </w:rPr>
            </w:pPr>
            <w:r w:rsidRPr="00B277BD">
              <w:rPr>
                <w:rFonts w:ascii="Arial" w:hAnsi="Arial" w:cs="Arial"/>
              </w:rPr>
              <w:t>Description</w:t>
            </w:r>
          </w:p>
        </w:tc>
      </w:tr>
      <w:tr w:rsidR="00B73A1E" w:rsidRPr="00B277BD" w14:paraId="6C68C6D2" w14:textId="77777777" w:rsidTr="0065183F">
        <w:tc>
          <w:tcPr>
            <w:tcW w:w="2263" w:type="dxa"/>
            <w:shd w:val="clear" w:color="auto" w:fill="D9D9D9" w:themeFill="background1" w:themeFillShade="D9"/>
          </w:tcPr>
          <w:p w14:paraId="44C08E8F" w14:textId="77777777" w:rsidR="00B73A1E" w:rsidRPr="00B277BD" w:rsidRDefault="00B73A1E" w:rsidP="0065183F">
            <w:pPr>
              <w:rPr>
                <w:rFonts w:ascii="Arial" w:hAnsi="Arial" w:cs="Arial"/>
              </w:rPr>
            </w:pPr>
            <w:r w:rsidRPr="00B277BD">
              <w:rPr>
                <w:rFonts w:ascii="Arial" w:hAnsi="Arial" w:cs="Arial"/>
              </w:rPr>
              <w:t>1</w:t>
            </w:r>
          </w:p>
        </w:tc>
        <w:tc>
          <w:tcPr>
            <w:tcW w:w="1560" w:type="dxa"/>
            <w:shd w:val="clear" w:color="auto" w:fill="D9D9D9" w:themeFill="background1" w:themeFillShade="D9"/>
          </w:tcPr>
          <w:p w14:paraId="2A29E309" w14:textId="77777777" w:rsidR="00B73A1E" w:rsidRPr="00B277BD" w:rsidRDefault="00B73A1E" w:rsidP="0065183F">
            <w:pPr>
              <w:rPr>
                <w:rFonts w:ascii="Arial" w:hAnsi="Arial" w:cs="Arial"/>
              </w:rPr>
            </w:pPr>
            <w:r w:rsidRPr="00B277BD">
              <w:rPr>
                <w:rFonts w:ascii="Arial" w:hAnsi="Arial" w:cs="Arial"/>
              </w:rPr>
              <w:t>Pending</w:t>
            </w:r>
          </w:p>
        </w:tc>
        <w:tc>
          <w:tcPr>
            <w:tcW w:w="6662" w:type="dxa"/>
            <w:shd w:val="clear" w:color="auto" w:fill="D9D9D9" w:themeFill="background1" w:themeFillShade="D9"/>
          </w:tcPr>
          <w:p w14:paraId="23F79701" w14:textId="77777777" w:rsidR="00B73A1E" w:rsidRPr="00B277BD" w:rsidRDefault="00B73A1E" w:rsidP="0065183F">
            <w:pPr>
              <w:rPr>
                <w:rFonts w:ascii="Arial" w:hAnsi="Arial" w:cs="Arial"/>
              </w:rPr>
            </w:pPr>
            <w:r w:rsidRPr="00B277BD">
              <w:rPr>
                <w:rFonts w:ascii="Arial" w:hAnsi="Arial" w:cs="Arial"/>
              </w:rPr>
              <w:t>Initial status before any processing is initiated</w:t>
            </w:r>
          </w:p>
        </w:tc>
      </w:tr>
      <w:tr w:rsidR="00B73A1E" w:rsidRPr="00B277BD" w14:paraId="04492F92" w14:textId="77777777" w:rsidTr="0065183F">
        <w:tc>
          <w:tcPr>
            <w:tcW w:w="2263" w:type="dxa"/>
            <w:shd w:val="clear" w:color="auto" w:fill="D9D9D9" w:themeFill="background1" w:themeFillShade="D9"/>
          </w:tcPr>
          <w:p w14:paraId="0AA04EBE" w14:textId="77777777" w:rsidR="00B73A1E" w:rsidRPr="00B277BD" w:rsidRDefault="00B73A1E" w:rsidP="0065183F">
            <w:pPr>
              <w:rPr>
                <w:rFonts w:ascii="Arial" w:hAnsi="Arial" w:cs="Arial"/>
              </w:rPr>
            </w:pPr>
            <w:r w:rsidRPr="00B277BD">
              <w:rPr>
                <w:rFonts w:ascii="Arial" w:hAnsi="Arial" w:cs="Arial"/>
              </w:rPr>
              <w:t>2</w:t>
            </w:r>
          </w:p>
        </w:tc>
        <w:tc>
          <w:tcPr>
            <w:tcW w:w="1560" w:type="dxa"/>
            <w:shd w:val="clear" w:color="auto" w:fill="D9D9D9" w:themeFill="background1" w:themeFillShade="D9"/>
          </w:tcPr>
          <w:p w14:paraId="42F98A97" w14:textId="77777777" w:rsidR="00B73A1E" w:rsidRPr="00B277BD" w:rsidRDefault="00B73A1E" w:rsidP="0065183F">
            <w:pPr>
              <w:rPr>
                <w:rFonts w:ascii="Arial" w:hAnsi="Arial" w:cs="Arial"/>
              </w:rPr>
            </w:pPr>
            <w:r w:rsidRPr="00B277BD">
              <w:rPr>
                <w:rFonts w:ascii="Arial" w:hAnsi="Arial" w:cs="Arial"/>
              </w:rPr>
              <w:t>Retrieving</w:t>
            </w:r>
          </w:p>
        </w:tc>
        <w:tc>
          <w:tcPr>
            <w:tcW w:w="6662" w:type="dxa"/>
            <w:shd w:val="clear" w:color="auto" w:fill="D9D9D9" w:themeFill="background1" w:themeFillShade="D9"/>
          </w:tcPr>
          <w:p w14:paraId="7A46AC34" w14:textId="77777777" w:rsidR="00B73A1E" w:rsidRPr="00B277BD" w:rsidRDefault="00B73A1E" w:rsidP="0065183F">
            <w:pPr>
              <w:rPr>
                <w:rFonts w:ascii="Arial" w:hAnsi="Arial" w:cs="Arial"/>
              </w:rPr>
            </w:pPr>
            <w:r w:rsidRPr="00B277BD">
              <w:rPr>
                <w:rFonts w:ascii="Arial" w:hAnsi="Arial" w:cs="Arial"/>
              </w:rPr>
              <w:t>Status when data is being pulled back from an external system</w:t>
            </w:r>
          </w:p>
        </w:tc>
      </w:tr>
      <w:tr w:rsidR="00B73A1E" w:rsidRPr="00B277BD" w14:paraId="2CC627A2" w14:textId="77777777" w:rsidTr="0065183F">
        <w:tc>
          <w:tcPr>
            <w:tcW w:w="2263" w:type="dxa"/>
            <w:shd w:val="clear" w:color="auto" w:fill="D9D9D9" w:themeFill="background1" w:themeFillShade="D9"/>
          </w:tcPr>
          <w:p w14:paraId="06B29E14" w14:textId="77777777" w:rsidR="00B73A1E" w:rsidRPr="00B277BD" w:rsidRDefault="00B73A1E" w:rsidP="0065183F">
            <w:pPr>
              <w:rPr>
                <w:rFonts w:ascii="Arial" w:hAnsi="Arial" w:cs="Arial"/>
              </w:rPr>
            </w:pPr>
            <w:r w:rsidRPr="00B277BD">
              <w:rPr>
                <w:rFonts w:ascii="Arial" w:hAnsi="Arial" w:cs="Arial"/>
              </w:rPr>
              <w:t>3</w:t>
            </w:r>
          </w:p>
        </w:tc>
        <w:tc>
          <w:tcPr>
            <w:tcW w:w="1560" w:type="dxa"/>
            <w:shd w:val="clear" w:color="auto" w:fill="D9D9D9" w:themeFill="background1" w:themeFillShade="D9"/>
          </w:tcPr>
          <w:p w14:paraId="0D6714EC" w14:textId="77777777" w:rsidR="00B73A1E" w:rsidRPr="00B277BD" w:rsidRDefault="00B73A1E" w:rsidP="0065183F">
            <w:pPr>
              <w:rPr>
                <w:rFonts w:ascii="Arial" w:hAnsi="Arial" w:cs="Arial"/>
              </w:rPr>
            </w:pPr>
            <w:r w:rsidRPr="00B277BD">
              <w:rPr>
                <w:rFonts w:ascii="Arial" w:hAnsi="Arial" w:cs="Arial"/>
              </w:rPr>
              <w:t>Retrieved</w:t>
            </w:r>
          </w:p>
        </w:tc>
        <w:tc>
          <w:tcPr>
            <w:tcW w:w="6662" w:type="dxa"/>
            <w:shd w:val="clear" w:color="auto" w:fill="D9D9D9" w:themeFill="background1" w:themeFillShade="D9"/>
          </w:tcPr>
          <w:p w14:paraId="469A694A" w14:textId="77777777" w:rsidR="00B73A1E" w:rsidRPr="00B277BD" w:rsidRDefault="00B73A1E" w:rsidP="0065183F">
            <w:pPr>
              <w:rPr>
                <w:rFonts w:ascii="Arial" w:hAnsi="Arial" w:cs="Arial"/>
              </w:rPr>
            </w:pPr>
            <w:r w:rsidRPr="00B277BD">
              <w:rPr>
                <w:rFonts w:ascii="Arial" w:hAnsi="Arial" w:cs="Arial"/>
              </w:rPr>
              <w:t>Status when data pull back from an external system has completed successfully</w:t>
            </w:r>
          </w:p>
        </w:tc>
      </w:tr>
      <w:tr w:rsidR="00B73A1E" w:rsidRPr="00B277BD" w14:paraId="7C928AEC" w14:textId="77777777" w:rsidTr="0065183F">
        <w:tc>
          <w:tcPr>
            <w:tcW w:w="2263" w:type="dxa"/>
            <w:shd w:val="clear" w:color="auto" w:fill="D9D9D9" w:themeFill="background1" w:themeFillShade="D9"/>
          </w:tcPr>
          <w:p w14:paraId="48EB2CF8" w14:textId="77777777" w:rsidR="00B73A1E" w:rsidRPr="00B277BD" w:rsidRDefault="00B73A1E" w:rsidP="0065183F">
            <w:pPr>
              <w:rPr>
                <w:rFonts w:ascii="Arial" w:hAnsi="Arial" w:cs="Arial"/>
              </w:rPr>
            </w:pPr>
            <w:r w:rsidRPr="00B277BD">
              <w:rPr>
                <w:rFonts w:ascii="Arial" w:hAnsi="Arial" w:cs="Arial"/>
              </w:rPr>
              <w:t>4</w:t>
            </w:r>
          </w:p>
        </w:tc>
        <w:tc>
          <w:tcPr>
            <w:tcW w:w="1560" w:type="dxa"/>
            <w:shd w:val="clear" w:color="auto" w:fill="D9D9D9" w:themeFill="background1" w:themeFillShade="D9"/>
          </w:tcPr>
          <w:p w14:paraId="01290C00" w14:textId="77777777" w:rsidR="00B73A1E" w:rsidRPr="00B277BD" w:rsidRDefault="00B73A1E" w:rsidP="0065183F">
            <w:pPr>
              <w:rPr>
                <w:rFonts w:ascii="Arial" w:hAnsi="Arial" w:cs="Arial"/>
              </w:rPr>
            </w:pPr>
            <w:r w:rsidRPr="00B277BD">
              <w:rPr>
                <w:rFonts w:ascii="Arial" w:hAnsi="Arial" w:cs="Arial"/>
              </w:rPr>
              <w:t>Imported</w:t>
            </w:r>
          </w:p>
        </w:tc>
        <w:tc>
          <w:tcPr>
            <w:tcW w:w="6662" w:type="dxa"/>
            <w:shd w:val="clear" w:color="auto" w:fill="D9D9D9" w:themeFill="background1" w:themeFillShade="D9"/>
          </w:tcPr>
          <w:p w14:paraId="1EBE10AD" w14:textId="77777777" w:rsidR="00B73A1E" w:rsidRPr="00B277BD" w:rsidRDefault="00B73A1E" w:rsidP="0065183F">
            <w:pPr>
              <w:rPr>
                <w:rFonts w:ascii="Arial" w:hAnsi="Arial" w:cs="Arial"/>
              </w:rPr>
            </w:pPr>
            <w:r w:rsidRPr="00B277BD">
              <w:rPr>
                <w:rFonts w:ascii="Arial" w:hAnsi="Arial" w:cs="Arial"/>
              </w:rPr>
              <w:t>Status when data from a file has been loaded successfully into the database</w:t>
            </w:r>
          </w:p>
        </w:tc>
      </w:tr>
      <w:tr w:rsidR="00B73A1E" w:rsidRPr="00B277BD" w14:paraId="4BA9C56A" w14:textId="77777777" w:rsidTr="0065183F">
        <w:tc>
          <w:tcPr>
            <w:tcW w:w="2263" w:type="dxa"/>
            <w:shd w:val="clear" w:color="auto" w:fill="D9D9D9" w:themeFill="background1" w:themeFillShade="D9"/>
          </w:tcPr>
          <w:p w14:paraId="1CE86F6B" w14:textId="77777777" w:rsidR="00B73A1E" w:rsidRPr="00B277BD" w:rsidRDefault="00B73A1E" w:rsidP="0065183F">
            <w:pPr>
              <w:rPr>
                <w:rFonts w:ascii="Arial" w:hAnsi="Arial" w:cs="Arial"/>
              </w:rPr>
            </w:pPr>
            <w:r w:rsidRPr="00B277BD">
              <w:rPr>
                <w:rFonts w:ascii="Arial" w:hAnsi="Arial" w:cs="Arial"/>
              </w:rPr>
              <w:t>5</w:t>
            </w:r>
          </w:p>
        </w:tc>
        <w:tc>
          <w:tcPr>
            <w:tcW w:w="1560" w:type="dxa"/>
            <w:shd w:val="clear" w:color="auto" w:fill="D9D9D9" w:themeFill="background1" w:themeFillShade="D9"/>
          </w:tcPr>
          <w:p w14:paraId="1C07187E" w14:textId="77777777" w:rsidR="00B73A1E" w:rsidRPr="00B277BD" w:rsidRDefault="00B73A1E" w:rsidP="0065183F">
            <w:pPr>
              <w:rPr>
                <w:rFonts w:ascii="Arial" w:hAnsi="Arial" w:cs="Arial"/>
              </w:rPr>
            </w:pPr>
            <w:r w:rsidRPr="00B277BD">
              <w:rPr>
                <w:rFonts w:ascii="Arial" w:hAnsi="Arial" w:cs="Arial"/>
              </w:rPr>
              <w:t>Processing</w:t>
            </w:r>
          </w:p>
        </w:tc>
        <w:tc>
          <w:tcPr>
            <w:tcW w:w="6662" w:type="dxa"/>
            <w:shd w:val="clear" w:color="auto" w:fill="D9D9D9" w:themeFill="background1" w:themeFillShade="D9"/>
          </w:tcPr>
          <w:p w14:paraId="57434B3A" w14:textId="77777777" w:rsidR="00B73A1E" w:rsidRPr="00B277BD" w:rsidRDefault="00B73A1E" w:rsidP="0065183F">
            <w:pPr>
              <w:rPr>
                <w:rFonts w:ascii="Arial" w:hAnsi="Arial" w:cs="Arial"/>
              </w:rPr>
            </w:pPr>
            <w:r w:rsidRPr="00B277BD">
              <w:rPr>
                <w:rFonts w:ascii="Arial" w:hAnsi="Arial" w:cs="Arial"/>
              </w:rPr>
              <w:t>Status when data is being processed in the database</w:t>
            </w:r>
          </w:p>
        </w:tc>
      </w:tr>
      <w:tr w:rsidR="00B73A1E" w:rsidRPr="00B277BD" w14:paraId="321C6AC8" w14:textId="77777777" w:rsidTr="0065183F">
        <w:tc>
          <w:tcPr>
            <w:tcW w:w="2263" w:type="dxa"/>
            <w:shd w:val="clear" w:color="auto" w:fill="D9D9D9" w:themeFill="background1" w:themeFillShade="D9"/>
          </w:tcPr>
          <w:p w14:paraId="4B074913" w14:textId="77777777" w:rsidR="00B73A1E" w:rsidRPr="00B277BD" w:rsidRDefault="00B73A1E" w:rsidP="0065183F">
            <w:pPr>
              <w:rPr>
                <w:rFonts w:ascii="Arial" w:hAnsi="Arial" w:cs="Arial"/>
              </w:rPr>
            </w:pPr>
            <w:r w:rsidRPr="00B277BD">
              <w:rPr>
                <w:rFonts w:ascii="Arial" w:hAnsi="Arial" w:cs="Arial"/>
              </w:rPr>
              <w:t>6</w:t>
            </w:r>
          </w:p>
        </w:tc>
        <w:tc>
          <w:tcPr>
            <w:tcW w:w="1560" w:type="dxa"/>
            <w:shd w:val="clear" w:color="auto" w:fill="D9D9D9" w:themeFill="background1" w:themeFillShade="D9"/>
          </w:tcPr>
          <w:p w14:paraId="718B485F" w14:textId="77777777" w:rsidR="00B73A1E" w:rsidRPr="00B277BD" w:rsidRDefault="00B73A1E" w:rsidP="0065183F">
            <w:pPr>
              <w:rPr>
                <w:rFonts w:ascii="Arial" w:hAnsi="Arial" w:cs="Arial"/>
              </w:rPr>
            </w:pPr>
            <w:r w:rsidRPr="00B277BD">
              <w:rPr>
                <w:rFonts w:ascii="Arial" w:hAnsi="Arial" w:cs="Arial"/>
              </w:rPr>
              <w:t>Completed</w:t>
            </w:r>
          </w:p>
        </w:tc>
        <w:tc>
          <w:tcPr>
            <w:tcW w:w="6662" w:type="dxa"/>
            <w:shd w:val="clear" w:color="auto" w:fill="D9D9D9" w:themeFill="background1" w:themeFillShade="D9"/>
          </w:tcPr>
          <w:p w14:paraId="076468FD" w14:textId="77777777" w:rsidR="00B73A1E" w:rsidRPr="00B277BD" w:rsidRDefault="00B73A1E" w:rsidP="0065183F">
            <w:pPr>
              <w:rPr>
                <w:rFonts w:ascii="Arial" w:hAnsi="Arial" w:cs="Arial"/>
              </w:rPr>
            </w:pPr>
            <w:r w:rsidRPr="00B277BD">
              <w:rPr>
                <w:rFonts w:ascii="Arial" w:hAnsi="Arial" w:cs="Arial"/>
              </w:rPr>
              <w:t>Final status when all processing of data has completed successfully</w:t>
            </w:r>
          </w:p>
        </w:tc>
      </w:tr>
      <w:tr w:rsidR="00B73A1E" w:rsidRPr="00B277BD" w14:paraId="796A7C16" w14:textId="77777777" w:rsidTr="0065183F">
        <w:tc>
          <w:tcPr>
            <w:tcW w:w="2263" w:type="dxa"/>
            <w:shd w:val="clear" w:color="auto" w:fill="D9D9D9" w:themeFill="background1" w:themeFillShade="D9"/>
          </w:tcPr>
          <w:p w14:paraId="07394F54" w14:textId="77777777" w:rsidR="00B73A1E" w:rsidRPr="00B277BD" w:rsidRDefault="00B73A1E" w:rsidP="0065183F">
            <w:pPr>
              <w:rPr>
                <w:rFonts w:ascii="Arial" w:hAnsi="Arial" w:cs="Arial"/>
              </w:rPr>
            </w:pPr>
            <w:r w:rsidRPr="00B277BD">
              <w:rPr>
                <w:rFonts w:ascii="Arial" w:hAnsi="Arial" w:cs="Arial"/>
              </w:rPr>
              <w:t>7</w:t>
            </w:r>
          </w:p>
        </w:tc>
        <w:tc>
          <w:tcPr>
            <w:tcW w:w="1560" w:type="dxa"/>
            <w:shd w:val="clear" w:color="auto" w:fill="D9D9D9" w:themeFill="background1" w:themeFillShade="D9"/>
          </w:tcPr>
          <w:p w14:paraId="3CA506BC" w14:textId="77777777" w:rsidR="00B73A1E" w:rsidRPr="00B277BD" w:rsidRDefault="00B73A1E" w:rsidP="0065183F">
            <w:pPr>
              <w:rPr>
                <w:rFonts w:ascii="Arial" w:hAnsi="Arial" w:cs="Arial"/>
              </w:rPr>
            </w:pPr>
            <w:r w:rsidRPr="00B277BD">
              <w:rPr>
                <w:rFonts w:ascii="Arial" w:hAnsi="Arial" w:cs="Arial"/>
              </w:rPr>
              <w:t>Failed</w:t>
            </w:r>
          </w:p>
        </w:tc>
        <w:tc>
          <w:tcPr>
            <w:tcW w:w="6662" w:type="dxa"/>
            <w:shd w:val="clear" w:color="auto" w:fill="D9D9D9" w:themeFill="background1" w:themeFillShade="D9"/>
          </w:tcPr>
          <w:p w14:paraId="22001D23" w14:textId="77777777" w:rsidR="00B73A1E" w:rsidRPr="00B277BD" w:rsidRDefault="00B73A1E" w:rsidP="0065183F">
            <w:pPr>
              <w:rPr>
                <w:rFonts w:ascii="Arial" w:hAnsi="Arial" w:cs="Arial"/>
              </w:rPr>
            </w:pPr>
            <w:r w:rsidRPr="00B277BD">
              <w:rPr>
                <w:rFonts w:ascii="Arial" w:hAnsi="Arial" w:cs="Arial"/>
              </w:rPr>
              <w:t xml:space="preserve">Status when processing has </w:t>
            </w:r>
            <w:proofErr w:type="spellStart"/>
            <w:r w:rsidRPr="00B277BD">
              <w:rPr>
                <w:rFonts w:ascii="Arial" w:hAnsi="Arial" w:cs="Arial"/>
              </w:rPr>
              <w:t>errored</w:t>
            </w:r>
            <w:proofErr w:type="spellEnd"/>
          </w:p>
        </w:tc>
      </w:tr>
    </w:tbl>
    <w:p w14:paraId="052756ED" w14:textId="77777777" w:rsidR="00B73A1E" w:rsidRPr="00B277BD" w:rsidRDefault="00B73A1E" w:rsidP="00B73A1E">
      <w:pPr>
        <w:rPr>
          <w:rFonts w:ascii="Arial" w:hAnsi="Arial" w:cs="Arial"/>
        </w:rPr>
      </w:pPr>
    </w:p>
    <w:p w14:paraId="513E6A2F" w14:textId="77777777" w:rsidR="00B73A1E" w:rsidRPr="00B277BD" w:rsidRDefault="00B73A1E" w:rsidP="00B73A1E">
      <w:pPr>
        <w:rPr>
          <w:rFonts w:ascii="Arial" w:hAnsi="Arial" w:cs="Arial"/>
          <w:color w:val="000000"/>
        </w:rPr>
      </w:pPr>
      <w:r w:rsidRPr="00B277BD">
        <w:rPr>
          <w:rFonts w:ascii="Arial" w:hAnsi="Arial" w:cs="Arial"/>
        </w:rPr>
        <w:t xml:space="preserve">The </w:t>
      </w:r>
      <w:r w:rsidRPr="00B277BD">
        <w:rPr>
          <w:rFonts w:ascii="Arial" w:hAnsi="Arial" w:cs="Arial"/>
          <w:color w:val="000000"/>
        </w:rPr>
        <w:t>procedure PreProcessing.CRM_Delta_Initialise checks to see whether a current load is already running for an individual source feed based on the OperationalStatusId above</w:t>
      </w:r>
    </w:p>
    <w:p w14:paraId="627C6DBB" w14:textId="77777777" w:rsidR="00B73A1E" w:rsidRPr="00B277BD" w:rsidRDefault="00B73A1E" w:rsidP="00B73A1E">
      <w:pPr>
        <w:rPr>
          <w:rFonts w:ascii="Arial" w:hAnsi="Arial" w:cs="Arial"/>
          <w:color w:val="000000"/>
        </w:rPr>
      </w:pPr>
    </w:p>
    <w:p w14:paraId="5A8A84E9" w14:textId="77777777" w:rsidR="00B73A1E" w:rsidRPr="00B277BD" w:rsidRDefault="00B73A1E" w:rsidP="00B73A1E">
      <w:pPr>
        <w:rPr>
          <w:rFonts w:ascii="Arial" w:hAnsi="Arial" w:cs="Arial"/>
        </w:rPr>
      </w:pPr>
      <w:r w:rsidRPr="00B277BD">
        <w:rPr>
          <w:rFonts w:ascii="Arial" w:hAnsi="Arial" w:cs="Arial"/>
        </w:rPr>
        <w:t>DataImportDetail table records the start and end of each individual file load within the batch run for a given source group. It logs the current state of the processing by logging the OperationalStatusId so that it’s clear to see where a process hasn’t completed and the current state of the load process</w:t>
      </w:r>
    </w:p>
    <w:p w14:paraId="0F19C0A7" w14:textId="77777777" w:rsidR="00B73A1E" w:rsidRPr="00B277BD" w:rsidRDefault="00B73A1E" w:rsidP="00B73A1E">
      <w:pPr>
        <w:rPr>
          <w:rFonts w:ascii="Arial" w:hAnsi="Arial" w:cs="Arial"/>
        </w:rPr>
      </w:pPr>
    </w:p>
    <w:p w14:paraId="6A00909F"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Pending – This is the initial state for both DataImportLog and DataImportDetail tables</w:t>
      </w:r>
    </w:p>
    <w:p w14:paraId="32B90851"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Retrieving – This is only relevant where a process is pulling from an external source, this was used to manage the XML pull for MSD feeds on VTEC.</w:t>
      </w:r>
    </w:p>
    <w:p w14:paraId="7F80DC1F"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Retrieved – This is the starting state for a feed that is being loaded to the preprocessing tables</w:t>
      </w:r>
    </w:p>
    <w:p w14:paraId="0D898328"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Imported – This is the state for processes that have completed loading into preprocessing and awaiting further processing</w:t>
      </w:r>
    </w:p>
    <w:p w14:paraId="6F794C9A"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Processing – this is the state when a feed is being processed from preprocessing and loading into the main CRM database staging tables</w:t>
      </w:r>
    </w:p>
    <w:p w14:paraId="1B7C9D31"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Completed – all processing for this feed is complete</w:t>
      </w:r>
    </w:p>
    <w:p w14:paraId="16A73459" w14:textId="77777777" w:rsidR="00B73A1E" w:rsidRPr="00B277BD" w:rsidRDefault="00B73A1E" w:rsidP="00B73A1E">
      <w:pPr>
        <w:pStyle w:val="ListParagraph"/>
        <w:numPr>
          <w:ilvl w:val="0"/>
          <w:numId w:val="46"/>
        </w:numPr>
        <w:rPr>
          <w:rFonts w:ascii="Arial" w:hAnsi="Arial" w:cs="Arial"/>
        </w:rPr>
      </w:pPr>
      <w:r w:rsidRPr="00B277BD">
        <w:rPr>
          <w:rFonts w:ascii="Arial" w:hAnsi="Arial" w:cs="Arial"/>
        </w:rPr>
        <w:t>Failed – used to log where a feed has failed to process through to CRM database</w:t>
      </w:r>
    </w:p>
    <w:p w14:paraId="2790021D" w14:textId="77777777" w:rsidR="00B73A1E" w:rsidRPr="00B277BD" w:rsidRDefault="00B73A1E" w:rsidP="00B73A1E">
      <w:pPr>
        <w:rPr>
          <w:rFonts w:ascii="Arial" w:hAnsi="Arial" w:cs="Arial"/>
        </w:rPr>
      </w:pPr>
    </w:p>
    <w:p w14:paraId="5AADECD3" w14:textId="77777777" w:rsidR="00B73A1E" w:rsidRPr="00B277BD" w:rsidRDefault="00B73A1E" w:rsidP="00B73A1E">
      <w:pPr>
        <w:rPr>
          <w:rFonts w:ascii="Arial" w:hAnsi="Arial" w:cs="Arial"/>
        </w:rPr>
      </w:pPr>
      <w:r w:rsidRPr="00B277BD">
        <w:rPr>
          <w:rFonts w:ascii="Arial" w:hAnsi="Arial" w:cs="Arial"/>
        </w:rPr>
        <w:t xml:space="preserve">The StartTimeExtract and EndTimeExtract track when the data is loaded into the preprocessing tables. </w:t>
      </w:r>
    </w:p>
    <w:p w14:paraId="5D632FC5" w14:textId="77777777" w:rsidR="00B73A1E" w:rsidRPr="00B277BD" w:rsidRDefault="00B73A1E" w:rsidP="00B73A1E">
      <w:pPr>
        <w:rPr>
          <w:rFonts w:ascii="Arial" w:hAnsi="Arial" w:cs="Arial"/>
        </w:rPr>
      </w:pPr>
    </w:p>
    <w:p w14:paraId="412C7F98" w14:textId="77777777" w:rsidR="00B73A1E" w:rsidRPr="00B277BD" w:rsidRDefault="00B73A1E" w:rsidP="00B73A1E">
      <w:pPr>
        <w:rPr>
          <w:rFonts w:ascii="Arial" w:hAnsi="Arial" w:cs="Arial"/>
        </w:rPr>
      </w:pPr>
      <w:r w:rsidRPr="00B277BD">
        <w:rPr>
          <w:rFonts w:ascii="Arial" w:hAnsi="Arial" w:cs="Arial"/>
        </w:rPr>
        <w:t>The StartTimeImport and EndTimeImport track when the load to CRM Staging started and ended.</w:t>
      </w:r>
    </w:p>
    <w:p w14:paraId="6327BAB1" w14:textId="77777777" w:rsidR="00B73A1E" w:rsidRPr="00B277BD" w:rsidRDefault="00B73A1E" w:rsidP="00B73A1E">
      <w:pPr>
        <w:rPr>
          <w:rFonts w:ascii="Arial" w:hAnsi="Arial" w:cs="Arial"/>
        </w:rPr>
      </w:pPr>
    </w:p>
    <w:p w14:paraId="0631F54A" w14:textId="77777777" w:rsidR="00B73A1E" w:rsidRPr="00B277BD" w:rsidRDefault="00B73A1E" w:rsidP="00B73A1E">
      <w:pPr>
        <w:rPr>
          <w:rFonts w:ascii="Arial" w:hAnsi="Arial" w:cs="Arial"/>
        </w:rPr>
      </w:pPr>
      <w:r w:rsidRPr="00B277BD">
        <w:rPr>
          <w:rFonts w:ascii="Arial" w:hAnsi="Arial" w:cs="Arial"/>
        </w:rPr>
        <w:t xml:space="preserve">For each individual feed, we will record the path and filename of the file being processed, we will also log the total records, records loaded to staging and rejected records. </w:t>
      </w:r>
    </w:p>
    <w:p w14:paraId="459BDB51" w14:textId="77777777" w:rsidR="00B73A1E" w:rsidRPr="00B277BD" w:rsidRDefault="00B73A1E" w:rsidP="00B73A1E">
      <w:pPr>
        <w:rPr>
          <w:rFonts w:ascii="Arial" w:hAnsi="Arial" w:cs="Arial"/>
        </w:rPr>
      </w:pPr>
    </w:p>
    <w:p w14:paraId="07399E8D" w14:textId="77777777" w:rsidR="00B73A1E" w:rsidRPr="00B277BD" w:rsidRDefault="00B73A1E" w:rsidP="00B73A1E">
      <w:pPr>
        <w:rPr>
          <w:rFonts w:ascii="Arial" w:hAnsi="Arial" w:cs="Arial"/>
        </w:rPr>
      </w:pPr>
      <w:r w:rsidRPr="00B277BD">
        <w:rPr>
          <w:rFonts w:ascii="Arial" w:hAnsi="Arial" w:cs="Arial"/>
        </w:rPr>
        <w:t xml:space="preserve">Before processing a feed for the first time, we will need to create an initialise row with </w:t>
      </w:r>
      <w:proofErr w:type="spellStart"/>
      <w:r w:rsidRPr="00B277BD">
        <w:rPr>
          <w:rFonts w:ascii="Arial" w:hAnsi="Arial" w:cs="Arial"/>
        </w:rPr>
        <w:t>operationalstatusid</w:t>
      </w:r>
      <w:proofErr w:type="spellEnd"/>
      <w:r w:rsidRPr="00B277BD">
        <w:rPr>
          <w:rFonts w:ascii="Arial" w:hAnsi="Arial" w:cs="Arial"/>
        </w:rPr>
        <w:t xml:space="preserve"> = 6 in both DataImportDetail and DataImportLog tables as the current process uses this to create the next row for that source/feed  </w:t>
      </w:r>
    </w:p>
    <w:p w14:paraId="48843ED2" w14:textId="77777777" w:rsidR="00B73A1E" w:rsidRPr="00B277BD" w:rsidRDefault="00B73A1E" w:rsidP="00B73A1E">
      <w:pPr>
        <w:rPr>
          <w:rFonts w:ascii="Arial" w:hAnsi="Arial" w:cs="Arial"/>
        </w:rPr>
      </w:pPr>
    </w:p>
    <w:p w14:paraId="146ACF97" w14:textId="77777777" w:rsidR="00B73A1E" w:rsidRPr="00B277BD" w:rsidRDefault="00B73A1E" w:rsidP="00B73A1E">
      <w:pPr>
        <w:rPr>
          <w:rFonts w:ascii="Arial" w:hAnsi="Arial" w:cs="Arial"/>
        </w:rPr>
      </w:pPr>
      <w:r w:rsidRPr="00B277BD">
        <w:rPr>
          <w:rFonts w:ascii="Arial" w:hAnsi="Arial" w:cs="Arial"/>
        </w:rPr>
        <w:t>The DataImportDetail and DataImportLog table should also be used to record data that is being extracted and send to 3</w:t>
      </w:r>
      <w:r w:rsidRPr="00B277BD">
        <w:rPr>
          <w:rFonts w:ascii="Arial" w:hAnsi="Arial" w:cs="Arial"/>
          <w:vertAlign w:val="superscript"/>
        </w:rPr>
        <w:t>rd</w:t>
      </w:r>
      <w:r w:rsidRPr="00B277BD">
        <w:rPr>
          <w:rFonts w:ascii="Arial" w:hAnsi="Arial" w:cs="Arial"/>
        </w:rPr>
        <w:t xml:space="preserve"> parties. </w:t>
      </w:r>
    </w:p>
    <w:p w14:paraId="6DBDF098" w14:textId="77777777" w:rsidR="00B73A1E" w:rsidRDefault="00B73A1E" w:rsidP="00D21ED8">
      <w:pPr>
        <w:rPr>
          <w:rFonts w:asciiTheme="majorHAnsi" w:hAnsiTheme="majorHAnsi" w:cstheme="majorHAnsi"/>
          <w:sz w:val="22"/>
          <w:szCs w:val="22"/>
        </w:rPr>
      </w:pPr>
    </w:p>
    <w:p w14:paraId="5E37DD8A" w14:textId="77777777" w:rsidR="00B73A1E" w:rsidRDefault="00B73A1E" w:rsidP="00D21ED8">
      <w:pPr>
        <w:rPr>
          <w:rFonts w:asciiTheme="majorHAnsi" w:hAnsiTheme="majorHAnsi" w:cstheme="majorHAnsi"/>
          <w:sz w:val="22"/>
          <w:szCs w:val="22"/>
        </w:rPr>
      </w:pPr>
    </w:p>
    <w:p w14:paraId="651C3384" w14:textId="77777777" w:rsidR="00B73A1E" w:rsidRDefault="00B73A1E" w:rsidP="00D21ED8">
      <w:pPr>
        <w:rPr>
          <w:rFonts w:asciiTheme="majorHAnsi" w:hAnsiTheme="majorHAnsi" w:cstheme="majorHAnsi"/>
          <w:sz w:val="22"/>
          <w:szCs w:val="22"/>
        </w:rPr>
      </w:pPr>
    </w:p>
    <w:p w14:paraId="32A39557" w14:textId="77777777" w:rsidR="00B73A1E" w:rsidRDefault="00B73A1E" w:rsidP="00D21ED8">
      <w:pPr>
        <w:rPr>
          <w:rFonts w:asciiTheme="majorHAnsi" w:hAnsiTheme="majorHAnsi" w:cstheme="majorHAnsi"/>
          <w:sz w:val="22"/>
          <w:szCs w:val="22"/>
        </w:rPr>
      </w:pPr>
    </w:p>
    <w:p w14:paraId="7FD20395" w14:textId="32DF1133" w:rsidR="00D21ED8" w:rsidRPr="0073133D" w:rsidRDefault="00D21ED8" w:rsidP="00D21ED8">
      <w:pPr>
        <w:rPr>
          <w:rFonts w:asciiTheme="majorHAnsi" w:hAnsiTheme="majorHAnsi" w:cstheme="majorHAnsi"/>
          <w:sz w:val="22"/>
          <w:szCs w:val="22"/>
        </w:rPr>
      </w:pPr>
      <w:r w:rsidRPr="0073133D">
        <w:rPr>
          <w:rFonts w:asciiTheme="majorHAnsi" w:hAnsiTheme="majorHAnsi" w:cstheme="majorHAnsi"/>
          <w:sz w:val="22"/>
          <w:szCs w:val="22"/>
        </w:rPr>
        <w:t>Virgin Trains East Coast (VTEC) has now successfully dev</w:t>
      </w:r>
      <w:r w:rsidR="00B73A1E">
        <w:rPr>
          <w:rFonts w:asciiTheme="majorHAnsi" w:hAnsiTheme="majorHAnsi" w:cstheme="majorHAnsi"/>
          <w:sz w:val="22"/>
          <w:szCs w:val="22"/>
        </w:rPr>
        <w:t>/</w:t>
      </w:r>
      <w:r w:rsidRPr="0073133D">
        <w:rPr>
          <w:rFonts w:asciiTheme="majorHAnsi" w:hAnsiTheme="majorHAnsi" w:cstheme="majorHAnsi"/>
          <w:sz w:val="22"/>
          <w:szCs w:val="22"/>
        </w:rPr>
        <w:t xml:space="preserve">eloped and deployed a Customer Experience Management (CEM) </w:t>
      </w:r>
      <w:r w:rsidR="00407175">
        <w:rPr>
          <w:rFonts w:asciiTheme="majorHAnsi" w:hAnsiTheme="majorHAnsi" w:cstheme="majorHAnsi"/>
          <w:sz w:val="22"/>
          <w:szCs w:val="22"/>
        </w:rPr>
        <w:t>System</w:t>
      </w:r>
      <w:r w:rsidRPr="0073133D">
        <w:rPr>
          <w:rFonts w:asciiTheme="majorHAnsi" w:hAnsiTheme="majorHAnsi" w:cstheme="majorHAnsi"/>
          <w:sz w:val="22"/>
          <w:szCs w:val="22"/>
        </w:rPr>
        <w:t xml:space="preserve"> to deliver both sales and service communications to its customers. The CEM platform has been developed and is operated by </w:t>
      </w:r>
      <w:proofErr w:type="spellStart"/>
      <w:r w:rsidRPr="0073133D">
        <w:rPr>
          <w:rFonts w:asciiTheme="majorHAnsi" w:hAnsiTheme="majorHAnsi" w:cstheme="majorHAnsi"/>
          <w:sz w:val="22"/>
          <w:szCs w:val="22"/>
        </w:rPr>
        <w:t>Merkle</w:t>
      </w:r>
      <w:proofErr w:type="spellEnd"/>
      <w:r w:rsidRPr="0073133D">
        <w:rPr>
          <w:rFonts w:asciiTheme="majorHAnsi" w:hAnsiTheme="majorHAnsi" w:cstheme="majorHAnsi"/>
          <w:sz w:val="22"/>
          <w:szCs w:val="22"/>
        </w:rPr>
        <w:t xml:space="preserve"> (formerly Comet).</w:t>
      </w:r>
    </w:p>
    <w:p w14:paraId="36E0693C" w14:textId="77777777" w:rsidR="00D21ED8" w:rsidRPr="0073133D" w:rsidRDefault="00D21ED8" w:rsidP="00D21ED8">
      <w:pPr>
        <w:rPr>
          <w:rFonts w:asciiTheme="majorHAnsi" w:hAnsiTheme="majorHAnsi" w:cstheme="majorHAnsi"/>
          <w:sz w:val="22"/>
          <w:szCs w:val="22"/>
        </w:rPr>
      </w:pPr>
    </w:p>
    <w:p w14:paraId="5A31F13F" w14:textId="32E69D00" w:rsidR="00D21ED8" w:rsidRPr="0073133D" w:rsidRDefault="00D21ED8" w:rsidP="00D21ED8">
      <w:pPr>
        <w:rPr>
          <w:rFonts w:asciiTheme="majorHAnsi" w:hAnsiTheme="majorHAnsi" w:cstheme="majorHAnsi"/>
          <w:sz w:val="22"/>
          <w:szCs w:val="22"/>
        </w:rPr>
      </w:pPr>
      <w:r w:rsidRPr="0073133D">
        <w:rPr>
          <w:rFonts w:asciiTheme="majorHAnsi" w:hAnsiTheme="majorHAnsi" w:cstheme="majorHAnsi"/>
          <w:sz w:val="22"/>
          <w:szCs w:val="22"/>
        </w:rPr>
        <w:t xml:space="preserve">VTWC currently uses the </w:t>
      </w:r>
      <w:proofErr w:type="spellStart"/>
      <w:r w:rsidRPr="0073133D">
        <w:rPr>
          <w:rFonts w:asciiTheme="majorHAnsi" w:hAnsiTheme="majorHAnsi" w:cstheme="majorHAnsi"/>
          <w:sz w:val="22"/>
          <w:szCs w:val="22"/>
        </w:rPr>
        <w:t>Trainline</w:t>
      </w:r>
      <w:proofErr w:type="spellEnd"/>
      <w:r w:rsidRPr="0073133D">
        <w:rPr>
          <w:rFonts w:asciiTheme="majorHAnsi" w:hAnsiTheme="majorHAnsi" w:cstheme="majorHAnsi"/>
          <w:sz w:val="22"/>
          <w:szCs w:val="22"/>
        </w:rPr>
        <w:t xml:space="preserve"> to provide its core CRM capability; specifically, its customer database</w:t>
      </w:r>
      <w:r w:rsidR="00BC3493">
        <w:rPr>
          <w:rFonts w:asciiTheme="majorHAnsi" w:hAnsiTheme="majorHAnsi" w:cstheme="majorHAnsi"/>
          <w:sz w:val="22"/>
          <w:szCs w:val="22"/>
        </w:rPr>
        <w:t>,</w:t>
      </w:r>
      <w:r w:rsidRPr="0073133D">
        <w:rPr>
          <w:rFonts w:asciiTheme="majorHAnsi" w:hAnsiTheme="majorHAnsi" w:cstheme="majorHAnsi"/>
          <w:sz w:val="22"/>
          <w:szCs w:val="22"/>
        </w:rPr>
        <w:t xml:space="preserve">  campaign management</w:t>
      </w:r>
      <w:r w:rsidR="00BC3493">
        <w:rPr>
          <w:rFonts w:asciiTheme="majorHAnsi" w:hAnsiTheme="majorHAnsi" w:cstheme="majorHAnsi"/>
          <w:sz w:val="22"/>
          <w:szCs w:val="22"/>
        </w:rPr>
        <w:t xml:space="preserve"> and reporting</w:t>
      </w:r>
      <w:r w:rsidRPr="0073133D">
        <w:rPr>
          <w:rFonts w:asciiTheme="majorHAnsi" w:hAnsiTheme="majorHAnsi" w:cstheme="majorHAnsi"/>
          <w:sz w:val="22"/>
          <w:szCs w:val="22"/>
        </w:rPr>
        <w:t xml:space="preserve"> capability.</w:t>
      </w:r>
    </w:p>
    <w:p w14:paraId="4900DE8B" w14:textId="77777777" w:rsidR="00671BF1" w:rsidRPr="00527693" w:rsidRDefault="00671BF1" w:rsidP="00671BF1">
      <w:pPr>
        <w:rPr>
          <w:rFonts w:asciiTheme="majorHAnsi" w:hAnsiTheme="majorHAnsi" w:cstheme="majorHAnsi"/>
          <w:sz w:val="22"/>
          <w:szCs w:val="22"/>
        </w:rPr>
      </w:pPr>
    </w:p>
    <w:p w14:paraId="41666079" w14:textId="01EF11D7" w:rsidR="00671BF1" w:rsidRPr="00527693" w:rsidRDefault="00671BF1" w:rsidP="00671BF1">
      <w:pPr>
        <w:rPr>
          <w:rFonts w:asciiTheme="majorHAnsi" w:hAnsiTheme="majorHAnsi" w:cstheme="majorHAnsi"/>
          <w:sz w:val="22"/>
          <w:szCs w:val="22"/>
        </w:rPr>
      </w:pPr>
      <w:r w:rsidRPr="00527693">
        <w:rPr>
          <w:rFonts w:asciiTheme="majorHAnsi" w:hAnsiTheme="majorHAnsi" w:cstheme="majorHAnsi"/>
          <w:sz w:val="22"/>
          <w:szCs w:val="22"/>
        </w:rPr>
        <w:t xml:space="preserve">VTWC has now approved a project to replace its current </w:t>
      </w:r>
      <w:proofErr w:type="spellStart"/>
      <w:r w:rsidRPr="00527693">
        <w:rPr>
          <w:rFonts w:asciiTheme="majorHAnsi" w:hAnsiTheme="majorHAnsi" w:cstheme="majorHAnsi"/>
          <w:sz w:val="22"/>
          <w:szCs w:val="22"/>
        </w:rPr>
        <w:t>Trainline</w:t>
      </w:r>
      <w:proofErr w:type="spellEnd"/>
      <w:r w:rsidRPr="00527693">
        <w:rPr>
          <w:rFonts w:asciiTheme="majorHAnsi" w:hAnsiTheme="majorHAnsi" w:cstheme="majorHAnsi"/>
          <w:sz w:val="22"/>
          <w:szCs w:val="22"/>
        </w:rPr>
        <w:t xml:space="preserve"> CRM capability with a new CRM </w:t>
      </w:r>
      <w:r w:rsidR="00407175">
        <w:rPr>
          <w:rFonts w:asciiTheme="majorHAnsi" w:hAnsiTheme="majorHAnsi"/>
          <w:color w:val="000000" w:themeColor="text1"/>
          <w:sz w:val="22"/>
          <w:szCs w:val="22"/>
        </w:rPr>
        <w:t>System</w:t>
      </w:r>
      <w:r w:rsidRPr="00527693">
        <w:rPr>
          <w:rFonts w:asciiTheme="majorHAnsi" w:hAnsiTheme="majorHAnsi" w:cstheme="majorHAnsi"/>
          <w:sz w:val="22"/>
          <w:szCs w:val="22"/>
        </w:rPr>
        <w:t xml:space="preserve"> that will be developed and operated by </w:t>
      </w:r>
      <w:proofErr w:type="spellStart"/>
      <w:r w:rsidRPr="00527693">
        <w:rPr>
          <w:rFonts w:asciiTheme="majorHAnsi" w:hAnsiTheme="majorHAnsi" w:cstheme="majorHAnsi"/>
          <w:sz w:val="22"/>
          <w:szCs w:val="22"/>
        </w:rPr>
        <w:t>Merkle</w:t>
      </w:r>
      <w:proofErr w:type="spellEnd"/>
      <w:r w:rsidRPr="00527693">
        <w:rPr>
          <w:rFonts w:asciiTheme="majorHAnsi" w:hAnsiTheme="majorHAnsi" w:cstheme="majorHAnsi"/>
          <w:sz w:val="22"/>
          <w:szCs w:val="22"/>
        </w:rPr>
        <w:t xml:space="preserve">. This is known internally </w:t>
      </w:r>
      <w:r w:rsidR="0083302E">
        <w:rPr>
          <w:rFonts w:asciiTheme="majorHAnsi" w:hAnsiTheme="majorHAnsi" w:cstheme="majorHAnsi"/>
          <w:sz w:val="22"/>
          <w:szCs w:val="22"/>
        </w:rPr>
        <w:t xml:space="preserve">to VTWC </w:t>
      </w:r>
      <w:r w:rsidRPr="00527693">
        <w:rPr>
          <w:rFonts w:asciiTheme="majorHAnsi" w:hAnsiTheme="majorHAnsi" w:cstheme="majorHAnsi"/>
          <w:sz w:val="22"/>
          <w:szCs w:val="22"/>
        </w:rPr>
        <w:t>as Project Phoenix.</w:t>
      </w:r>
    </w:p>
    <w:p w14:paraId="0F8FE3F7" w14:textId="77777777" w:rsidR="00671BF1" w:rsidRPr="00527693" w:rsidRDefault="00671BF1" w:rsidP="00671BF1">
      <w:pPr>
        <w:rPr>
          <w:rFonts w:asciiTheme="majorHAnsi" w:hAnsiTheme="majorHAnsi" w:cstheme="majorHAnsi"/>
          <w:sz w:val="22"/>
          <w:szCs w:val="22"/>
        </w:rPr>
      </w:pPr>
    </w:p>
    <w:p w14:paraId="1E2944B0" w14:textId="55DD5D3A" w:rsidR="00671BF1" w:rsidRPr="00527693" w:rsidRDefault="00671BF1" w:rsidP="00671BF1">
      <w:pPr>
        <w:rPr>
          <w:rFonts w:asciiTheme="majorHAnsi" w:hAnsiTheme="majorHAnsi" w:cstheme="majorHAnsi"/>
          <w:sz w:val="22"/>
          <w:szCs w:val="22"/>
        </w:rPr>
      </w:pPr>
      <w:r w:rsidRPr="00527693">
        <w:rPr>
          <w:rFonts w:asciiTheme="majorHAnsi" w:hAnsiTheme="majorHAnsi" w:cstheme="majorHAnsi"/>
          <w:sz w:val="22"/>
          <w:szCs w:val="22"/>
        </w:rPr>
        <w:t xml:space="preserve">One of the objectives of the project is to re-use as much of the IP, designs and </w:t>
      </w:r>
      <w:r w:rsidR="00407175">
        <w:rPr>
          <w:rFonts w:asciiTheme="majorHAnsi" w:hAnsiTheme="majorHAnsi" w:cstheme="majorHAnsi"/>
          <w:sz w:val="22"/>
          <w:szCs w:val="22"/>
        </w:rPr>
        <w:t>System</w:t>
      </w:r>
      <w:r w:rsidRPr="00527693">
        <w:rPr>
          <w:rFonts w:asciiTheme="majorHAnsi" w:hAnsiTheme="majorHAnsi" w:cstheme="majorHAnsi"/>
          <w:sz w:val="22"/>
          <w:szCs w:val="22"/>
        </w:rPr>
        <w:t xml:space="preserve"> built for </w:t>
      </w:r>
      <w:r w:rsidR="00D21ED8">
        <w:rPr>
          <w:rFonts w:asciiTheme="majorHAnsi" w:hAnsiTheme="majorHAnsi" w:cstheme="majorHAnsi"/>
          <w:sz w:val="22"/>
          <w:szCs w:val="22"/>
        </w:rPr>
        <w:t>VTEC</w:t>
      </w:r>
      <w:r w:rsidR="00D21ED8" w:rsidRPr="00527693">
        <w:rPr>
          <w:rFonts w:asciiTheme="majorHAnsi" w:hAnsiTheme="majorHAnsi" w:cstheme="majorHAnsi"/>
          <w:sz w:val="22"/>
          <w:szCs w:val="22"/>
        </w:rPr>
        <w:t xml:space="preserve"> </w:t>
      </w:r>
      <w:r w:rsidRPr="00527693">
        <w:rPr>
          <w:rFonts w:asciiTheme="majorHAnsi" w:hAnsiTheme="majorHAnsi" w:cstheme="majorHAnsi"/>
          <w:sz w:val="22"/>
          <w:szCs w:val="22"/>
        </w:rPr>
        <w:t xml:space="preserve">as is appropriate, in order to reduce both timescales and costs for the development of the VTWC </w:t>
      </w:r>
      <w:r w:rsidR="00407175">
        <w:rPr>
          <w:rFonts w:asciiTheme="majorHAnsi" w:hAnsiTheme="majorHAnsi"/>
          <w:color w:val="000000" w:themeColor="text1"/>
          <w:sz w:val="22"/>
          <w:szCs w:val="22"/>
        </w:rPr>
        <w:t>System</w:t>
      </w:r>
      <w:r w:rsidR="00AC3747">
        <w:rPr>
          <w:rFonts w:asciiTheme="majorHAnsi" w:hAnsiTheme="majorHAnsi" w:cstheme="majorHAnsi"/>
          <w:sz w:val="22"/>
          <w:szCs w:val="22"/>
        </w:rPr>
        <w:t>.</w:t>
      </w:r>
    </w:p>
    <w:p w14:paraId="303CD221" w14:textId="77777777" w:rsidR="00671BF1" w:rsidRPr="00527693" w:rsidRDefault="00671BF1" w:rsidP="00671BF1">
      <w:pPr>
        <w:rPr>
          <w:rFonts w:asciiTheme="majorHAnsi" w:hAnsiTheme="majorHAnsi" w:cstheme="majorHAnsi"/>
          <w:sz w:val="22"/>
          <w:szCs w:val="22"/>
        </w:rPr>
      </w:pPr>
    </w:p>
    <w:p w14:paraId="28560CB0" w14:textId="45226267" w:rsidR="00671BF1" w:rsidRPr="00527693" w:rsidRDefault="00671BF1" w:rsidP="00671BF1">
      <w:pPr>
        <w:rPr>
          <w:rFonts w:asciiTheme="majorHAnsi" w:hAnsiTheme="majorHAnsi" w:cstheme="majorHAnsi"/>
          <w:sz w:val="22"/>
          <w:szCs w:val="22"/>
        </w:rPr>
      </w:pPr>
      <w:r w:rsidRPr="00527693">
        <w:rPr>
          <w:rFonts w:asciiTheme="majorHAnsi" w:hAnsiTheme="majorHAnsi" w:cstheme="majorHAnsi"/>
          <w:sz w:val="22"/>
          <w:szCs w:val="22"/>
        </w:rPr>
        <w:t>The proposed platform is inclusive of campaign management</w:t>
      </w:r>
      <w:r w:rsidR="00BC3493">
        <w:rPr>
          <w:rFonts w:asciiTheme="majorHAnsi" w:hAnsiTheme="majorHAnsi" w:cstheme="majorHAnsi"/>
          <w:sz w:val="22"/>
          <w:szCs w:val="22"/>
        </w:rPr>
        <w:t>, campaign reporting</w:t>
      </w:r>
      <w:r w:rsidRPr="00527693">
        <w:rPr>
          <w:rFonts w:asciiTheme="majorHAnsi" w:hAnsiTheme="majorHAnsi" w:cstheme="majorHAnsi"/>
          <w:sz w:val="22"/>
          <w:szCs w:val="22"/>
        </w:rPr>
        <w:t xml:space="preserve"> and underlying marketing database layers. </w:t>
      </w:r>
    </w:p>
    <w:p w14:paraId="08318778" w14:textId="77777777" w:rsidR="00671BF1" w:rsidRPr="00527693" w:rsidRDefault="00671BF1" w:rsidP="00671BF1">
      <w:pPr>
        <w:rPr>
          <w:rFonts w:asciiTheme="majorHAnsi" w:hAnsiTheme="majorHAnsi" w:cstheme="majorHAnsi"/>
          <w:sz w:val="22"/>
          <w:szCs w:val="22"/>
        </w:rPr>
      </w:pPr>
    </w:p>
    <w:p w14:paraId="6F26BDAA" w14:textId="77777777" w:rsidR="00671BF1" w:rsidRPr="00527693" w:rsidRDefault="00671BF1" w:rsidP="00671BF1">
      <w:pPr>
        <w:rPr>
          <w:rFonts w:asciiTheme="majorHAnsi" w:hAnsiTheme="majorHAnsi" w:cstheme="majorHAnsi"/>
          <w:sz w:val="22"/>
          <w:szCs w:val="22"/>
        </w:rPr>
      </w:pPr>
      <w:r w:rsidRPr="00527693">
        <w:rPr>
          <w:rFonts w:asciiTheme="majorHAnsi" w:hAnsiTheme="majorHAnsi" w:cstheme="majorHAnsi"/>
          <w:sz w:val="22"/>
          <w:szCs w:val="22"/>
        </w:rPr>
        <w:t>The project comprises:</w:t>
      </w:r>
      <w:r w:rsidR="00AE4E3A">
        <w:rPr>
          <w:rFonts w:asciiTheme="majorHAnsi" w:hAnsiTheme="majorHAnsi" w:cstheme="majorHAnsi"/>
          <w:sz w:val="22"/>
          <w:szCs w:val="22"/>
        </w:rPr>
        <w:br/>
      </w:r>
    </w:p>
    <w:p w14:paraId="3C471001" w14:textId="77777777" w:rsidR="00671BF1" w:rsidRPr="00AE4E3A" w:rsidRDefault="00671BF1" w:rsidP="009C7249">
      <w:pPr>
        <w:pStyle w:val="ListParagraph"/>
        <w:numPr>
          <w:ilvl w:val="0"/>
          <w:numId w:val="13"/>
        </w:numPr>
        <w:rPr>
          <w:rFonts w:asciiTheme="majorHAnsi" w:hAnsiTheme="majorHAnsi" w:cstheme="majorHAnsi"/>
          <w:sz w:val="22"/>
          <w:szCs w:val="22"/>
        </w:rPr>
      </w:pPr>
      <w:r w:rsidRPr="00AE4E3A">
        <w:rPr>
          <w:rFonts w:asciiTheme="majorHAnsi" w:hAnsiTheme="majorHAnsi" w:cstheme="majorHAnsi"/>
          <w:sz w:val="22"/>
          <w:szCs w:val="22"/>
        </w:rPr>
        <w:t>Design and build of environments to meet platform requirement</w:t>
      </w:r>
    </w:p>
    <w:p w14:paraId="0D3DC9E9" w14:textId="77777777" w:rsidR="00671BF1" w:rsidRPr="00AE4E3A" w:rsidRDefault="00671BF1" w:rsidP="009C7249">
      <w:pPr>
        <w:pStyle w:val="ListParagraph"/>
        <w:numPr>
          <w:ilvl w:val="0"/>
          <w:numId w:val="13"/>
        </w:numPr>
        <w:rPr>
          <w:rFonts w:asciiTheme="majorHAnsi" w:hAnsiTheme="majorHAnsi" w:cstheme="majorHAnsi"/>
          <w:sz w:val="22"/>
          <w:szCs w:val="22"/>
        </w:rPr>
      </w:pPr>
      <w:r w:rsidRPr="00AE4E3A">
        <w:rPr>
          <w:rFonts w:asciiTheme="majorHAnsi" w:hAnsiTheme="majorHAnsi" w:cstheme="majorHAnsi"/>
          <w:sz w:val="22"/>
          <w:szCs w:val="22"/>
        </w:rPr>
        <w:t xml:space="preserve">Data migration, matching and deduplication of historic data and ongoing feeds into a new VTWC </w:t>
      </w:r>
      <w:r w:rsidR="00D21ED8">
        <w:rPr>
          <w:rFonts w:asciiTheme="majorHAnsi" w:hAnsiTheme="majorHAnsi" w:cstheme="majorHAnsi"/>
          <w:sz w:val="22"/>
          <w:szCs w:val="22"/>
        </w:rPr>
        <w:t>single customer view</w:t>
      </w:r>
      <w:r w:rsidR="00D21ED8" w:rsidRPr="00AE4E3A">
        <w:rPr>
          <w:rFonts w:asciiTheme="majorHAnsi" w:hAnsiTheme="majorHAnsi" w:cstheme="majorHAnsi"/>
          <w:sz w:val="22"/>
          <w:szCs w:val="22"/>
        </w:rPr>
        <w:t xml:space="preserve"> </w:t>
      </w:r>
      <w:r w:rsidRPr="00AE4E3A">
        <w:rPr>
          <w:rFonts w:asciiTheme="majorHAnsi" w:hAnsiTheme="majorHAnsi" w:cstheme="majorHAnsi"/>
          <w:sz w:val="22"/>
          <w:szCs w:val="22"/>
        </w:rPr>
        <w:t>database</w:t>
      </w:r>
    </w:p>
    <w:p w14:paraId="1677B76E" w14:textId="77777777" w:rsidR="00671BF1" w:rsidRPr="00AE4E3A" w:rsidRDefault="00671BF1" w:rsidP="009C7249">
      <w:pPr>
        <w:pStyle w:val="ListParagraph"/>
        <w:numPr>
          <w:ilvl w:val="0"/>
          <w:numId w:val="13"/>
        </w:numPr>
        <w:rPr>
          <w:rFonts w:asciiTheme="majorHAnsi" w:hAnsiTheme="majorHAnsi" w:cstheme="majorHAnsi"/>
          <w:sz w:val="22"/>
          <w:szCs w:val="22"/>
        </w:rPr>
      </w:pPr>
      <w:r w:rsidRPr="00AE4E3A">
        <w:rPr>
          <w:rFonts w:asciiTheme="majorHAnsi" w:hAnsiTheme="majorHAnsi" w:cstheme="majorHAnsi"/>
          <w:sz w:val="22"/>
          <w:szCs w:val="22"/>
        </w:rPr>
        <w:t xml:space="preserve">Migration of </w:t>
      </w:r>
      <w:r w:rsidR="00DA51CC">
        <w:rPr>
          <w:rFonts w:asciiTheme="majorHAnsi" w:hAnsiTheme="majorHAnsi" w:cstheme="majorHAnsi"/>
          <w:sz w:val="22"/>
          <w:szCs w:val="22"/>
        </w:rPr>
        <w:t xml:space="preserve">existing </w:t>
      </w:r>
      <w:r w:rsidRPr="00AE4E3A">
        <w:rPr>
          <w:rFonts w:asciiTheme="majorHAnsi" w:hAnsiTheme="majorHAnsi" w:cstheme="majorHAnsi"/>
          <w:sz w:val="22"/>
          <w:szCs w:val="22"/>
        </w:rPr>
        <w:t>CRM campaigns</w:t>
      </w:r>
      <w:r w:rsidR="00DA51CC">
        <w:rPr>
          <w:rFonts w:asciiTheme="majorHAnsi" w:hAnsiTheme="majorHAnsi" w:cstheme="majorHAnsi"/>
          <w:sz w:val="22"/>
          <w:szCs w:val="22"/>
        </w:rPr>
        <w:t>/programmes and the creation of new ones</w:t>
      </w:r>
    </w:p>
    <w:p w14:paraId="09C4AAE4" w14:textId="747CE11B" w:rsidR="007E1F71" w:rsidRDefault="00671BF1" w:rsidP="009C7249">
      <w:pPr>
        <w:pStyle w:val="ListParagraph"/>
        <w:numPr>
          <w:ilvl w:val="0"/>
          <w:numId w:val="13"/>
        </w:numPr>
        <w:rPr>
          <w:rFonts w:asciiTheme="majorHAnsi" w:hAnsiTheme="majorHAnsi" w:cstheme="majorHAnsi"/>
          <w:sz w:val="22"/>
          <w:szCs w:val="22"/>
        </w:rPr>
      </w:pPr>
      <w:r w:rsidRPr="00AE4E3A">
        <w:rPr>
          <w:rFonts w:asciiTheme="majorHAnsi" w:hAnsiTheme="majorHAnsi" w:cstheme="majorHAnsi"/>
          <w:sz w:val="22"/>
          <w:szCs w:val="22"/>
        </w:rPr>
        <w:t xml:space="preserve">Migration of </w:t>
      </w:r>
      <w:r w:rsidR="00DA51CC">
        <w:rPr>
          <w:rFonts w:asciiTheme="majorHAnsi" w:hAnsiTheme="majorHAnsi" w:cstheme="majorHAnsi"/>
          <w:sz w:val="22"/>
          <w:szCs w:val="22"/>
        </w:rPr>
        <w:t xml:space="preserve">a subset of </w:t>
      </w:r>
      <w:r w:rsidR="00ED3EF9">
        <w:rPr>
          <w:rFonts w:asciiTheme="majorHAnsi" w:hAnsiTheme="majorHAnsi" w:cstheme="majorHAnsi"/>
          <w:sz w:val="22"/>
          <w:szCs w:val="22"/>
        </w:rPr>
        <w:t>KPI and campaign performance r</w:t>
      </w:r>
      <w:r w:rsidRPr="00AE4E3A">
        <w:rPr>
          <w:rFonts w:asciiTheme="majorHAnsi" w:hAnsiTheme="majorHAnsi" w:cstheme="majorHAnsi"/>
          <w:sz w:val="22"/>
          <w:szCs w:val="22"/>
        </w:rPr>
        <w:t>eports</w:t>
      </w:r>
      <w:r w:rsidR="007E1F71">
        <w:rPr>
          <w:rFonts w:asciiTheme="majorHAnsi" w:hAnsiTheme="majorHAnsi" w:cstheme="majorHAnsi"/>
          <w:sz w:val="22"/>
          <w:szCs w:val="22"/>
        </w:rPr>
        <w:t xml:space="preserve"> </w:t>
      </w:r>
      <w:r w:rsidR="00DA51CC">
        <w:rPr>
          <w:rFonts w:asciiTheme="majorHAnsi" w:hAnsiTheme="majorHAnsi" w:cstheme="majorHAnsi"/>
          <w:sz w:val="22"/>
          <w:szCs w:val="22"/>
        </w:rPr>
        <w:t xml:space="preserve">from VTEC </w:t>
      </w:r>
      <w:r w:rsidR="007E1F71">
        <w:rPr>
          <w:rFonts w:asciiTheme="majorHAnsi" w:hAnsiTheme="majorHAnsi" w:cstheme="majorHAnsi"/>
          <w:sz w:val="22"/>
          <w:szCs w:val="22"/>
        </w:rPr>
        <w:t>into Tableau Dashboards</w:t>
      </w:r>
    </w:p>
    <w:p w14:paraId="58DC9B95" w14:textId="66A7BD8A" w:rsidR="00671BF1" w:rsidRPr="00AE4E3A" w:rsidRDefault="007E1F71" w:rsidP="007E1F71">
      <w:pPr>
        <w:pStyle w:val="ListParagraph"/>
        <w:numPr>
          <w:ilvl w:val="0"/>
          <w:numId w:val="13"/>
        </w:numPr>
        <w:rPr>
          <w:rFonts w:asciiTheme="majorHAnsi" w:hAnsiTheme="majorHAnsi" w:cstheme="majorHAnsi"/>
          <w:sz w:val="22"/>
          <w:szCs w:val="22"/>
        </w:rPr>
      </w:pPr>
      <w:r>
        <w:rPr>
          <w:rFonts w:asciiTheme="majorHAnsi" w:hAnsiTheme="majorHAnsi" w:cstheme="majorHAnsi"/>
          <w:sz w:val="22"/>
          <w:szCs w:val="22"/>
        </w:rPr>
        <w:t xml:space="preserve">Provision of customer </w:t>
      </w:r>
      <w:r w:rsidRPr="007E1F71">
        <w:rPr>
          <w:rFonts w:asciiTheme="majorHAnsi" w:hAnsiTheme="majorHAnsi" w:cstheme="majorHAnsi"/>
          <w:sz w:val="22"/>
          <w:szCs w:val="22"/>
        </w:rPr>
        <w:t xml:space="preserve">and transactional data into VTWC BI teams for the purpose of </w:t>
      </w:r>
      <w:r w:rsidR="00BC3493">
        <w:rPr>
          <w:rFonts w:asciiTheme="majorHAnsi" w:hAnsiTheme="majorHAnsi" w:cstheme="majorHAnsi"/>
          <w:sz w:val="22"/>
          <w:szCs w:val="22"/>
        </w:rPr>
        <w:t>insight and a</w:t>
      </w:r>
      <w:r w:rsidRPr="007E1F71">
        <w:rPr>
          <w:rFonts w:asciiTheme="majorHAnsi" w:hAnsiTheme="majorHAnsi" w:cstheme="majorHAnsi"/>
          <w:sz w:val="22"/>
          <w:szCs w:val="22"/>
        </w:rPr>
        <w:t>nalytics</w:t>
      </w:r>
      <w:r w:rsidRPr="007E1F71" w:rsidDel="007E1F71">
        <w:rPr>
          <w:rFonts w:asciiTheme="majorHAnsi" w:hAnsiTheme="majorHAnsi" w:cstheme="majorHAnsi"/>
          <w:sz w:val="22"/>
          <w:szCs w:val="22"/>
        </w:rPr>
        <w:t xml:space="preserve"> </w:t>
      </w:r>
    </w:p>
    <w:p w14:paraId="22498A28" w14:textId="77777777" w:rsidR="00671BF1" w:rsidRPr="00AE4E3A" w:rsidRDefault="00671BF1" w:rsidP="009C7249">
      <w:pPr>
        <w:pStyle w:val="ListParagraph"/>
        <w:numPr>
          <w:ilvl w:val="0"/>
          <w:numId w:val="13"/>
        </w:numPr>
        <w:rPr>
          <w:rFonts w:asciiTheme="majorHAnsi" w:hAnsiTheme="majorHAnsi" w:cstheme="majorHAnsi"/>
          <w:sz w:val="22"/>
          <w:szCs w:val="22"/>
        </w:rPr>
      </w:pPr>
      <w:r w:rsidRPr="00AE4E3A">
        <w:rPr>
          <w:rFonts w:asciiTheme="majorHAnsi" w:hAnsiTheme="majorHAnsi" w:cstheme="majorHAnsi"/>
          <w:sz w:val="22"/>
          <w:szCs w:val="22"/>
        </w:rPr>
        <w:t>Creation of service structure, including definition of service and support model</w:t>
      </w:r>
      <w:r w:rsidR="00AE4E3A">
        <w:rPr>
          <w:rFonts w:asciiTheme="majorHAnsi" w:hAnsiTheme="majorHAnsi" w:cstheme="majorHAnsi"/>
          <w:sz w:val="22"/>
          <w:szCs w:val="22"/>
        </w:rPr>
        <w:br/>
      </w:r>
    </w:p>
    <w:p w14:paraId="7A45F100" w14:textId="77777777" w:rsidR="00671BF1" w:rsidRPr="00527693" w:rsidRDefault="00671BF1" w:rsidP="00671BF1">
      <w:pPr>
        <w:rPr>
          <w:rFonts w:asciiTheme="majorHAnsi" w:hAnsiTheme="majorHAnsi" w:cstheme="majorHAnsi"/>
          <w:sz w:val="22"/>
          <w:szCs w:val="22"/>
        </w:rPr>
      </w:pPr>
      <w:r w:rsidRPr="00527693">
        <w:rPr>
          <w:rFonts w:asciiTheme="majorHAnsi" w:hAnsiTheme="majorHAnsi" w:cstheme="majorHAnsi"/>
          <w:sz w:val="22"/>
          <w:szCs w:val="22"/>
        </w:rPr>
        <w:t>The service and support model is expected to include:</w:t>
      </w:r>
      <w:r w:rsidR="00AE4E3A">
        <w:rPr>
          <w:rFonts w:asciiTheme="majorHAnsi" w:hAnsiTheme="majorHAnsi" w:cstheme="majorHAnsi"/>
          <w:sz w:val="22"/>
          <w:szCs w:val="22"/>
        </w:rPr>
        <w:br/>
      </w:r>
    </w:p>
    <w:p w14:paraId="683B9059" w14:textId="77777777" w:rsidR="00671BF1" w:rsidRPr="00AE4E3A" w:rsidRDefault="00671BF1" w:rsidP="009C7249">
      <w:pPr>
        <w:pStyle w:val="ListParagraph"/>
        <w:numPr>
          <w:ilvl w:val="0"/>
          <w:numId w:val="12"/>
        </w:numPr>
        <w:rPr>
          <w:rFonts w:asciiTheme="majorHAnsi" w:hAnsiTheme="majorHAnsi" w:cstheme="majorHAnsi"/>
          <w:sz w:val="22"/>
          <w:szCs w:val="22"/>
        </w:rPr>
      </w:pPr>
      <w:r w:rsidRPr="00AE4E3A">
        <w:rPr>
          <w:rFonts w:asciiTheme="majorHAnsi" w:hAnsiTheme="majorHAnsi" w:cstheme="majorHAnsi"/>
          <w:sz w:val="22"/>
          <w:szCs w:val="22"/>
        </w:rPr>
        <w:lastRenderedPageBreak/>
        <w:t>CRM database management, maintenance and optimisation</w:t>
      </w:r>
    </w:p>
    <w:p w14:paraId="501D9034" w14:textId="12F4F455" w:rsidR="00671BF1" w:rsidRPr="00AE4E3A" w:rsidRDefault="00FB3B56" w:rsidP="009C7249">
      <w:pPr>
        <w:pStyle w:val="ListParagraph"/>
        <w:numPr>
          <w:ilvl w:val="0"/>
          <w:numId w:val="12"/>
        </w:numPr>
        <w:rPr>
          <w:rFonts w:asciiTheme="majorHAnsi" w:hAnsiTheme="majorHAnsi" w:cstheme="majorHAnsi"/>
          <w:sz w:val="22"/>
          <w:szCs w:val="22"/>
        </w:rPr>
      </w:pPr>
      <w:r>
        <w:rPr>
          <w:rFonts w:asciiTheme="majorHAnsi" w:hAnsiTheme="majorHAnsi" w:cstheme="majorHAnsi"/>
          <w:sz w:val="22"/>
          <w:szCs w:val="22"/>
        </w:rPr>
        <w:t>Implementation and m</w:t>
      </w:r>
      <w:r w:rsidR="00671BF1" w:rsidRPr="00AE4E3A">
        <w:rPr>
          <w:rFonts w:asciiTheme="majorHAnsi" w:hAnsiTheme="majorHAnsi" w:cstheme="majorHAnsi"/>
          <w:sz w:val="22"/>
          <w:szCs w:val="22"/>
        </w:rPr>
        <w:t xml:space="preserve">aintenance of </w:t>
      </w:r>
      <w:r>
        <w:rPr>
          <w:rFonts w:asciiTheme="majorHAnsi" w:hAnsiTheme="majorHAnsi" w:cstheme="majorHAnsi"/>
          <w:sz w:val="22"/>
          <w:szCs w:val="22"/>
        </w:rPr>
        <w:t>system</w:t>
      </w:r>
      <w:r w:rsidR="00671BF1" w:rsidRPr="00AE4E3A">
        <w:rPr>
          <w:rFonts w:asciiTheme="majorHAnsi" w:hAnsiTheme="majorHAnsi" w:cstheme="majorHAnsi"/>
          <w:sz w:val="22"/>
          <w:szCs w:val="22"/>
        </w:rPr>
        <w:t xml:space="preserve"> hardware and software stack</w:t>
      </w:r>
      <w:r>
        <w:rPr>
          <w:rFonts w:asciiTheme="majorHAnsi" w:hAnsiTheme="majorHAnsi" w:cstheme="majorHAnsi"/>
          <w:sz w:val="22"/>
          <w:szCs w:val="22"/>
        </w:rPr>
        <w:t xml:space="preserve">, </w:t>
      </w:r>
      <w:r w:rsidR="00ED204B">
        <w:rPr>
          <w:rFonts w:asciiTheme="majorHAnsi" w:hAnsiTheme="majorHAnsi" w:cstheme="majorHAnsi"/>
          <w:sz w:val="22"/>
          <w:szCs w:val="22"/>
        </w:rPr>
        <w:t xml:space="preserve">including </w:t>
      </w:r>
      <w:r>
        <w:rPr>
          <w:rFonts w:asciiTheme="majorHAnsi" w:hAnsiTheme="majorHAnsi" w:cstheme="majorHAnsi"/>
          <w:sz w:val="22"/>
          <w:szCs w:val="22"/>
        </w:rPr>
        <w:t>regular software patching</w:t>
      </w:r>
      <w:r w:rsidR="00671BF1" w:rsidRPr="00AE4E3A">
        <w:rPr>
          <w:rFonts w:asciiTheme="majorHAnsi" w:hAnsiTheme="majorHAnsi" w:cstheme="majorHAnsi"/>
          <w:sz w:val="22"/>
          <w:szCs w:val="22"/>
        </w:rPr>
        <w:t xml:space="preserve"> </w:t>
      </w:r>
    </w:p>
    <w:p w14:paraId="19320DFC" w14:textId="730B308E" w:rsidR="00671BF1" w:rsidRPr="00AE4E3A" w:rsidRDefault="00671BF1" w:rsidP="009C7249">
      <w:pPr>
        <w:pStyle w:val="ListParagraph"/>
        <w:numPr>
          <w:ilvl w:val="0"/>
          <w:numId w:val="12"/>
        </w:numPr>
        <w:rPr>
          <w:rFonts w:asciiTheme="majorHAnsi" w:hAnsiTheme="majorHAnsi" w:cstheme="majorHAnsi"/>
          <w:sz w:val="22"/>
          <w:szCs w:val="22"/>
        </w:rPr>
      </w:pPr>
      <w:r w:rsidRPr="00AE4E3A">
        <w:rPr>
          <w:rFonts w:asciiTheme="majorHAnsi" w:hAnsiTheme="majorHAnsi" w:cstheme="majorHAnsi"/>
          <w:sz w:val="22"/>
          <w:szCs w:val="22"/>
        </w:rPr>
        <w:t>Creation and management of campaigns</w:t>
      </w:r>
      <w:r w:rsidR="00225ABF">
        <w:rPr>
          <w:rFonts w:asciiTheme="majorHAnsi" w:hAnsiTheme="majorHAnsi" w:cstheme="majorHAnsi"/>
          <w:sz w:val="22"/>
          <w:szCs w:val="22"/>
        </w:rPr>
        <w:t>/programmes</w:t>
      </w:r>
    </w:p>
    <w:p w14:paraId="304F3006" w14:textId="042AC5C4" w:rsidR="00671BF1" w:rsidRPr="00AE4E3A" w:rsidRDefault="007D1DF2" w:rsidP="009C7249">
      <w:pPr>
        <w:pStyle w:val="ListParagraph"/>
        <w:numPr>
          <w:ilvl w:val="0"/>
          <w:numId w:val="12"/>
        </w:numPr>
        <w:rPr>
          <w:rFonts w:asciiTheme="majorHAnsi" w:hAnsiTheme="majorHAnsi" w:cstheme="majorHAnsi"/>
          <w:sz w:val="22"/>
          <w:szCs w:val="22"/>
        </w:rPr>
      </w:pPr>
      <w:r>
        <w:rPr>
          <w:rFonts w:asciiTheme="majorHAnsi" w:hAnsiTheme="majorHAnsi" w:cstheme="majorHAnsi"/>
          <w:sz w:val="22"/>
          <w:szCs w:val="22"/>
        </w:rPr>
        <w:t>C</w:t>
      </w:r>
      <w:r w:rsidR="00FB3B56">
        <w:rPr>
          <w:rFonts w:asciiTheme="majorHAnsi" w:hAnsiTheme="majorHAnsi" w:cstheme="majorHAnsi"/>
          <w:sz w:val="22"/>
          <w:szCs w:val="22"/>
        </w:rPr>
        <w:t xml:space="preserve">reation of KPI and campaign performance </w:t>
      </w:r>
      <w:r w:rsidR="00810856">
        <w:rPr>
          <w:rFonts w:asciiTheme="majorHAnsi" w:hAnsiTheme="majorHAnsi" w:cstheme="majorHAnsi"/>
          <w:sz w:val="22"/>
          <w:szCs w:val="22"/>
        </w:rPr>
        <w:t>dashboards</w:t>
      </w:r>
    </w:p>
    <w:p w14:paraId="68F227D9" w14:textId="77777777" w:rsidR="00671BF1" w:rsidRPr="00AE4E3A" w:rsidRDefault="00671BF1" w:rsidP="009C7249">
      <w:pPr>
        <w:pStyle w:val="ListParagraph"/>
        <w:numPr>
          <w:ilvl w:val="0"/>
          <w:numId w:val="12"/>
        </w:numPr>
        <w:rPr>
          <w:rFonts w:asciiTheme="majorHAnsi" w:hAnsiTheme="majorHAnsi" w:cstheme="majorHAnsi"/>
          <w:sz w:val="22"/>
          <w:szCs w:val="22"/>
        </w:rPr>
      </w:pPr>
      <w:r w:rsidRPr="00AE4E3A">
        <w:rPr>
          <w:rFonts w:asciiTheme="majorHAnsi" w:hAnsiTheme="majorHAnsi" w:cstheme="majorHAnsi"/>
          <w:sz w:val="22"/>
          <w:szCs w:val="22"/>
        </w:rPr>
        <w:t>Data management and archiving policy management</w:t>
      </w:r>
    </w:p>
    <w:p w14:paraId="2CEFAF96" w14:textId="77777777" w:rsidR="00DC4A15" w:rsidRDefault="00240997" w:rsidP="00586856">
      <w:pPr>
        <w:pStyle w:val="Heading2"/>
        <w:rPr>
          <w:sz w:val="28"/>
          <w:szCs w:val="28"/>
        </w:rPr>
      </w:pPr>
      <w:bookmarkStart w:id="23" w:name="_Toc508899965"/>
      <w:bookmarkStart w:id="24" w:name="_Toc510603474"/>
      <w:r>
        <w:rPr>
          <w:sz w:val="28"/>
          <w:szCs w:val="28"/>
        </w:rPr>
        <w:t>3.2. Objectives</w:t>
      </w:r>
      <w:bookmarkEnd w:id="23"/>
      <w:bookmarkEnd w:id="24"/>
    </w:p>
    <w:p w14:paraId="022FDBB9" w14:textId="77777777" w:rsidR="00D30D62" w:rsidRDefault="00D30D62" w:rsidP="00240997">
      <w:pPr>
        <w:rPr>
          <w:rFonts w:asciiTheme="majorHAnsi" w:hAnsiTheme="majorHAnsi" w:cstheme="majorHAnsi"/>
          <w:sz w:val="22"/>
          <w:szCs w:val="22"/>
        </w:rPr>
      </w:pPr>
    </w:p>
    <w:p w14:paraId="010CED9A" w14:textId="13414B37" w:rsidR="00240997" w:rsidRPr="00A95DFB" w:rsidRDefault="00E00337" w:rsidP="00240997">
      <w:pPr>
        <w:rPr>
          <w:rFonts w:asciiTheme="majorHAnsi" w:hAnsiTheme="majorHAnsi" w:cstheme="majorHAnsi"/>
          <w:sz w:val="22"/>
          <w:szCs w:val="22"/>
        </w:rPr>
      </w:pPr>
      <w:r w:rsidRPr="00A95DFB">
        <w:rPr>
          <w:rFonts w:asciiTheme="majorHAnsi" w:hAnsiTheme="majorHAnsi" w:cstheme="majorHAnsi"/>
          <w:sz w:val="22"/>
          <w:szCs w:val="22"/>
        </w:rPr>
        <w:t xml:space="preserve">The </w:t>
      </w:r>
      <w:r w:rsidR="00A95DFB">
        <w:rPr>
          <w:rFonts w:asciiTheme="majorHAnsi" w:hAnsiTheme="majorHAnsi" w:cstheme="majorHAnsi"/>
          <w:sz w:val="22"/>
          <w:szCs w:val="22"/>
        </w:rPr>
        <w:t xml:space="preserve">overarching objective of the </w:t>
      </w:r>
      <w:r w:rsidRPr="00A95DFB">
        <w:rPr>
          <w:rFonts w:asciiTheme="majorHAnsi" w:hAnsiTheme="majorHAnsi" w:cstheme="majorHAnsi"/>
          <w:sz w:val="22"/>
          <w:szCs w:val="22"/>
        </w:rPr>
        <w:t xml:space="preserve">CRM Platform </w:t>
      </w:r>
      <w:r w:rsidR="00BC3493">
        <w:rPr>
          <w:rFonts w:asciiTheme="majorHAnsi" w:hAnsiTheme="majorHAnsi" w:cstheme="majorHAnsi"/>
          <w:sz w:val="22"/>
          <w:szCs w:val="22"/>
        </w:rPr>
        <w:t>i</w:t>
      </w:r>
      <w:r w:rsidRPr="00A95DFB">
        <w:rPr>
          <w:rFonts w:asciiTheme="majorHAnsi" w:hAnsiTheme="majorHAnsi" w:cstheme="majorHAnsi"/>
          <w:sz w:val="22"/>
          <w:szCs w:val="22"/>
        </w:rPr>
        <w:t xml:space="preserve">mplementation (Project Phoenix) </w:t>
      </w:r>
      <w:r w:rsidR="00A95DFB">
        <w:rPr>
          <w:rFonts w:asciiTheme="majorHAnsi" w:hAnsiTheme="majorHAnsi" w:cstheme="majorHAnsi"/>
          <w:sz w:val="22"/>
          <w:szCs w:val="22"/>
        </w:rPr>
        <w:t>is to deliver the</w:t>
      </w:r>
      <w:r w:rsidRPr="00A95DFB">
        <w:rPr>
          <w:rFonts w:asciiTheme="majorHAnsi" w:hAnsiTheme="majorHAnsi" w:cstheme="majorHAnsi"/>
          <w:sz w:val="22"/>
          <w:szCs w:val="22"/>
        </w:rPr>
        <w:t xml:space="preserve"> Business C</w:t>
      </w:r>
      <w:r w:rsidR="00240997" w:rsidRPr="00A95DFB">
        <w:rPr>
          <w:rFonts w:asciiTheme="majorHAnsi" w:hAnsiTheme="majorHAnsi" w:cstheme="majorHAnsi"/>
          <w:sz w:val="22"/>
          <w:szCs w:val="22"/>
        </w:rPr>
        <w:t>a</w:t>
      </w:r>
      <w:r w:rsidR="00A95DFB">
        <w:rPr>
          <w:rFonts w:asciiTheme="majorHAnsi" w:hAnsiTheme="majorHAnsi" w:cstheme="majorHAnsi"/>
          <w:sz w:val="22"/>
          <w:szCs w:val="22"/>
        </w:rPr>
        <w:t>se associated with the project, including the delivery of significant revenue uplift. The details of this are commercially sensitive, but key objectives for the project are outlined below.</w:t>
      </w:r>
    </w:p>
    <w:p w14:paraId="6803D28F" w14:textId="77777777" w:rsidR="00240997" w:rsidRPr="00240997" w:rsidRDefault="00240997" w:rsidP="00240997">
      <w:pPr>
        <w:rPr>
          <w:rFonts w:asciiTheme="majorHAnsi" w:hAnsiTheme="majorHAnsi" w:cstheme="majorHAnsi"/>
          <w:sz w:val="22"/>
          <w:szCs w:val="22"/>
        </w:rPr>
      </w:pPr>
    </w:p>
    <w:p w14:paraId="75B1AFD3" w14:textId="77777777" w:rsidR="00240997" w:rsidRP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 xml:space="preserve">Leverage the learnings, designs and campaigns/reports from the </w:t>
      </w:r>
      <w:r w:rsidR="00D21ED8">
        <w:rPr>
          <w:rFonts w:asciiTheme="majorHAnsi" w:hAnsiTheme="majorHAnsi" w:cstheme="majorHAnsi"/>
          <w:sz w:val="22"/>
          <w:szCs w:val="22"/>
        </w:rPr>
        <w:t>VTEC</w:t>
      </w:r>
      <w:r w:rsidR="00D21ED8" w:rsidRPr="00240997">
        <w:rPr>
          <w:rFonts w:asciiTheme="majorHAnsi" w:hAnsiTheme="majorHAnsi" w:cstheme="majorHAnsi"/>
          <w:sz w:val="22"/>
          <w:szCs w:val="22"/>
        </w:rPr>
        <w:t xml:space="preserve"> </w:t>
      </w:r>
      <w:r w:rsidRPr="00240997">
        <w:rPr>
          <w:rFonts w:asciiTheme="majorHAnsi" w:hAnsiTheme="majorHAnsi" w:cstheme="majorHAnsi"/>
          <w:sz w:val="22"/>
          <w:szCs w:val="22"/>
        </w:rPr>
        <w:t>CEM system wherever appropriate to reduce costs/timescales for VTWC</w:t>
      </w:r>
    </w:p>
    <w:p w14:paraId="3CB336BA" w14:textId="77777777" w:rsidR="00240997" w:rsidRP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Enable VTWC to build more sophisticated and dynamic campaigns with higher conversion through multiple communication channels</w:t>
      </w:r>
    </w:p>
    <w:p w14:paraId="424747D3" w14:textId="77777777" w:rsidR="00240997" w:rsidRP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 xml:space="preserve">Enable VTWC to lower costs by leveraging economies of scale by working more closely with </w:t>
      </w:r>
      <w:r w:rsidR="00D21ED8">
        <w:rPr>
          <w:rFonts w:asciiTheme="majorHAnsi" w:hAnsiTheme="majorHAnsi" w:cstheme="majorHAnsi"/>
          <w:sz w:val="22"/>
          <w:szCs w:val="22"/>
        </w:rPr>
        <w:t>VTEC</w:t>
      </w:r>
    </w:p>
    <w:p w14:paraId="439B43B7" w14:textId="77777777" w:rsidR="00240997" w:rsidRP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 xml:space="preserve">Deliver the first stage of migration from </w:t>
      </w:r>
      <w:proofErr w:type="spellStart"/>
      <w:r w:rsidRPr="00240997">
        <w:rPr>
          <w:rFonts w:asciiTheme="majorHAnsi" w:hAnsiTheme="majorHAnsi" w:cstheme="majorHAnsi"/>
          <w:sz w:val="22"/>
          <w:szCs w:val="22"/>
        </w:rPr>
        <w:t>Trainline</w:t>
      </w:r>
      <w:proofErr w:type="spellEnd"/>
      <w:r w:rsidRPr="00240997">
        <w:rPr>
          <w:rFonts w:asciiTheme="majorHAnsi" w:hAnsiTheme="majorHAnsi" w:cstheme="majorHAnsi"/>
          <w:sz w:val="22"/>
          <w:szCs w:val="22"/>
        </w:rPr>
        <w:t xml:space="preserve"> which will de-risk potential future investments in </w:t>
      </w:r>
      <w:proofErr w:type="spellStart"/>
      <w:r w:rsidRPr="00240997">
        <w:rPr>
          <w:rFonts w:asciiTheme="majorHAnsi" w:hAnsiTheme="majorHAnsi" w:cstheme="majorHAnsi"/>
          <w:sz w:val="22"/>
          <w:szCs w:val="22"/>
        </w:rPr>
        <w:t>non-Trainline</w:t>
      </w:r>
      <w:proofErr w:type="spellEnd"/>
      <w:r w:rsidRPr="00240997">
        <w:rPr>
          <w:rFonts w:asciiTheme="majorHAnsi" w:hAnsiTheme="majorHAnsi" w:cstheme="majorHAnsi"/>
          <w:sz w:val="22"/>
          <w:szCs w:val="22"/>
        </w:rPr>
        <w:t xml:space="preserve"> capability</w:t>
      </w:r>
    </w:p>
    <w:p w14:paraId="3681AA0F" w14:textId="77F1A579" w:rsidR="00240997" w:rsidRP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 xml:space="preserve">Future proof the </w:t>
      </w:r>
      <w:r w:rsidR="00E11F52">
        <w:rPr>
          <w:rFonts w:asciiTheme="majorHAnsi" w:hAnsiTheme="majorHAnsi" w:cstheme="majorHAnsi"/>
          <w:sz w:val="22"/>
          <w:szCs w:val="22"/>
        </w:rPr>
        <w:t xml:space="preserve">VTWC CRM </w:t>
      </w:r>
      <w:r w:rsidR="00407175">
        <w:rPr>
          <w:rFonts w:asciiTheme="majorHAnsi" w:hAnsiTheme="majorHAnsi"/>
          <w:color w:val="000000" w:themeColor="text1"/>
          <w:sz w:val="22"/>
          <w:szCs w:val="22"/>
        </w:rPr>
        <w:t>System</w:t>
      </w:r>
      <w:r w:rsidR="00E11F52">
        <w:rPr>
          <w:rFonts w:asciiTheme="majorHAnsi" w:hAnsiTheme="majorHAnsi" w:cstheme="majorHAnsi"/>
          <w:sz w:val="22"/>
          <w:szCs w:val="22"/>
        </w:rPr>
        <w:t xml:space="preserve"> and enrich the VTWC</w:t>
      </w:r>
      <w:r w:rsidRPr="00240997">
        <w:rPr>
          <w:rFonts w:asciiTheme="majorHAnsi" w:hAnsiTheme="majorHAnsi" w:cstheme="majorHAnsi"/>
          <w:sz w:val="22"/>
          <w:szCs w:val="22"/>
        </w:rPr>
        <w:t xml:space="preserve"> data to build a single customer view</w:t>
      </w:r>
    </w:p>
    <w:p w14:paraId="2765CE7A" w14:textId="77777777" w:rsidR="00240997" w:rsidRDefault="00240997" w:rsidP="009C7249">
      <w:pPr>
        <w:pStyle w:val="ListParagraph"/>
        <w:numPr>
          <w:ilvl w:val="0"/>
          <w:numId w:val="14"/>
        </w:numPr>
        <w:rPr>
          <w:rFonts w:asciiTheme="majorHAnsi" w:hAnsiTheme="majorHAnsi" w:cstheme="majorHAnsi"/>
          <w:sz w:val="22"/>
          <w:szCs w:val="22"/>
        </w:rPr>
      </w:pPr>
      <w:r w:rsidRPr="00240997">
        <w:rPr>
          <w:rFonts w:asciiTheme="majorHAnsi" w:hAnsiTheme="majorHAnsi" w:cstheme="majorHAnsi"/>
          <w:sz w:val="22"/>
          <w:szCs w:val="22"/>
        </w:rPr>
        <w:t xml:space="preserve">Improve </w:t>
      </w:r>
      <w:r w:rsidR="004F0CCF">
        <w:rPr>
          <w:rFonts w:asciiTheme="majorHAnsi" w:hAnsiTheme="majorHAnsi" w:cstheme="majorHAnsi"/>
          <w:sz w:val="22"/>
          <w:szCs w:val="22"/>
        </w:rPr>
        <w:t xml:space="preserve">the facilitation of train disruption related </w:t>
      </w:r>
      <w:r w:rsidRPr="00240997">
        <w:rPr>
          <w:rFonts w:asciiTheme="majorHAnsi" w:hAnsiTheme="majorHAnsi" w:cstheme="majorHAnsi"/>
          <w:sz w:val="22"/>
          <w:szCs w:val="22"/>
        </w:rPr>
        <w:t>communication</w:t>
      </w:r>
      <w:r w:rsidR="004F0CCF">
        <w:rPr>
          <w:rFonts w:asciiTheme="majorHAnsi" w:hAnsiTheme="majorHAnsi" w:cstheme="majorHAnsi"/>
          <w:sz w:val="22"/>
          <w:szCs w:val="22"/>
        </w:rPr>
        <w:t>s</w:t>
      </w:r>
      <w:r w:rsidRPr="00240997">
        <w:rPr>
          <w:rFonts w:asciiTheme="majorHAnsi" w:hAnsiTheme="majorHAnsi" w:cstheme="majorHAnsi"/>
          <w:sz w:val="22"/>
          <w:szCs w:val="22"/>
        </w:rPr>
        <w:t xml:space="preserve"> to passengers in-journey </w:t>
      </w:r>
    </w:p>
    <w:p w14:paraId="07AEEDAC" w14:textId="77777777" w:rsidR="000F1CFD" w:rsidRPr="000F1CFD" w:rsidRDefault="000F1CFD" w:rsidP="000F1CFD">
      <w:pPr>
        <w:rPr>
          <w:rFonts w:asciiTheme="majorHAnsi" w:hAnsiTheme="majorHAnsi" w:cstheme="majorHAnsi"/>
          <w:sz w:val="22"/>
          <w:szCs w:val="22"/>
        </w:rPr>
      </w:pPr>
    </w:p>
    <w:p w14:paraId="5CE0A0AC" w14:textId="77777777" w:rsidR="00D30D62" w:rsidRDefault="00D30D62" w:rsidP="00D30D62">
      <w:pPr>
        <w:pStyle w:val="Heading2"/>
        <w:rPr>
          <w:sz w:val="28"/>
          <w:szCs w:val="28"/>
        </w:rPr>
      </w:pPr>
      <w:bookmarkStart w:id="25" w:name="_Toc508899966"/>
      <w:bookmarkStart w:id="26" w:name="_Toc510603475"/>
      <w:r>
        <w:rPr>
          <w:sz w:val="28"/>
          <w:szCs w:val="28"/>
        </w:rPr>
        <w:t>3.3. Committed Obligations</w:t>
      </w:r>
      <w:r w:rsidR="00546E0A">
        <w:rPr>
          <w:sz w:val="28"/>
          <w:szCs w:val="28"/>
        </w:rPr>
        <w:t xml:space="preserve"> (CO)</w:t>
      </w:r>
      <w:bookmarkEnd w:id="25"/>
      <w:bookmarkEnd w:id="26"/>
    </w:p>
    <w:p w14:paraId="3080C160" w14:textId="77777777" w:rsidR="00D30D62" w:rsidRDefault="00D30D62" w:rsidP="00D30D62">
      <w:pPr>
        <w:rPr>
          <w:rFonts w:asciiTheme="majorHAnsi" w:hAnsiTheme="majorHAnsi" w:cstheme="majorHAnsi"/>
          <w:sz w:val="22"/>
          <w:szCs w:val="22"/>
        </w:rPr>
      </w:pPr>
    </w:p>
    <w:p w14:paraId="56874003" w14:textId="77777777" w:rsidR="00D30D62" w:rsidRDefault="00D30D62" w:rsidP="00D30D62">
      <w:pPr>
        <w:rPr>
          <w:rFonts w:asciiTheme="majorHAnsi" w:hAnsiTheme="majorHAnsi" w:cstheme="majorHAnsi"/>
          <w:sz w:val="22"/>
          <w:szCs w:val="22"/>
        </w:rPr>
      </w:pPr>
      <w:r w:rsidRPr="00D30D62">
        <w:rPr>
          <w:rFonts w:asciiTheme="majorHAnsi" w:hAnsiTheme="majorHAnsi" w:cstheme="majorHAnsi"/>
          <w:sz w:val="22"/>
          <w:szCs w:val="22"/>
        </w:rPr>
        <w:t>There are no CO’s associated with Project Phoenix although an expectation has been set with the Department of Transport that it will deliver an improvement of messaging to customers during disruption.</w:t>
      </w:r>
    </w:p>
    <w:p w14:paraId="1DAF9F83" w14:textId="77777777" w:rsidR="00D30D62" w:rsidRPr="00D30D62" w:rsidRDefault="00D30D62" w:rsidP="00D30D62">
      <w:pPr>
        <w:rPr>
          <w:rFonts w:asciiTheme="majorHAnsi" w:hAnsiTheme="majorHAnsi" w:cstheme="majorHAnsi"/>
          <w:sz w:val="22"/>
          <w:szCs w:val="22"/>
        </w:rPr>
      </w:pPr>
    </w:p>
    <w:p w14:paraId="7587380F" w14:textId="77777777" w:rsidR="00D30D62" w:rsidRDefault="00D30D62" w:rsidP="00D30D62">
      <w:pPr>
        <w:rPr>
          <w:rFonts w:asciiTheme="majorHAnsi" w:hAnsiTheme="majorHAnsi" w:cstheme="majorHAnsi"/>
          <w:sz w:val="22"/>
          <w:szCs w:val="22"/>
        </w:rPr>
      </w:pPr>
      <w:r w:rsidRPr="00D30D62">
        <w:rPr>
          <w:rFonts w:asciiTheme="majorHAnsi" w:hAnsiTheme="majorHAnsi" w:cstheme="majorHAnsi"/>
          <w:sz w:val="22"/>
          <w:szCs w:val="22"/>
        </w:rPr>
        <w:t>The specific paramet</w:t>
      </w:r>
      <w:r w:rsidR="00E11F52">
        <w:rPr>
          <w:rFonts w:asciiTheme="majorHAnsi" w:hAnsiTheme="majorHAnsi" w:cstheme="majorHAnsi"/>
          <w:sz w:val="22"/>
          <w:szCs w:val="22"/>
        </w:rPr>
        <w:t>ers that have been referenced are</w:t>
      </w:r>
      <w:r w:rsidRPr="00D30D62">
        <w:rPr>
          <w:rFonts w:asciiTheme="majorHAnsi" w:hAnsiTheme="majorHAnsi" w:cstheme="majorHAnsi"/>
          <w:sz w:val="22"/>
          <w:szCs w:val="22"/>
        </w:rPr>
        <w:t xml:space="preserve"> that customers affected by disruption will receive a relevant communication within an hour of the disruption occurring.  </w:t>
      </w:r>
    </w:p>
    <w:p w14:paraId="5F7E7EA0" w14:textId="77777777" w:rsidR="00737844" w:rsidRDefault="00737844" w:rsidP="00D30D62">
      <w:pPr>
        <w:rPr>
          <w:rFonts w:asciiTheme="majorHAnsi" w:hAnsiTheme="majorHAnsi" w:cstheme="majorHAnsi"/>
          <w:sz w:val="22"/>
          <w:szCs w:val="22"/>
        </w:rPr>
      </w:pPr>
    </w:p>
    <w:p w14:paraId="12CC9E9D" w14:textId="77777777" w:rsidR="00737844" w:rsidRDefault="007871FA" w:rsidP="00737844">
      <w:pPr>
        <w:pStyle w:val="Heading2"/>
        <w:rPr>
          <w:sz w:val="28"/>
          <w:szCs w:val="28"/>
        </w:rPr>
      </w:pPr>
      <w:bookmarkStart w:id="27" w:name="_Toc508899967"/>
      <w:bookmarkStart w:id="28" w:name="_Toc510603476"/>
      <w:r>
        <w:rPr>
          <w:sz w:val="28"/>
          <w:szCs w:val="28"/>
        </w:rPr>
        <w:t>3.4.</w:t>
      </w:r>
      <w:r w:rsidR="00737844">
        <w:rPr>
          <w:sz w:val="28"/>
          <w:szCs w:val="28"/>
        </w:rPr>
        <w:t xml:space="preserve"> High Level Success Criteria</w:t>
      </w:r>
      <w:bookmarkEnd w:id="27"/>
      <w:bookmarkEnd w:id="28"/>
    </w:p>
    <w:p w14:paraId="4EEDA262" w14:textId="0C6618C8" w:rsidR="00737844" w:rsidRPr="007871FA" w:rsidRDefault="00737844" w:rsidP="007871FA">
      <w:pPr>
        <w:pStyle w:val="ACXBody"/>
        <w:rPr>
          <w:rFonts w:asciiTheme="majorHAnsi" w:hAnsiTheme="majorHAnsi" w:cstheme="majorHAnsi"/>
          <w:szCs w:val="22"/>
          <w:lang w:eastAsia="en-GB"/>
        </w:rPr>
      </w:pPr>
      <w:r w:rsidRPr="007871FA">
        <w:rPr>
          <w:rFonts w:asciiTheme="majorHAnsi" w:hAnsiTheme="majorHAnsi" w:cstheme="majorHAnsi"/>
          <w:szCs w:val="22"/>
          <w:lang w:eastAsia="en-GB"/>
        </w:rPr>
        <w:t xml:space="preserve">The </w:t>
      </w:r>
      <w:r w:rsidR="00407175">
        <w:rPr>
          <w:rFonts w:asciiTheme="majorHAnsi" w:hAnsiTheme="majorHAnsi"/>
          <w:color w:val="000000" w:themeColor="text1"/>
          <w:szCs w:val="22"/>
        </w:rPr>
        <w:t>System</w:t>
      </w:r>
      <w:r w:rsidRPr="007871FA">
        <w:rPr>
          <w:rFonts w:asciiTheme="majorHAnsi" w:hAnsiTheme="majorHAnsi" w:cstheme="majorHAnsi"/>
          <w:szCs w:val="22"/>
          <w:lang w:eastAsia="en-GB"/>
        </w:rPr>
        <w:t xml:space="preserve"> will be considered a success if the following success criteria are met</w:t>
      </w:r>
      <w:r w:rsidR="007871FA" w:rsidRPr="007871FA">
        <w:rPr>
          <w:rFonts w:asciiTheme="majorHAnsi" w:hAnsiTheme="majorHAnsi" w:cstheme="majorHAnsi"/>
          <w:szCs w:val="22"/>
          <w:lang w:eastAsia="en-GB"/>
        </w:rPr>
        <w:t>:</w:t>
      </w:r>
      <w:r w:rsidR="007871FA" w:rsidRPr="007871FA">
        <w:rPr>
          <w:rFonts w:asciiTheme="majorHAnsi" w:hAnsiTheme="majorHAnsi" w:cstheme="majorHAnsi"/>
          <w:szCs w:val="22"/>
          <w:lang w:eastAsia="en-GB"/>
        </w:rPr>
        <w:br/>
      </w:r>
      <w:r w:rsidRPr="007871FA">
        <w:rPr>
          <w:rFonts w:asciiTheme="majorHAnsi" w:hAnsiTheme="majorHAnsi" w:cstheme="majorHAnsi"/>
          <w:szCs w:val="22"/>
          <w:lang w:eastAsia="en-GB"/>
        </w:rPr>
        <w:t> </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815"/>
        <w:gridCol w:w="4830"/>
        <w:gridCol w:w="1864"/>
      </w:tblGrid>
      <w:tr w:rsidR="00737844" w:rsidRPr="007871FA" w14:paraId="5F404AF1" w14:textId="77777777" w:rsidTr="00EA3F6A">
        <w:trPr>
          <w:trHeight w:val="20"/>
        </w:trPr>
        <w:tc>
          <w:tcPr>
            <w:tcW w:w="555" w:type="dxa"/>
            <w:tcBorders>
              <w:top w:val="single" w:sz="6" w:space="0" w:color="A6A6A6"/>
              <w:left w:val="single" w:sz="6" w:space="0" w:color="A6A6A6"/>
              <w:bottom w:val="single" w:sz="6" w:space="0" w:color="A6A6A6"/>
              <w:right w:val="single" w:sz="6" w:space="0" w:color="A6A6A6"/>
            </w:tcBorders>
            <w:shd w:val="clear" w:color="auto" w:fill="0070C0"/>
            <w:tcMar>
              <w:left w:w="108" w:type="dxa"/>
              <w:right w:w="108" w:type="dxa"/>
            </w:tcMar>
            <w:vAlign w:val="center"/>
            <w:hideMark/>
          </w:tcPr>
          <w:p w14:paraId="0D7B7008" w14:textId="77777777" w:rsidR="00737844" w:rsidRPr="00F26D01" w:rsidRDefault="00737844" w:rsidP="00F26D01">
            <w:pPr>
              <w:pStyle w:val="ACXBody"/>
              <w:jc w:val="center"/>
              <w:rPr>
                <w:b/>
                <w:color w:val="FFFFFF" w:themeColor="background1"/>
              </w:rPr>
            </w:pPr>
            <w:r w:rsidRPr="00F26D01">
              <w:rPr>
                <w:b/>
                <w:color w:val="FFFFFF" w:themeColor="background1"/>
              </w:rPr>
              <w:t>Ref</w:t>
            </w:r>
          </w:p>
        </w:tc>
        <w:tc>
          <w:tcPr>
            <w:tcW w:w="1815" w:type="dxa"/>
            <w:tcBorders>
              <w:top w:val="single" w:sz="6" w:space="0" w:color="A6A6A6"/>
              <w:left w:val="outset" w:sz="6" w:space="0" w:color="auto"/>
              <w:bottom w:val="single" w:sz="6" w:space="0" w:color="A6A6A6"/>
              <w:right w:val="single" w:sz="6" w:space="0" w:color="A6A6A6"/>
            </w:tcBorders>
            <w:shd w:val="clear" w:color="auto" w:fill="0070C0"/>
            <w:tcMar>
              <w:left w:w="108" w:type="dxa"/>
              <w:right w:w="108" w:type="dxa"/>
            </w:tcMar>
            <w:vAlign w:val="center"/>
            <w:hideMark/>
          </w:tcPr>
          <w:p w14:paraId="5385A1FF" w14:textId="77777777" w:rsidR="00737844" w:rsidRPr="00F26D01" w:rsidRDefault="00737844" w:rsidP="00F26D01">
            <w:pPr>
              <w:pStyle w:val="ACXBody"/>
              <w:jc w:val="center"/>
              <w:rPr>
                <w:b/>
                <w:color w:val="FFFFFF" w:themeColor="background1"/>
              </w:rPr>
            </w:pPr>
            <w:r w:rsidRPr="00F26D01">
              <w:rPr>
                <w:b/>
                <w:color w:val="FFFFFF" w:themeColor="background1"/>
              </w:rPr>
              <w:t>Description</w:t>
            </w:r>
          </w:p>
        </w:tc>
        <w:tc>
          <w:tcPr>
            <w:tcW w:w="4830" w:type="dxa"/>
            <w:tcBorders>
              <w:top w:val="single" w:sz="6" w:space="0" w:color="A6A6A6"/>
              <w:left w:val="outset" w:sz="6" w:space="0" w:color="auto"/>
              <w:bottom w:val="single" w:sz="6" w:space="0" w:color="A6A6A6"/>
              <w:right w:val="single" w:sz="6" w:space="0" w:color="A6A6A6"/>
            </w:tcBorders>
            <w:shd w:val="clear" w:color="auto" w:fill="0070C0"/>
            <w:tcMar>
              <w:left w:w="108" w:type="dxa"/>
              <w:right w:w="108" w:type="dxa"/>
            </w:tcMar>
            <w:vAlign w:val="center"/>
            <w:hideMark/>
          </w:tcPr>
          <w:p w14:paraId="48A48B3A" w14:textId="77777777" w:rsidR="00737844" w:rsidRPr="00F26D01" w:rsidRDefault="00737844" w:rsidP="00F26D01">
            <w:pPr>
              <w:pStyle w:val="ACXBody"/>
              <w:jc w:val="center"/>
              <w:rPr>
                <w:b/>
                <w:color w:val="FFFFFF" w:themeColor="background1"/>
              </w:rPr>
            </w:pPr>
            <w:r w:rsidRPr="00F26D01">
              <w:rPr>
                <w:b/>
                <w:color w:val="FFFFFF" w:themeColor="background1"/>
              </w:rPr>
              <w:t>Measure</w:t>
            </w:r>
          </w:p>
        </w:tc>
        <w:tc>
          <w:tcPr>
            <w:tcW w:w="1864" w:type="dxa"/>
            <w:tcBorders>
              <w:top w:val="single" w:sz="6" w:space="0" w:color="A6A6A6"/>
              <w:left w:val="outset" w:sz="6" w:space="0" w:color="auto"/>
              <w:bottom w:val="single" w:sz="6" w:space="0" w:color="A6A6A6"/>
              <w:right w:val="single" w:sz="6" w:space="0" w:color="A6A6A6"/>
            </w:tcBorders>
            <w:shd w:val="clear" w:color="auto" w:fill="0070C0"/>
            <w:tcMar>
              <w:left w:w="108" w:type="dxa"/>
              <w:right w:w="108" w:type="dxa"/>
            </w:tcMar>
            <w:vAlign w:val="center"/>
            <w:hideMark/>
          </w:tcPr>
          <w:p w14:paraId="6B7E16DF" w14:textId="555CA29B" w:rsidR="00737844" w:rsidRPr="00F26D01" w:rsidRDefault="00CF5E06" w:rsidP="00F26D01">
            <w:pPr>
              <w:pStyle w:val="ACXBody"/>
              <w:jc w:val="center"/>
              <w:rPr>
                <w:b/>
                <w:color w:val="FFFFFF" w:themeColor="background1"/>
              </w:rPr>
            </w:pPr>
            <w:r>
              <w:rPr>
                <w:b/>
                <w:color w:val="FFFFFF" w:themeColor="background1"/>
              </w:rPr>
              <w:t>Evidenced By…</w:t>
            </w:r>
          </w:p>
        </w:tc>
      </w:tr>
      <w:tr w:rsidR="00737844" w:rsidRPr="007871FA" w14:paraId="43E75E9D" w14:textId="77777777" w:rsidTr="001E2C3E">
        <w:trPr>
          <w:trHeight w:val="1012"/>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4087E8FA"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sidR="001E2C3E">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01 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3901881A" w14:textId="5DD6F663"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 xml:space="preserve">The </w:t>
            </w:r>
            <w:r w:rsidR="00407175">
              <w:rPr>
                <w:rFonts w:asciiTheme="majorHAnsi" w:hAnsiTheme="majorHAnsi" w:cstheme="majorHAnsi"/>
                <w:sz w:val="16"/>
                <w:szCs w:val="16"/>
                <w:lang w:eastAsia="en-GB"/>
              </w:rPr>
              <w:t>System</w:t>
            </w:r>
            <w:r w:rsidRPr="007871FA">
              <w:rPr>
                <w:rFonts w:asciiTheme="majorHAnsi" w:hAnsiTheme="majorHAnsi" w:cstheme="majorHAnsi"/>
                <w:sz w:val="16"/>
                <w:szCs w:val="16"/>
                <w:lang w:eastAsia="en-GB"/>
              </w:rPr>
              <w:t xml:space="preserve"> maintains the integrity of the data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0ACF19A7" w14:textId="77777777" w:rsidR="00737844" w:rsidRPr="007871FA" w:rsidRDefault="00737844" w:rsidP="009C7249">
            <w:pPr>
              <w:pStyle w:val="ACXBody"/>
              <w:numPr>
                <w:ilvl w:val="0"/>
                <w:numId w:val="28"/>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Validate and reject data where appropriate </w:t>
            </w:r>
          </w:p>
          <w:p w14:paraId="4617C4BB" w14:textId="77777777" w:rsidR="00737844" w:rsidRPr="007871FA" w:rsidRDefault="00737844" w:rsidP="009C7249">
            <w:pPr>
              <w:pStyle w:val="ACXBody"/>
              <w:numPr>
                <w:ilvl w:val="0"/>
                <w:numId w:val="28"/>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Handles data exceptions </w:t>
            </w:r>
          </w:p>
          <w:p w14:paraId="18E30218" w14:textId="77777777" w:rsidR="00737844" w:rsidRPr="007871FA" w:rsidRDefault="00737844" w:rsidP="009C7249">
            <w:pPr>
              <w:pStyle w:val="ACXBody"/>
              <w:numPr>
                <w:ilvl w:val="0"/>
                <w:numId w:val="28"/>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Identifies missing scheduled data files </w:t>
            </w:r>
          </w:p>
          <w:p w14:paraId="57D4031F" w14:textId="77777777" w:rsidR="00737844" w:rsidRPr="007871FA" w:rsidRDefault="00737844" w:rsidP="009C7249">
            <w:pPr>
              <w:pStyle w:val="ACXBody"/>
              <w:numPr>
                <w:ilvl w:val="0"/>
                <w:numId w:val="28"/>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Provides reporting on</w:t>
            </w:r>
            <w:r w:rsidR="00F26D01">
              <w:rPr>
                <w:rFonts w:asciiTheme="majorHAnsi" w:hAnsiTheme="majorHAnsi" w:cstheme="majorHAnsi"/>
                <w:sz w:val="16"/>
                <w:szCs w:val="16"/>
                <w:lang w:eastAsia="en-GB"/>
              </w:rPr>
              <w:t xml:space="preserve"> reject, exception and variance</w:t>
            </w:r>
            <w:r w:rsidRPr="007871FA">
              <w:rPr>
                <w:rFonts w:asciiTheme="majorHAnsi" w:hAnsiTheme="majorHAnsi" w:cstheme="majorHAnsi"/>
                <w:sz w:val="16"/>
                <w:szCs w:val="16"/>
                <w:lang w:eastAsia="en-GB"/>
              </w:rPr>
              <w:t> </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7B88A323" w14:textId="1AB72B41" w:rsidR="00737844" w:rsidRPr="007871FA" w:rsidRDefault="00820FD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Feed Monitoring </w:t>
            </w:r>
            <w:r w:rsidR="00CF5E06">
              <w:rPr>
                <w:rFonts w:asciiTheme="majorHAnsi" w:hAnsiTheme="majorHAnsi" w:cstheme="majorHAnsi"/>
                <w:sz w:val="16"/>
                <w:szCs w:val="16"/>
                <w:lang w:eastAsia="en-GB"/>
              </w:rPr>
              <w:t>L</w:t>
            </w:r>
            <w:r>
              <w:rPr>
                <w:rFonts w:asciiTheme="majorHAnsi" w:hAnsiTheme="majorHAnsi" w:cstheme="majorHAnsi"/>
                <w:sz w:val="16"/>
                <w:szCs w:val="16"/>
                <w:lang w:eastAsia="en-GB"/>
              </w:rPr>
              <w:t>ogs</w:t>
            </w:r>
          </w:p>
        </w:tc>
      </w:tr>
      <w:tr w:rsidR="00737844" w:rsidRPr="007871FA" w14:paraId="48F20A18" w14:textId="77777777" w:rsidTr="001E2C3E">
        <w:trPr>
          <w:trHeight w:val="984"/>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1E259244"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sidR="001E2C3E">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02 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2268FD64"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Data is staged and stored efficiently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30CDB222" w14:textId="77777777" w:rsidR="00737844" w:rsidRPr="007871FA" w:rsidRDefault="00737844" w:rsidP="009C7249">
            <w:pPr>
              <w:pStyle w:val="ACXBody"/>
              <w:numPr>
                <w:ilvl w:val="0"/>
                <w:numId w:val="29"/>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Data is maintained and kept up to date </w:t>
            </w:r>
          </w:p>
          <w:p w14:paraId="5E377CCB" w14:textId="77777777" w:rsidR="00737844" w:rsidRPr="007871FA" w:rsidRDefault="00737844" w:rsidP="009C7249">
            <w:pPr>
              <w:pStyle w:val="ACXBody"/>
              <w:numPr>
                <w:ilvl w:val="0"/>
                <w:numId w:val="29"/>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Data is stored in an efficient manor </w:t>
            </w:r>
          </w:p>
          <w:p w14:paraId="11BB6BAA" w14:textId="77777777" w:rsidR="00737844" w:rsidRPr="007871FA" w:rsidRDefault="00737844" w:rsidP="009C7249">
            <w:pPr>
              <w:pStyle w:val="ACXBody"/>
              <w:numPr>
                <w:ilvl w:val="0"/>
                <w:numId w:val="29"/>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 xml:space="preserve">Data is secure and </w:t>
            </w:r>
            <w:proofErr w:type="spellStart"/>
            <w:r w:rsidRPr="007871FA">
              <w:rPr>
                <w:rFonts w:asciiTheme="majorHAnsi" w:hAnsiTheme="majorHAnsi" w:cstheme="majorHAnsi"/>
                <w:sz w:val="16"/>
                <w:szCs w:val="16"/>
                <w:lang w:eastAsia="en-GB"/>
              </w:rPr>
              <w:t>auditable</w:t>
            </w:r>
            <w:proofErr w:type="spellEnd"/>
            <w:r w:rsidRPr="007871FA">
              <w:rPr>
                <w:rFonts w:asciiTheme="majorHAnsi" w:hAnsiTheme="majorHAnsi" w:cstheme="majorHAnsi"/>
                <w:sz w:val="16"/>
                <w:szCs w:val="16"/>
                <w:lang w:eastAsia="en-GB"/>
              </w:rPr>
              <w:t>  </w:t>
            </w:r>
          </w:p>
          <w:p w14:paraId="5E1E0C28" w14:textId="77777777" w:rsidR="00737844" w:rsidRPr="007871FA" w:rsidRDefault="00737844" w:rsidP="009C7249">
            <w:pPr>
              <w:pStyle w:val="ACXBody"/>
              <w:numPr>
                <w:ilvl w:val="0"/>
                <w:numId w:val="29"/>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Data is relevant and available </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41C54B99" w14:textId="000316B0" w:rsidR="00737844" w:rsidRPr="007871FA" w:rsidRDefault="00CF5E0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Technical Specification Document</w:t>
            </w:r>
          </w:p>
        </w:tc>
      </w:tr>
      <w:tr w:rsidR="00737844" w:rsidRPr="007871FA" w14:paraId="65C9015E" w14:textId="77777777" w:rsidTr="001E2C3E">
        <w:trPr>
          <w:trHeight w:val="1112"/>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087A0893"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lastRenderedPageBreak/>
              <w:t>S</w:t>
            </w:r>
            <w:r w:rsidR="001E2C3E">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03 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4CA79850" w14:textId="118A08A6" w:rsidR="00737844" w:rsidRPr="007871FA" w:rsidRDefault="001A582C"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Single Customer View created</w:t>
            </w:r>
            <w:r w:rsidR="007D1DF2">
              <w:rPr>
                <w:rFonts w:asciiTheme="majorHAnsi" w:hAnsiTheme="majorHAnsi" w:cstheme="majorHAnsi"/>
                <w:sz w:val="16"/>
                <w:szCs w:val="16"/>
                <w:lang w:eastAsia="en-GB"/>
              </w:rPr>
              <w:t xml:space="preserve"> and specification documented</w:t>
            </w:r>
            <w:r w:rsidR="00737844" w:rsidRPr="007871FA">
              <w:rPr>
                <w:rFonts w:asciiTheme="majorHAnsi" w:hAnsiTheme="majorHAnsi" w:cstheme="majorHAnsi"/>
                <w:sz w:val="16"/>
                <w:szCs w:val="16"/>
                <w:lang w:eastAsia="en-GB"/>
              </w:rPr>
              <w:t>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548B15A5" w14:textId="777A904F" w:rsidR="00737844" w:rsidRPr="007871FA" w:rsidRDefault="00737844" w:rsidP="009C7249">
            <w:pPr>
              <w:pStyle w:val="ACXBody"/>
              <w:numPr>
                <w:ilvl w:val="0"/>
                <w:numId w:val="30"/>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 xml:space="preserve">Data is recorded in an interface specification which details data ingested by the </w:t>
            </w:r>
            <w:r w:rsidR="00407175">
              <w:rPr>
                <w:rFonts w:asciiTheme="majorHAnsi" w:hAnsiTheme="majorHAnsi" w:cstheme="majorHAnsi"/>
                <w:sz w:val="16"/>
                <w:szCs w:val="16"/>
                <w:lang w:eastAsia="en-GB"/>
              </w:rPr>
              <w:t>System</w:t>
            </w:r>
            <w:r w:rsidR="00407175" w:rsidRPr="007871FA">
              <w:rPr>
                <w:rFonts w:asciiTheme="majorHAnsi" w:hAnsiTheme="majorHAnsi" w:cstheme="majorHAnsi"/>
                <w:sz w:val="16"/>
                <w:szCs w:val="16"/>
                <w:lang w:eastAsia="en-GB"/>
              </w:rPr>
              <w:t xml:space="preserve"> </w:t>
            </w:r>
            <w:r w:rsidRPr="007871FA">
              <w:rPr>
                <w:rFonts w:asciiTheme="majorHAnsi" w:hAnsiTheme="majorHAnsi" w:cstheme="majorHAnsi"/>
                <w:sz w:val="16"/>
                <w:szCs w:val="16"/>
                <w:lang w:eastAsia="en-GB"/>
              </w:rPr>
              <w:t>at field level </w:t>
            </w:r>
          </w:p>
          <w:p w14:paraId="76CA39F3" w14:textId="33FF23B8" w:rsidR="00737844" w:rsidRPr="007871FA" w:rsidRDefault="00D958F0" w:rsidP="009C7249">
            <w:pPr>
              <w:pStyle w:val="ACXBody"/>
              <w:numPr>
                <w:ilvl w:val="0"/>
                <w:numId w:val="30"/>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Logical system design</w:t>
            </w:r>
            <w:r w:rsidR="00737844" w:rsidRPr="007871FA">
              <w:rPr>
                <w:rFonts w:asciiTheme="majorHAnsi" w:hAnsiTheme="majorHAnsi" w:cstheme="majorHAnsi"/>
                <w:sz w:val="16"/>
                <w:szCs w:val="16"/>
                <w:lang w:eastAsia="en-GB"/>
              </w:rPr>
              <w:t xml:space="preserve"> is defined </w:t>
            </w:r>
          </w:p>
          <w:p w14:paraId="471E0568" w14:textId="77777777" w:rsidR="00737844" w:rsidRPr="007871FA" w:rsidRDefault="00737844" w:rsidP="009C7249">
            <w:pPr>
              <w:pStyle w:val="ACXBody"/>
              <w:numPr>
                <w:ilvl w:val="0"/>
                <w:numId w:val="30"/>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Data linage is detailed (source to target mapping) </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65C2306F" w14:textId="5E0A1332" w:rsidR="00737844" w:rsidRPr="007871FA" w:rsidRDefault="00CF5E0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Technical Specification Document</w:t>
            </w:r>
          </w:p>
        </w:tc>
      </w:tr>
      <w:tr w:rsidR="00737844" w:rsidRPr="007871FA" w14:paraId="6F8F220A" w14:textId="77777777" w:rsidTr="001E2C3E">
        <w:trPr>
          <w:trHeight w:val="1397"/>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6B465454"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sidR="001E2C3E">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04 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041E0AE9"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Campaigns delivered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0F9551CE" w14:textId="77777777" w:rsidR="00C71B84" w:rsidRPr="0077412E" w:rsidRDefault="00C71B84" w:rsidP="0077412E">
            <w:pPr>
              <w:pStyle w:val="ACXBody"/>
              <w:numPr>
                <w:ilvl w:val="0"/>
                <w:numId w:val="31"/>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Ability to deliver </w:t>
            </w:r>
            <w:r w:rsidR="00CF5E06">
              <w:rPr>
                <w:rFonts w:asciiTheme="majorHAnsi" w:hAnsiTheme="majorHAnsi" w:cstheme="majorHAnsi"/>
                <w:sz w:val="16"/>
                <w:szCs w:val="16"/>
                <w:lang w:eastAsia="en-GB"/>
              </w:rPr>
              <w:t>communications</w:t>
            </w:r>
            <w:r>
              <w:rPr>
                <w:rFonts w:asciiTheme="majorHAnsi" w:hAnsiTheme="majorHAnsi" w:cstheme="majorHAnsi"/>
                <w:sz w:val="16"/>
                <w:szCs w:val="16"/>
                <w:lang w:eastAsia="en-GB"/>
              </w:rPr>
              <w:t xml:space="preserve"> via email and SMS</w:t>
            </w:r>
          </w:p>
          <w:p w14:paraId="6E701869" w14:textId="6E30C454" w:rsidR="00737844" w:rsidRDefault="00737844" w:rsidP="009C7249">
            <w:pPr>
              <w:pStyle w:val="ACXBody"/>
              <w:numPr>
                <w:ilvl w:val="0"/>
                <w:numId w:val="31"/>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Campaigns</w:t>
            </w:r>
            <w:r w:rsidR="005F28EE">
              <w:rPr>
                <w:rFonts w:asciiTheme="majorHAnsi" w:hAnsiTheme="majorHAnsi" w:cstheme="majorHAnsi"/>
                <w:sz w:val="16"/>
                <w:szCs w:val="16"/>
                <w:lang w:eastAsia="en-GB"/>
              </w:rPr>
              <w:t>/Programmes</w:t>
            </w:r>
            <w:r w:rsidRPr="007871FA">
              <w:rPr>
                <w:rFonts w:asciiTheme="majorHAnsi" w:hAnsiTheme="majorHAnsi" w:cstheme="majorHAnsi"/>
                <w:sz w:val="16"/>
                <w:szCs w:val="16"/>
                <w:lang w:eastAsia="en-GB"/>
              </w:rPr>
              <w:t xml:space="preserve"> can be defined</w:t>
            </w:r>
            <w:r w:rsidR="00451E81">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 xml:space="preserve"> mapped</w:t>
            </w:r>
            <w:r w:rsidR="00D958F0">
              <w:rPr>
                <w:rFonts w:asciiTheme="majorHAnsi" w:hAnsiTheme="majorHAnsi" w:cstheme="majorHAnsi"/>
                <w:sz w:val="16"/>
                <w:szCs w:val="16"/>
                <w:lang w:eastAsia="en-GB"/>
              </w:rPr>
              <w:t>, scheduled</w:t>
            </w:r>
            <w:r w:rsidRPr="007871FA">
              <w:rPr>
                <w:rFonts w:asciiTheme="majorHAnsi" w:hAnsiTheme="majorHAnsi" w:cstheme="majorHAnsi"/>
                <w:sz w:val="16"/>
                <w:szCs w:val="16"/>
                <w:lang w:eastAsia="en-GB"/>
              </w:rPr>
              <w:t xml:space="preserve"> and delivered </w:t>
            </w:r>
          </w:p>
          <w:p w14:paraId="5D656669" w14:textId="3B19E9E0" w:rsidR="001E1A01" w:rsidRDefault="001E1A01" w:rsidP="009C7249">
            <w:pPr>
              <w:pStyle w:val="ACXBody"/>
              <w:numPr>
                <w:ilvl w:val="0"/>
                <w:numId w:val="31"/>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Campaign automation capability/ability to deliver campaigns based on customer </w:t>
            </w:r>
            <w:proofErr w:type="spellStart"/>
            <w:r>
              <w:rPr>
                <w:rFonts w:asciiTheme="majorHAnsi" w:hAnsiTheme="majorHAnsi" w:cstheme="majorHAnsi"/>
                <w:sz w:val="16"/>
                <w:szCs w:val="16"/>
                <w:lang w:eastAsia="en-GB"/>
              </w:rPr>
              <w:t>behavio</w:t>
            </w:r>
            <w:r w:rsidR="00BC3493">
              <w:rPr>
                <w:rFonts w:asciiTheme="majorHAnsi" w:hAnsiTheme="majorHAnsi" w:cstheme="majorHAnsi"/>
                <w:sz w:val="16"/>
                <w:szCs w:val="16"/>
                <w:lang w:eastAsia="en-GB"/>
              </w:rPr>
              <w:t>u</w:t>
            </w:r>
            <w:r>
              <w:rPr>
                <w:rFonts w:asciiTheme="majorHAnsi" w:hAnsiTheme="majorHAnsi" w:cstheme="majorHAnsi"/>
                <w:sz w:val="16"/>
                <w:szCs w:val="16"/>
                <w:lang w:eastAsia="en-GB"/>
              </w:rPr>
              <w:t>ral</w:t>
            </w:r>
            <w:proofErr w:type="spellEnd"/>
            <w:r>
              <w:rPr>
                <w:rFonts w:asciiTheme="majorHAnsi" w:hAnsiTheme="majorHAnsi" w:cstheme="majorHAnsi"/>
                <w:sz w:val="16"/>
                <w:szCs w:val="16"/>
                <w:lang w:eastAsia="en-GB"/>
              </w:rPr>
              <w:t xml:space="preserve"> triggers</w:t>
            </w:r>
          </w:p>
          <w:p w14:paraId="063D2D85" w14:textId="7E1DC463" w:rsidR="00737844" w:rsidRPr="007871FA" w:rsidRDefault="00737844" w:rsidP="009C7249">
            <w:pPr>
              <w:pStyle w:val="ACXBody"/>
              <w:numPr>
                <w:ilvl w:val="0"/>
                <w:numId w:val="31"/>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 xml:space="preserve">Emergency campaigns can be delivered </w:t>
            </w:r>
            <w:r w:rsidR="001B325F">
              <w:rPr>
                <w:rFonts w:asciiTheme="majorHAnsi" w:hAnsiTheme="majorHAnsi" w:cstheme="majorHAnsi"/>
                <w:sz w:val="16"/>
                <w:szCs w:val="16"/>
                <w:lang w:eastAsia="en-GB"/>
              </w:rPr>
              <w:t xml:space="preserve">by VTWC </w:t>
            </w:r>
            <w:r w:rsidR="001E2C3E">
              <w:rPr>
                <w:rFonts w:asciiTheme="majorHAnsi" w:hAnsiTheme="majorHAnsi" w:cstheme="majorHAnsi"/>
                <w:sz w:val="16"/>
                <w:szCs w:val="16"/>
                <w:lang w:eastAsia="en-GB"/>
              </w:rPr>
              <w:t>with a response time of 1</w:t>
            </w:r>
            <w:r w:rsidRPr="007871FA">
              <w:rPr>
                <w:rFonts w:asciiTheme="majorHAnsi" w:hAnsiTheme="majorHAnsi" w:cstheme="majorHAnsi"/>
                <w:sz w:val="16"/>
                <w:szCs w:val="16"/>
                <w:lang w:eastAsia="en-GB"/>
              </w:rPr>
              <w:t xml:space="preserve"> hour, as and when required </w:t>
            </w:r>
            <w:r w:rsidR="001B325F">
              <w:rPr>
                <w:rFonts w:asciiTheme="majorHAnsi" w:hAnsiTheme="majorHAnsi" w:cstheme="majorHAnsi"/>
                <w:sz w:val="16"/>
                <w:szCs w:val="16"/>
                <w:lang w:eastAsia="en-GB"/>
              </w:rPr>
              <w:t>24/7</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7407F000" w14:textId="57040299" w:rsidR="00737844" w:rsidRPr="007871FA" w:rsidRDefault="00F47997"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IBM Watson Marketing</w:t>
            </w:r>
            <w:r w:rsidR="00CF5E06">
              <w:rPr>
                <w:rFonts w:asciiTheme="majorHAnsi" w:hAnsiTheme="majorHAnsi" w:cstheme="majorHAnsi"/>
                <w:sz w:val="16"/>
                <w:szCs w:val="16"/>
                <w:lang w:eastAsia="en-GB"/>
              </w:rPr>
              <w:t xml:space="preserve"> Performance Reports</w:t>
            </w:r>
          </w:p>
        </w:tc>
      </w:tr>
      <w:tr w:rsidR="00737844" w:rsidRPr="007871FA" w14:paraId="06504554" w14:textId="77777777" w:rsidTr="00EA3F6A">
        <w:trPr>
          <w:trHeight w:val="20"/>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1C1B5D30" w14:textId="4FE49281"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sidR="001E2C3E">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w:t>
            </w:r>
            <w:r w:rsidR="001B325F">
              <w:rPr>
                <w:rFonts w:asciiTheme="majorHAnsi" w:hAnsiTheme="majorHAnsi" w:cstheme="majorHAnsi"/>
                <w:sz w:val="16"/>
                <w:szCs w:val="16"/>
                <w:lang w:eastAsia="en-GB"/>
              </w:rPr>
              <w:t>5</w:t>
            </w:r>
            <w:r w:rsidRPr="007871FA">
              <w:rPr>
                <w:rFonts w:asciiTheme="majorHAnsi" w:hAnsiTheme="majorHAnsi" w:cstheme="majorHAnsi"/>
                <w:sz w:val="16"/>
                <w:szCs w:val="16"/>
                <w:lang w:eastAsia="en-GB"/>
              </w:rPr>
              <w:t>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60D2B04F" w14:textId="77777777" w:rsidR="00737844" w:rsidRPr="007871FA" w:rsidRDefault="00737844"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Business Intelligence Reporting delivered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0DC2B78B" w14:textId="77777777" w:rsidR="00737844" w:rsidRPr="007871FA" w:rsidRDefault="00737844" w:rsidP="009C7249">
            <w:pPr>
              <w:pStyle w:val="ACXBody"/>
              <w:numPr>
                <w:ilvl w:val="0"/>
                <w:numId w:val="32"/>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Standa</w:t>
            </w:r>
            <w:r w:rsidR="00401C57">
              <w:rPr>
                <w:rFonts w:asciiTheme="majorHAnsi" w:hAnsiTheme="majorHAnsi" w:cstheme="majorHAnsi"/>
                <w:sz w:val="16"/>
                <w:szCs w:val="16"/>
                <w:lang w:eastAsia="en-GB"/>
              </w:rPr>
              <w:t>rd</w:t>
            </w:r>
            <w:r w:rsidRPr="007871FA">
              <w:rPr>
                <w:rFonts w:asciiTheme="majorHAnsi" w:hAnsiTheme="majorHAnsi" w:cstheme="majorHAnsi"/>
                <w:sz w:val="16"/>
                <w:szCs w:val="16"/>
                <w:lang w:eastAsia="en-GB"/>
              </w:rPr>
              <w:t xml:space="preserve"> reports are developed and delivered for BAU</w:t>
            </w:r>
            <w:r w:rsidR="00810856">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 </w:t>
            </w:r>
          </w:p>
          <w:p w14:paraId="0208181B" w14:textId="77777777" w:rsidR="00810856" w:rsidRDefault="00FB0899" w:rsidP="009C7249">
            <w:pPr>
              <w:pStyle w:val="ACXBody"/>
              <w:numPr>
                <w:ilvl w:val="0"/>
                <w:numId w:val="32"/>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Tableau is configured to display agreed dashboards and</w:t>
            </w:r>
            <w:r w:rsidR="00737844" w:rsidRPr="007871FA">
              <w:rPr>
                <w:rFonts w:asciiTheme="majorHAnsi" w:hAnsiTheme="majorHAnsi" w:cstheme="majorHAnsi"/>
                <w:sz w:val="16"/>
                <w:szCs w:val="16"/>
                <w:lang w:eastAsia="en-GB"/>
              </w:rPr>
              <w:t xml:space="preserve"> ad-hoc and scheduled reports to be generated</w:t>
            </w:r>
          </w:p>
          <w:p w14:paraId="0B9177AA" w14:textId="77777777" w:rsidR="00810856" w:rsidRDefault="00810856" w:rsidP="00036689">
            <w:pPr>
              <w:pStyle w:val="ACXBody"/>
              <w:spacing w:before="0"/>
              <w:rPr>
                <w:rFonts w:asciiTheme="majorHAnsi" w:hAnsiTheme="majorHAnsi" w:cstheme="majorHAnsi"/>
                <w:sz w:val="16"/>
                <w:szCs w:val="16"/>
                <w:lang w:eastAsia="en-GB"/>
              </w:rPr>
            </w:pPr>
          </w:p>
          <w:p w14:paraId="66A85C8C" w14:textId="77777777" w:rsidR="00737844" w:rsidRPr="00036689" w:rsidRDefault="00737844" w:rsidP="00036689">
            <w:pPr>
              <w:pStyle w:val="ACXBody"/>
              <w:spacing w:before="0"/>
              <w:rPr>
                <w:rFonts w:asciiTheme="majorHAnsi" w:hAnsiTheme="majorHAnsi" w:cstheme="majorHAnsi"/>
                <w:i/>
                <w:sz w:val="16"/>
                <w:szCs w:val="16"/>
                <w:lang w:eastAsia="en-GB"/>
              </w:rPr>
            </w:pPr>
            <w:r w:rsidRPr="00036689">
              <w:rPr>
                <w:rFonts w:asciiTheme="majorHAnsi" w:hAnsiTheme="majorHAnsi" w:cstheme="majorHAnsi"/>
                <w:i/>
                <w:sz w:val="16"/>
                <w:szCs w:val="16"/>
                <w:lang w:eastAsia="en-GB"/>
              </w:rPr>
              <w:t> </w:t>
            </w:r>
            <w:r w:rsidR="00810856" w:rsidRPr="00036689">
              <w:rPr>
                <w:rFonts w:asciiTheme="majorHAnsi" w:hAnsiTheme="majorHAnsi" w:cstheme="majorHAnsi"/>
                <w:i/>
                <w:sz w:val="16"/>
                <w:szCs w:val="16"/>
                <w:lang w:eastAsia="en-GB"/>
              </w:rPr>
              <w:t xml:space="preserve">*See VTWC Report Migration Template </w:t>
            </w:r>
            <w:r w:rsidR="00CB702E" w:rsidRPr="00036689">
              <w:rPr>
                <w:rFonts w:asciiTheme="majorHAnsi" w:hAnsiTheme="majorHAnsi" w:cstheme="majorHAnsi"/>
                <w:i/>
                <w:sz w:val="16"/>
                <w:szCs w:val="16"/>
                <w:lang w:eastAsia="en-GB"/>
              </w:rPr>
              <w:t>for in-scope reports</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63F342A3" w14:textId="0ED5406C" w:rsidR="00737844" w:rsidRPr="007871FA" w:rsidRDefault="00CF5E0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Presence of Tableau Dashboards</w:t>
            </w:r>
          </w:p>
        </w:tc>
      </w:tr>
      <w:tr w:rsidR="00D958F0" w:rsidRPr="007871FA" w14:paraId="1E16562C" w14:textId="77777777" w:rsidTr="00EA3F6A">
        <w:trPr>
          <w:trHeight w:val="20"/>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50806063" w14:textId="261535BE" w:rsidR="00D958F0" w:rsidRPr="007871FA" w:rsidRDefault="00D958F0"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w:t>
            </w:r>
            <w:r w:rsidR="001B325F">
              <w:rPr>
                <w:rFonts w:asciiTheme="majorHAnsi" w:hAnsiTheme="majorHAnsi" w:cstheme="majorHAnsi"/>
                <w:sz w:val="16"/>
                <w:szCs w:val="16"/>
                <w:lang w:eastAsia="en-GB"/>
              </w:rPr>
              <w:t>6</w:t>
            </w:r>
            <w:r w:rsidRPr="007871FA">
              <w:rPr>
                <w:rFonts w:asciiTheme="majorHAnsi" w:hAnsiTheme="majorHAnsi" w:cstheme="majorHAnsi"/>
                <w:sz w:val="16"/>
                <w:szCs w:val="16"/>
                <w:lang w:eastAsia="en-GB"/>
              </w:rPr>
              <w:t>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67FE8AA2" w14:textId="16BB90F1" w:rsidR="00D958F0" w:rsidRPr="007871FA" w:rsidRDefault="00D958F0"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History Migration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2B194C6F" w14:textId="3D21DD5B" w:rsidR="00D958F0" w:rsidRDefault="00810856" w:rsidP="009C7249">
            <w:pPr>
              <w:pStyle w:val="ACXBody"/>
              <w:numPr>
                <w:ilvl w:val="0"/>
                <w:numId w:val="33"/>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A</w:t>
            </w:r>
            <w:r w:rsidR="00D958F0">
              <w:rPr>
                <w:rFonts w:asciiTheme="majorHAnsi" w:hAnsiTheme="majorHAnsi" w:cstheme="majorHAnsi"/>
                <w:sz w:val="16"/>
                <w:szCs w:val="16"/>
                <w:lang w:eastAsia="en-GB"/>
              </w:rPr>
              <w:t xml:space="preserve">pplicable </w:t>
            </w:r>
            <w:r w:rsidR="00D958F0" w:rsidRPr="007871FA">
              <w:rPr>
                <w:rFonts w:asciiTheme="majorHAnsi" w:hAnsiTheme="majorHAnsi" w:cstheme="majorHAnsi"/>
                <w:sz w:val="16"/>
                <w:szCs w:val="16"/>
                <w:lang w:eastAsia="en-GB"/>
              </w:rPr>
              <w:t xml:space="preserve">campaign history is migrated to </w:t>
            </w:r>
            <w:r w:rsidR="000D0B65">
              <w:rPr>
                <w:rFonts w:asciiTheme="majorHAnsi" w:hAnsiTheme="majorHAnsi" w:cstheme="majorHAnsi"/>
                <w:sz w:val="16"/>
                <w:szCs w:val="16"/>
                <w:lang w:eastAsia="en-GB"/>
              </w:rPr>
              <w:t xml:space="preserve">the CRM Database contact history table </w:t>
            </w:r>
            <w:r w:rsidR="00D958F0">
              <w:rPr>
                <w:rFonts w:asciiTheme="majorHAnsi" w:hAnsiTheme="majorHAnsi" w:cstheme="majorHAnsi"/>
                <w:sz w:val="16"/>
                <w:szCs w:val="16"/>
                <w:lang w:eastAsia="en-GB"/>
              </w:rPr>
              <w:t>(dependent on TTLs provision of this)</w:t>
            </w:r>
            <w:r w:rsidR="00D958F0" w:rsidRPr="007871FA">
              <w:rPr>
                <w:rFonts w:asciiTheme="majorHAnsi" w:hAnsiTheme="majorHAnsi" w:cstheme="majorHAnsi"/>
                <w:sz w:val="16"/>
                <w:szCs w:val="16"/>
                <w:lang w:eastAsia="en-GB"/>
              </w:rPr>
              <w:t> </w:t>
            </w:r>
          </w:p>
          <w:p w14:paraId="0496012A" w14:textId="2E75A48E" w:rsidR="00A5546B" w:rsidRPr="007871FA" w:rsidRDefault="00A5546B" w:rsidP="009C7249">
            <w:pPr>
              <w:pStyle w:val="ACXBody"/>
              <w:numPr>
                <w:ilvl w:val="0"/>
                <w:numId w:val="33"/>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Applicable booking history is migrated into </w:t>
            </w:r>
            <w:r w:rsidR="00031B30">
              <w:rPr>
                <w:rFonts w:asciiTheme="majorHAnsi" w:hAnsiTheme="majorHAnsi" w:cstheme="majorHAnsi"/>
                <w:sz w:val="16"/>
                <w:szCs w:val="16"/>
                <w:lang w:eastAsia="en-GB"/>
              </w:rPr>
              <w:t>CRM Database</w:t>
            </w:r>
          </w:p>
          <w:p w14:paraId="09B75CA3" w14:textId="34B43C00" w:rsidR="00D958F0" w:rsidRPr="007871FA" w:rsidRDefault="00D958F0" w:rsidP="009C7249">
            <w:pPr>
              <w:pStyle w:val="ACXBody"/>
              <w:numPr>
                <w:ilvl w:val="0"/>
                <w:numId w:val="33"/>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History is usable in the campaign management process </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5A698B6A" w14:textId="016EACA9" w:rsidR="00D958F0" w:rsidRPr="007871FA" w:rsidRDefault="00CF5E0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Reporting Data Mart, </w:t>
            </w:r>
            <w:r w:rsidR="00F47997">
              <w:rPr>
                <w:rFonts w:asciiTheme="majorHAnsi" w:hAnsiTheme="majorHAnsi" w:cstheme="majorHAnsi"/>
                <w:sz w:val="16"/>
                <w:szCs w:val="16"/>
                <w:lang w:eastAsia="en-GB"/>
              </w:rPr>
              <w:t>IBM Watson Marketing</w:t>
            </w:r>
          </w:p>
        </w:tc>
      </w:tr>
      <w:tr w:rsidR="00D958F0" w:rsidRPr="007871FA" w14:paraId="1EC9F0B4" w14:textId="77777777" w:rsidTr="00EA3F6A">
        <w:trPr>
          <w:trHeight w:val="20"/>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hideMark/>
          </w:tcPr>
          <w:p w14:paraId="59F4A8B4" w14:textId="0DE28F03" w:rsidR="00D958F0" w:rsidRPr="007871FA" w:rsidRDefault="00D958F0" w:rsidP="001E2C3E">
            <w:pPr>
              <w:pStyle w:val="ACXBody"/>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w:t>
            </w:r>
            <w:r>
              <w:rPr>
                <w:rFonts w:asciiTheme="majorHAnsi" w:hAnsiTheme="majorHAnsi" w:cstheme="majorHAnsi"/>
                <w:sz w:val="16"/>
                <w:szCs w:val="16"/>
                <w:lang w:eastAsia="en-GB"/>
              </w:rPr>
              <w:t>-</w:t>
            </w:r>
            <w:r w:rsidRPr="007871FA">
              <w:rPr>
                <w:rFonts w:asciiTheme="majorHAnsi" w:hAnsiTheme="majorHAnsi" w:cstheme="majorHAnsi"/>
                <w:sz w:val="16"/>
                <w:szCs w:val="16"/>
                <w:lang w:eastAsia="en-GB"/>
              </w:rPr>
              <w:t>0</w:t>
            </w:r>
            <w:r w:rsidR="001B325F">
              <w:rPr>
                <w:rFonts w:asciiTheme="majorHAnsi" w:hAnsiTheme="majorHAnsi" w:cstheme="majorHAnsi"/>
                <w:sz w:val="16"/>
                <w:szCs w:val="16"/>
                <w:lang w:eastAsia="en-GB"/>
              </w:rPr>
              <w:t>7</w:t>
            </w:r>
            <w:r w:rsidRPr="007871FA">
              <w:rPr>
                <w:rFonts w:asciiTheme="majorHAnsi" w:hAnsiTheme="majorHAnsi" w:cstheme="majorHAnsi"/>
                <w:sz w:val="16"/>
                <w:szCs w:val="16"/>
                <w:lang w:eastAsia="en-GB"/>
              </w:rPr>
              <w:t> </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19F8EF9D" w14:textId="479521BC" w:rsidR="00D958F0" w:rsidRPr="007871FA" w:rsidRDefault="00C71B8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M</w:t>
            </w:r>
            <w:r w:rsidR="00D958F0" w:rsidRPr="007871FA">
              <w:rPr>
                <w:rFonts w:asciiTheme="majorHAnsi" w:hAnsiTheme="majorHAnsi" w:cstheme="majorHAnsi"/>
                <w:sz w:val="16"/>
                <w:szCs w:val="16"/>
                <w:lang w:eastAsia="en-GB"/>
              </w:rPr>
              <w:t xml:space="preserve">igration of campaigns from TTL to </w:t>
            </w:r>
            <w:proofErr w:type="spellStart"/>
            <w:r w:rsidR="00D958F0">
              <w:rPr>
                <w:rFonts w:asciiTheme="majorHAnsi" w:hAnsiTheme="majorHAnsi" w:cstheme="majorHAnsi"/>
                <w:sz w:val="16"/>
                <w:szCs w:val="16"/>
                <w:lang w:eastAsia="en-GB"/>
              </w:rPr>
              <w:t>Merkle</w:t>
            </w:r>
            <w:proofErr w:type="spellEnd"/>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hideMark/>
          </w:tcPr>
          <w:p w14:paraId="7E0D14ED" w14:textId="77777777" w:rsidR="00D958F0" w:rsidRDefault="00D958F0" w:rsidP="00C71B84">
            <w:pPr>
              <w:pStyle w:val="ACXBody"/>
              <w:numPr>
                <w:ilvl w:val="0"/>
                <w:numId w:val="34"/>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Service up and running </w:t>
            </w:r>
          </w:p>
          <w:p w14:paraId="56E8BF75" w14:textId="77777777" w:rsidR="00C71B84" w:rsidRPr="0077412E" w:rsidRDefault="00C71B84" w:rsidP="0077412E">
            <w:pPr>
              <w:pStyle w:val="ACXBody"/>
              <w:numPr>
                <w:ilvl w:val="0"/>
                <w:numId w:val="34"/>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In scope campaigns defined in the Campaign Migration report are live</w:t>
            </w:r>
          </w:p>
          <w:p w14:paraId="3A05D2FB" w14:textId="77777777" w:rsidR="00D958F0" w:rsidRPr="007871FA" w:rsidRDefault="00D958F0" w:rsidP="00C71B84">
            <w:pPr>
              <w:pStyle w:val="ACXBody"/>
              <w:numPr>
                <w:ilvl w:val="0"/>
                <w:numId w:val="34"/>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Campaign logic preserved</w:t>
            </w:r>
            <w:r>
              <w:rPr>
                <w:rFonts w:asciiTheme="majorHAnsi" w:hAnsiTheme="majorHAnsi" w:cstheme="majorHAnsi"/>
                <w:sz w:val="16"/>
                <w:szCs w:val="16"/>
                <w:lang w:eastAsia="en-GB"/>
              </w:rPr>
              <w:t xml:space="preserve"> or improved</w:t>
            </w:r>
            <w:r w:rsidRPr="007871FA">
              <w:rPr>
                <w:rFonts w:asciiTheme="majorHAnsi" w:hAnsiTheme="majorHAnsi" w:cstheme="majorHAnsi"/>
                <w:sz w:val="16"/>
                <w:szCs w:val="16"/>
                <w:lang w:eastAsia="en-GB"/>
              </w:rPr>
              <w:t xml:space="preserve"> across the migration </w:t>
            </w:r>
          </w:p>
          <w:p w14:paraId="76011403" w14:textId="77777777" w:rsidR="00D958F0" w:rsidRDefault="00D958F0" w:rsidP="00C71B84">
            <w:pPr>
              <w:pStyle w:val="ACXBody"/>
              <w:numPr>
                <w:ilvl w:val="0"/>
                <w:numId w:val="34"/>
              </w:numPr>
              <w:spacing w:before="0"/>
              <w:rPr>
                <w:rFonts w:asciiTheme="majorHAnsi" w:hAnsiTheme="majorHAnsi" w:cstheme="majorHAnsi"/>
                <w:sz w:val="16"/>
                <w:szCs w:val="16"/>
                <w:lang w:eastAsia="en-GB"/>
              </w:rPr>
            </w:pPr>
            <w:r w:rsidRPr="007871FA">
              <w:rPr>
                <w:rFonts w:asciiTheme="majorHAnsi" w:hAnsiTheme="majorHAnsi" w:cstheme="majorHAnsi"/>
                <w:sz w:val="16"/>
                <w:szCs w:val="16"/>
                <w:lang w:eastAsia="en-GB"/>
              </w:rPr>
              <w:t>Unsubscri</w:t>
            </w:r>
            <w:r>
              <w:rPr>
                <w:rFonts w:asciiTheme="majorHAnsi" w:hAnsiTheme="majorHAnsi" w:cstheme="majorHAnsi"/>
                <w:sz w:val="16"/>
                <w:szCs w:val="16"/>
                <w:lang w:eastAsia="en-GB"/>
              </w:rPr>
              <w:t xml:space="preserve">bes </w:t>
            </w:r>
            <w:proofErr w:type="spellStart"/>
            <w:r>
              <w:rPr>
                <w:rFonts w:asciiTheme="majorHAnsi" w:hAnsiTheme="majorHAnsi" w:cstheme="majorHAnsi"/>
                <w:sz w:val="16"/>
                <w:szCs w:val="16"/>
                <w:lang w:eastAsia="en-GB"/>
              </w:rPr>
              <w:t>honoured</w:t>
            </w:r>
            <w:proofErr w:type="spellEnd"/>
            <w:r>
              <w:rPr>
                <w:rFonts w:asciiTheme="majorHAnsi" w:hAnsiTheme="majorHAnsi" w:cstheme="majorHAnsi"/>
                <w:sz w:val="16"/>
                <w:szCs w:val="16"/>
                <w:lang w:eastAsia="en-GB"/>
              </w:rPr>
              <w:t xml:space="preserve"> in both directions</w:t>
            </w:r>
            <w:r w:rsidRPr="007871FA">
              <w:rPr>
                <w:rFonts w:asciiTheme="majorHAnsi" w:hAnsiTheme="majorHAnsi" w:cstheme="majorHAnsi"/>
                <w:sz w:val="16"/>
                <w:szCs w:val="16"/>
                <w:lang w:eastAsia="en-GB"/>
              </w:rPr>
              <w:t> </w:t>
            </w:r>
          </w:p>
          <w:p w14:paraId="01C5BF13" w14:textId="384E2F2E" w:rsidR="00501566" w:rsidRPr="007871FA" w:rsidRDefault="00501566" w:rsidP="00C71B84">
            <w:pPr>
              <w:pStyle w:val="ACXBody"/>
              <w:numPr>
                <w:ilvl w:val="0"/>
                <w:numId w:val="34"/>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De-commissioning of TTL service</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1A3FDB3A" w14:textId="615DC428" w:rsidR="00D958F0" w:rsidRPr="007871FA" w:rsidRDefault="00CF5E0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Presence of campaign segments, workflows, creative in </w:t>
            </w:r>
            <w:r w:rsidR="00F47997">
              <w:rPr>
                <w:rFonts w:asciiTheme="majorHAnsi" w:hAnsiTheme="majorHAnsi" w:cstheme="majorHAnsi"/>
                <w:sz w:val="16"/>
                <w:szCs w:val="16"/>
                <w:lang w:eastAsia="en-GB"/>
              </w:rPr>
              <w:t>IBM Watson Marketing</w:t>
            </w:r>
          </w:p>
        </w:tc>
      </w:tr>
      <w:tr w:rsidR="00820FD4" w:rsidRPr="007871FA" w14:paraId="76099573" w14:textId="77777777" w:rsidTr="00036689">
        <w:trPr>
          <w:trHeight w:val="716"/>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tcPr>
          <w:p w14:paraId="4423EF73" w14:textId="77777777" w:rsidR="00820FD4" w:rsidRPr="007871FA" w:rsidRDefault="00820FD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S-08</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31A5E240" w14:textId="77777777" w:rsidR="00820FD4" w:rsidRDefault="00820FD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Transition to BAU</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43E57210" w14:textId="5C3BEEF1" w:rsidR="00820FD4" w:rsidRPr="007871FA" w:rsidRDefault="00810856" w:rsidP="00C71B84">
            <w:pPr>
              <w:pStyle w:val="ACXBody"/>
              <w:numPr>
                <w:ilvl w:val="0"/>
                <w:numId w:val="34"/>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Database management</w:t>
            </w:r>
            <w:r w:rsidR="00501566">
              <w:rPr>
                <w:rFonts w:asciiTheme="majorHAnsi" w:hAnsiTheme="majorHAnsi" w:cstheme="majorHAnsi"/>
                <w:sz w:val="16"/>
                <w:szCs w:val="16"/>
                <w:lang w:eastAsia="en-GB"/>
              </w:rPr>
              <w:t>,</w:t>
            </w:r>
            <w:r>
              <w:rPr>
                <w:rFonts w:asciiTheme="majorHAnsi" w:hAnsiTheme="majorHAnsi" w:cstheme="majorHAnsi"/>
                <w:sz w:val="16"/>
                <w:szCs w:val="16"/>
                <w:lang w:eastAsia="en-GB"/>
              </w:rPr>
              <w:t xml:space="preserve"> campaign </w:t>
            </w:r>
            <w:r w:rsidR="00501566">
              <w:rPr>
                <w:rFonts w:asciiTheme="majorHAnsi" w:hAnsiTheme="majorHAnsi" w:cstheme="majorHAnsi"/>
                <w:sz w:val="16"/>
                <w:szCs w:val="16"/>
                <w:lang w:eastAsia="en-GB"/>
              </w:rPr>
              <w:t xml:space="preserve">and reporting </w:t>
            </w:r>
            <w:r>
              <w:rPr>
                <w:rFonts w:asciiTheme="majorHAnsi" w:hAnsiTheme="majorHAnsi" w:cstheme="majorHAnsi"/>
                <w:sz w:val="16"/>
                <w:szCs w:val="16"/>
                <w:lang w:eastAsia="en-GB"/>
              </w:rPr>
              <w:t xml:space="preserve">activities </w:t>
            </w:r>
            <w:r w:rsidR="0003427D">
              <w:rPr>
                <w:rFonts w:asciiTheme="majorHAnsi" w:hAnsiTheme="majorHAnsi" w:cstheme="majorHAnsi"/>
                <w:sz w:val="16"/>
                <w:szCs w:val="16"/>
                <w:lang w:eastAsia="en-GB"/>
              </w:rPr>
              <w:t>are effectively</w:t>
            </w:r>
            <w:r w:rsidR="00F003E9">
              <w:rPr>
                <w:rFonts w:asciiTheme="majorHAnsi" w:hAnsiTheme="majorHAnsi" w:cstheme="majorHAnsi"/>
                <w:sz w:val="16"/>
                <w:szCs w:val="16"/>
                <w:lang w:eastAsia="en-GB"/>
              </w:rPr>
              <w:t xml:space="preserve"> </w:t>
            </w:r>
            <w:r w:rsidR="0033450B">
              <w:rPr>
                <w:rFonts w:asciiTheme="majorHAnsi" w:hAnsiTheme="majorHAnsi" w:cstheme="majorHAnsi"/>
                <w:sz w:val="16"/>
                <w:szCs w:val="16"/>
                <w:lang w:eastAsia="en-GB"/>
              </w:rPr>
              <w:t>transitioned</w:t>
            </w:r>
            <w:r>
              <w:rPr>
                <w:rFonts w:asciiTheme="majorHAnsi" w:hAnsiTheme="majorHAnsi" w:cstheme="majorHAnsi"/>
                <w:sz w:val="16"/>
                <w:szCs w:val="16"/>
                <w:lang w:eastAsia="en-GB"/>
              </w:rPr>
              <w:t xml:space="preserve"> to</w:t>
            </w:r>
            <w:r w:rsidR="00F003E9">
              <w:rPr>
                <w:rFonts w:asciiTheme="majorHAnsi" w:hAnsiTheme="majorHAnsi" w:cstheme="majorHAnsi"/>
                <w:sz w:val="16"/>
                <w:szCs w:val="16"/>
                <w:lang w:eastAsia="en-GB"/>
              </w:rPr>
              <w:t xml:space="preserve"> Business As Usual operations</w:t>
            </w: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5455AE39" w14:textId="77777777" w:rsidR="00820FD4" w:rsidRDefault="0003427D"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Ongoing monitoring of BAU operations</w:t>
            </w:r>
          </w:p>
        </w:tc>
      </w:tr>
      <w:tr w:rsidR="00820FD4" w:rsidRPr="007871FA" w14:paraId="4D52F48E" w14:textId="77777777" w:rsidTr="00EA3F6A">
        <w:trPr>
          <w:trHeight w:val="20"/>
        </w:trPr>
        <w:tc>
          <w:tcPr>
            <w:tcW w:w="555" w:type="dxa"/>
            <w:tcBorders>
              <w:top w:val="outset" w:sz="6" w:space="0" w:color="auto"/>
              <w:left w:val="single" w:sz="6" w:space="0" w:color="A6A6A6"/>
              <w:bottom w:val="single" w:sz="6" w:space="0" w:color="A6A6A6"/>
              <w:right w:val="single" w:sz="6" w:space="0" w:color="A6A6A6"/>
            </w:tcBorders>
            <w:shd w:val="clear" w:color="auto" w:fill="auto"/>
            <w:tcMar>
              <w:left w:w="108" w:type="dxa"/>
              <w:right w:w="108" w:type="dxa"/>
            </w:tcMar>
            <w:vAlign w:val="center"/>
          </w:tcPr>
          <w:p w14:paraId="68B74753" w14:textId="77777777" w:rsidR="00820FD4" w:rsidRPr="007871FA" w:rsidRDefault="00820FD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S-09</w:t>
            </w:r>
          </w:p>
        </w:tc>
        <w:tc>
          <w:tcPr>
            <w:tcW w:w="1815"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5A382061" w14:textId="77777777" w:rsidR="00820FD4" w:rsidRDefault="00820FD4"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 xml:space="preserve">System Compliancy </w:t>
            </w:r>
          </w:p>
        </w:tc>
        <w:tc>
          <w:tcPr>
            <w:tcW w:w="4830"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363F124A" w14:textId="77777777" w:rsidR="00820FD4" w:rsidRDefault="00820FD4" w:rsidP="0077412E">
            <w:pPr>
              <w:pStyle w:val="ACXBody"/>
              <w:numPr>
                <w:ilvl w:val="0"/>
                <w:numId w:val="34"/>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The solution is deemed by VTWC to be compliant from an information security perspective, taking into account any risks</w:t>
            </w:r>
            <w:r w:rsidR="005D3BD5">
              <w:rPr>
                <w:rFonts w:asciiTheme="majorHAnsi" w:hAnsiTheme="majorHAnsi" w:cstheme="majorHAnsi"/>
                <w:sz w:val="16"/>
                <w:szCs w:val="16"/>
                <w:lang w:eastAsia="en-GB"/>
              </w:rPr>
              <w:t>*</w:t>
            </w:r>
            <w:r>
              <w:rPr>
                <w:rFonts w:asciiTheme="majorHAnsi" w:hAnsiTheme="majorHAnsi" w:cstheme="majorHAnsi"/>
                <w:sz w:val="16"/>
                <w:szCs w:val="16"/>
                <w:lang w:eastAsia="en-GB"/>
              </w:rPr>
              <w:t xml:space="preserve"> accepted by VTWC</w:t>
            </w:r>
            <w:r w:rsidR="005D3BD5">
              <w:rPr>
                <w:rFonts w:asciiTheme="majorHAnsi" w:hAnsiTheme="majorHAnsi" w:cstheme="majorHAnsi"/>
                <w:sz w:val="16"/>
                <w:szCs w:val="16"/>
                <w:lang w:eastAsia="en-GB"/>
              </w:rPr>
              <w:t xml:space="preserve"> as part of the Project</w:t>
            </w:r>
          </w:p>
          <w:p w14:paraId="2CAD6DB0" w14:textId="77777777" w:rsidR="005D3BD5" w:rsidRDefault="005D3BD5" w:rsidP="005D3BD5">
            <w:pPr>
              <w:pStyle w:val="ACXBody"/>
              <w:numPr>
                <w:ilvl w:val="0"/>
                <w:numId w:val="34"/>
              </w:numPr>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The solution is deemed by VTWC to be GDPR compliant, taking into account any risks* accepted by VTWC as part of the Project</w:t>
            </w:r>
          </w:p>
          <w:p w14:paraId="1455B362" w14:textId="77777777" w:rsidR="005D3BD5" w:rsidRDefault="005D3BD5" w:rsidP="00036689">
            <w:pPr>
              <w:pStyle w:val="ACXBody"/>
              <w:spacing w:before="0"/>
              <w:rPr>
                <w:rFonts w:asciiTheme="majorHAnsi" w:hAnsiTheme="majorHAnsi" w:cstheme="majorHAnsi"/>
                <w:sz w:val="16"/>
                <w:szCs w:val="16"/>
                <w:lang w:eastAsia="en-GB"/>
              </w:rPr>
            </w:pPr>
          </w:p>
          <w:p w14:paraId="36CF8427" w14:textId="77777777" w:rsidR="005D3BD5" w:rsidRPr="00036689" w:rsidRDefault="005D3BD5" w:rsidP="00036689">
            <w:pPr>
              <w:pStyle w:val="ACXBody"/>
              <w:spacing w:before="0"/>
              <w:rPr>
                <w:rFonts w:asciiTheme="majorHAnsi" w:hAnsiTheme="majorHAnsi" w:cstheme="majorHAnsi"/>
                <w:i/>
                <w:sz w:val="16"/>
                <w:szCs w:val="16"/>
                <w:lang w:eastAsia="en-GB"/>
              </w:rPr>
            </w:pPr>
            <w:r w:rsidRPr="00036689">
              <w:rPr>
                <w:rFonts w:asciiTheme="majorHAnsi" w:hAnsiTheme="majorHAnsi" w:cstheme="majorHAnsi"/>
                <w:i/>
                <w:sz w:val="16"/>
                <w:szCs w:val="16"/>
                <w:lang w:eastAsia="en-GB"/>
              </w:rPr>
              <w:t xml:space="preserve">*Please see </w:t>
            </w:r>
            <w:r w:rsidR="00F003E9">
              <w:rPr>
                <w:rFonts w:asciiTheme="majorHAnsi" w:hAnsiTheme="majorHAnsi" w:cstheme="majorHAnsi"/>
                <w:i/>
                <w:sz w:val="16"/>
                <w:szCs w:val="16"/>
                <w:lang w:eastAsia="en-GB"/>
              </w:rPr>
              <w:t>‘</w:t>
            </w:r>
            <w:r w:rsidR="00FF5DF7">
              <w:rPr>
                <w:rFonts w:asciiTheme="majorHAnsi" w:hAnsiTheme="majorHAnsi" w:cstheme="majorHAnsi"/>
                <w:i/>
                <w:sz w:val="16"/>
                <w:szCs w:val="16"/>
                <w:lang w:eastAsia="en-GB"/>
              </w:rPr>
              <w:t xml:space="preserve">VT – DPIA Template for Phoenix </w:t>
            </w:r>
            <w:proofErr w:type="spellStart"/>
            <w:r w:rsidR="00FF5DF7">
              <w:rPr>
                <w:rFonts w:asciiTheme="majorHAnsi" w:hAnsiTheme="majorHAnsi" w:cstheme="majorHAnsi"/>
                <w:i/>
                <w:sz w:val="16"/>
                <w:szCs w:val="16"/>
                <w:lang w:eastAsia="en-GB"/>
              </w:rPr>
              <w:t>Merkle_20180321</w:t>
            </w:r>
            <w:proofErr w:type="spellEnd"/>
            <w:r w:rsidR="00F003E9">
              <w:rPr>
                <w:rFonts w:asciiTheme="majorHAnsi" w:hAnsiTheme="majorHAnsi" w:cstheme="majorHAnsi"/>
                <w:i/>
                <w:sz w:val="16"/>
                <w:szCs w:val="16"/>
                <w:lang w:eastAsia="en-GB"/>
              </w:rPr>
              <w:t>’</w:t>
            </w:r>
            <w:r w:rsidRPr="00036689">
              <w:rPr>
                <w:rFonts w:asciiTheme="majorHAnsi" w:hAnsiTheme="majorHAnsi" w:cstheme="majorHAnsi"/>
                <w:i/>
                <w:sz w:val="16"/>
                <w:szCs w:val="16"/>
                <w:lang w:eastAsia="en-GB"/>
              </w:rPr>
              <w:t xml:space="preserve"> for details</w:t>
            </w:r>
          </w:p>
          <w:p w14:paraId="520DA5EE" w14:textId="77777777" w:rsidR="00820FD4" w:rsidRPr="0077412E" w:rsidRDefault="00820FD4" w:rsidP="00036689">
            <w:pPr>
              <w:pStyle w:val="ACXBody"/>
              <w:spacing w:before="0"/>
              <w:ind w:left="360"/>
              <w:rPr>
                <w:rFonts w:asciiTheme="majorHAnsi" w:hAnsiTheme="majorHAnsi" w:cstheme="majorHAnsi"/>
                <w:sz w:val="16"/>
                <w:szCs w:val="16"/>
                <w:lang w:eastAsia="en-GB"/>
              </w:rPr>
            </w:pPr>
          </w:p>
        </w:tc>
        <w:tc>
          <w:tcPr>
            <w:tcW w:w="1864" w:type="dxa"/>
            <w:tcBorders>
              <w:top w:val="outset" w:sz="6" w:space="0" w:color="auto"/>
              <w:left w:val="outset" w:sz="6" w:space="0" w:color="auto"/>
              <w:bottom w:val="single" w:sz="6" w:space="0" w:color="A6A6A6"/>
              <w:right w:val="single" w:sz="6" w:space="0" w:color="A6A6A6"/>
            </w:tcBorders>
            <w:shd w:val="clear" w:color="auto" w:fill="auto"/>
            <w:tcMar>
              <w:left w:w="108" w:type="dxa"/>
              <w:right w:w="108" w:type="dxa"/>
            </w:tcMar>
            <w:vAlign w:val="center"/>
          </w:tcPr>
          <w:p w14:paraId="70A38C86" w14:textId="77777777" w:rsidR="00820FD4" w:rsidRDefault="00C47896" w:rsidP="001E2C3E">
            <w:pPr>
              <w:pStyle w:val="ACXBody"/>
              <w:spacing w:before="0"/>
              <w:rPr>
                <w:rFonts w:asciiTheme="majorHAnsi" w:hAnsiTheme="majorHAnsi" w:cstheme="majorHAnsi"/>
                <w:sz w:val="16"/>
                <w:szCs w:val="16"/>
                <w:lang w:eastAsia="en-GB"/>
              </w:rPr>
            </w:pPr>
            <w:r>
              <w:rPr>
                <w:rFonts w:asciiTheme="majorHAnsi" w:hAnsiTheme="majorHAnsi" w:cstheme="majorHAnsi"/>
                <w:sz w:val="16"/>
                <w:szCs w:val="16"/>
                <w:lang w:eastAsia="en-GB"/>
              </w:rPr>
              <w:t>Technical Specification Document, Master Services Agreement</w:t>
            </w:r>
          </w:p>
        </w:tc>
      </w:tr>
    </w:tbl>
    <w:p w14:paraId="719E7BEF" w14:textId="77777777" w:rsidR="00737844" w:rsidRPr="00D30D62" w:rsidRDefault="00737844" w:rsidP="00D30D62">
      <w:pPr>
        <w:rPr>
          <w:rFonts w:asciiTheme="majorHAnsi" w:hAnsiTheme="majorHAnsi" w:cstheme="majorHAnsi"/>
          <w:sz w:val="22"/>
          <w:szCs w:val="22"/>
        </w:rPr>
      </w:pPr>
    </w:p>
    <w:p w14:paraId="68056979" w14:textId="77777777" w:rsidR="00317F45" w:rsidRPr="007C55E1" w:rsidRDefault="00282DA8" w:rsidP="00586856">
      <w:pPr>
        <w:pStyle w:val="Heading2"/>
        <w:rPr>
          <w:sz w:val="28"/>
          <w:szCs w:val="28"/>
        </w:rPr>
      </w:pPr>
      <w:bookmarkStart w:id="29" w:name="_Toc508899968"/>
      <w:bookmarkStart w:id="30" w:name="_Toc510603477"/>
      <w:r w:rsidRPr="007C55E1">
        <w:rPr>
          <w:sz w:val="28"/>
          <w:szCs w:val="28"/>
        </w:rPr>
        <w:t>3</w:t>
      </w:r>
      <w:r w:rsidR="00D30D62">
        <w:rPr>
          <w:sz w:val="28"/>
          <w:szCs w:val="28"/>
        </w:rPr>
        <w:t>.4.</w:t>
      </w:r>
      <w:r w:rsidR="00520488" w:rsidRPr="007C55E1">
        <w:rPr>
          <w:sz w:val="28"/>
          <w:szCs w:val="28"/>
        </w:rPr>
        <w:t xml:space="preserve"> </w:t>
      </w:r>
      <w:r w:rsidR="00317F45" w:rsidRPr="007C55E1">
        <w:rPr>
          <w:sz w:val="28"/>
          <w:szCs w:val="28"/>
        </w:rPr>
        <w:t>Scope of Work</w:t>
      </w:r>
      <w:bookmarkEnd w:id="29"/>
      <w:bookmarkEnd w:id="30"/>
    </w:p>
    <w:p w14:paraId="32AC254B" w14:textId="77777777" w:rsidR="00317F45" w:rsidRPr="00520488" w:rsidRDefault="00317F45" w:rsidP="00317F45">
      <w:pPr>
        <w:rPr>
          <w:rFonts w:asciiTheme="majorHAnsi" w:hAnsiTheme="majorHAnsi"/>
          <w:sz w:val="22"/>
          <w:szCs w:val="22"/>
        </w:rPr>
      </w:pPr>
    </w:p>
    <w:p w14:paraId="111F7C06" w14:textId="388B6BEC" w:rsidR="009616F9" w:rsidRDefault="00AA0DCF" w:rsidP="00B31B83">
      <w:pPr>
        <w:rPr>
          <w:rFonts w:asciiTheme="majorHAnsi" w:hAnsiTheme="majorHAnsi"/>
          <w:color w:val="000000" w:themeColor="text1"/>
          <w:sz w:val="22"/>
          <w:szCs w:val="22"/>
        </w:rPr>
      </w:pPr>
      <w:r w:rsidRPr="00256901">
        <w:rPr>
          <w:rFonts w:asciiTheme="majorHAnsi" w:hAnsiTheme="majorHAnsi"/>
          <w:color w:val="000000" w:themeColor="text1"/>
          <w:sz w:val="22"/>
          <w:szCs w:val="22"/>
        </w:rPr>
        <w:t>The following High-Level Design</w:t>
      </w:r>
      <w:r w:rsidR="00317F45" w:rsidRPr="00256901">
        <w:rPr>
          <w:rFonts w:asciiTheme="majorHAnsi" w:hAnsiTheme="majorHAnsi"/>
          <w:color w:val="000000" w:themeColor="text1"/>
          <w:sz w:val="22"/>
          <w:szCs w:val="22"/>
        </w:rPr>
        <w:t xml:space="preserve"> diagram</w:t>
      </w:r>
      <w:r w:rsidR="00F822C5" w:rsidRPr="00256901">
        <w:rPr>
          <w:rFonts w:asciiTheme="majorHAnsi" w:hAnsiTheme="majorHAnsi"/>
          <w:color w:val="000000" w:themeColor="text1"/>
          <w:sz w:val="22"/>
          <w:szCs w:val="22"/>
        </w:rPr>
        <w:t xml:space="preserve"> show</w:t>
      </w:r>
      <w:r w:rsidR="00FD4B86" w:rsidRPr="00256901">
        <w:rPr>
          <w:rFonts w:asciiTheme="majorHAnsi" w:hAnsiTheme="majorHAnsi"/>
          <w:color w:val="000000" w:themeColor="text1"/>
          <w:sz w:val="22"/>
          <w:szCs w:val="22"/>
        </w:rPr>
        <w:t>s</w:t>
      </w:r>
      <w:r w:rsidR="00F822C5" w:rsidRPr="00256901">
        <w:rPr>
          <w:rFonts w:asciiTheme="majorHAnsi" w:hAnsiTheme="majorHAnsi"/>
          <w:color w:val="000000" w:themeColor="text1"/>
          <w:sz w:val="22"/>
          <w:szCs w:val="22"/>
        </w:rPr>
        <w:t xml:space="preserve"> the </w:t>
      </w:r>
      <w:r w:rsidR="00317F45" w:rsidRPr="00256901">
        <w:rPr>
          <w:rFonts w:asciiTheme="majorHAnsi" w:hAnsiTheme="majorHAnsi"/>
          <w:color w:val="000000" w:themeColor="text1"/>
          <w:sz w:val="22"/>
          <w:szCs w:val="22"/>
        </w:rPr>
        <w:t xml:space="preserve">scope of the </w:t>
      </w:r>
      <w:r w:rsidR="00407175">
        <w:rPr>
          <w:rFonts w:asciiTheme="majorHAnsi" w:hAnsiTheme="majorHAnsi"/>
          <w:color w:val="000000" w:themeColor="text1"/>
          <w:sz w:val="22"/>
          <w:szCs w:val="22"/>
        </w:rPr>
        <w:t>System</w:t>
      </w:r>
      <w:r w:rsidR="00317F45" w:rsidRPr="00256901">
        <w:rPr>
          <w:rFonts w:asciiTheme="majorHAnsi" w:hAnsiTheme="majorHAnsi"/>
          <w:color w:val="000000" w:themeColor="text1"/>
          <w:sz w:val="22"/>
          <w:szCs w:val="22"/>
        </w:rPr>
        <w:t xml:space="preserve">, as </w:t>
      </w:r>
      <w:r w:rsidR="00F822C5" w:rsidRPr="00256901">
        <w:rPr>
          <w:rFonts w:asciiTheme="majorHAnsi" w:hAnsiTheme="majorHAnsi"/>
          <w:color w:val="000000" w:themeColor="text1"/>
          <w:sz w:val="22"/>
          <w:szCs w:val="22"/>
        </w:rPr>
        <w:t>defined</w:t>
      </w:r>
      <w:r w:rsidR="00317F45" w:rsidRPr="00256901">
        <w:rPr>
          <w:rFonts w:asciiTheme="majorHAnsi" w:hAnsiTheme="majorHAnsi"/>
          <w:color w:val="000000" w:themeColor="text1"/>
          <w:sz w:val="22"/>
          <w:szCs w:val="22"/>
        </w:rPr>
        <w:t xml:space="preserve"> </w:t>
      </w:r>
      <w:r w:rsidR="00F822C5" w:rsidRPr="00256901">
        <w:rPr>
          <w:rFonts w:asciiTheme="majorHAnsi" w:hAnsiTheme="majorHAnsi"/>
          <w:color w:val="000000" w:themeColor="text1"/>
          <w:sz w:val="22"/>
          <w:szCs w:val="22"/>
        </w:rPr>
        <w:t xml:space="preserve">during the discovery process. </w:t>
      </w:r>
      <w:r w:rsidR="009616F9" w:rsidRPr="00256901">
        <w:rPr>
          <w:rFonts w:asciiTheme="majorHAnsi" w:hAnsiTheme="majorHAnsi"/>
          <w:color w:val="000000" w:themeColor="text1"/>
          <w:sz w:val="22"/>
          <w:szCs w:val="22"/>
        </w:rPr>
        <w:t xml:space="preserve"> </w:t>
      </w:r>
    </w:p>
    <w:p w14:paraId="57B8209D" w14:textId="77777777" w:rsidR="00A34FB9" w:rsidRPr="00256901" w:rsidRDefault="00A34FB9" w:rsidP="00B31B83">
      <w:pPr>
        <w:rPr>
          <w:rFonts w:asciiTheme="majorHAnsi" w:hAnsiTheme="majorHAnsi"/>
          <w:color w:val="000000" w:themeColor="text1"/>
          <w:sz w:val="22"/>
          <w:szCs w:val="22"/>
        </w:rPr>
      </w:pPr>
    </w:p>
    <w:p w14:paraId="38B11FEB" w14:textId="77777777" w:rsidR="00644A64" w:rsidRDefault="00F56F75" w:rsidP="00644A64">
      <w:pPr>
        <w:rPr>
          <w:rFonts w:asciiTheme="majorHAnsi" w:hAnsiTheme="majorHAnsi"/>
          <w:color w:val="000000" w:themeColor="text1"/>
          <w:sz w:val="22"/>
          <w:szCs w:val="22"/>
        </w:rPr>
      </w:pPr>
      <w:r>
        <w:rPr>
          <w:rFonts w:asciiTheme="majorHAnsi" w:hAnsiTheme="majorHAnsi"/>
          <w:color w:val="000000" w:themeColor="text1"/>
          <w:sz w:val="22"/>
          <w:szCs w:val="22"/>
        </w:rPr>
        <w:t>Note that the proposed</w:t>
      </w:r>
      <w:r w:rsidR="003F1A10" w:rsidRPr="00256901">
        <w:rPr>
          <w:rFonts w:asciiTheme="majorHAnsi" w:hAnsiTheme="majorHAnsi"/>
          <w:color w:val="000000" w:themeColor="text1"/>
          <w:sz w:val="22"/>
          <w:szCs w:val="22"/>
        </w:rPr>
        <w:t xml:space="preserve"> </w:t>
      </w:r>
      <w:r w:rsidR="00E2486F">
        <w:rPr>
          <w:rFonts w:asciiTheme="majorHAnsi" w:hAnsiTheme="majorHAnsi"/>
          <w:color w:val="000000" w:themeColor="text1"/>
          <w:sz w:val="22"/>
          <w:szCs w:val="22"/>
        </w:rPr>
        <w:t>High-Level Design</w:t>
      </w:r>
      <w:r w:rsidR="00256901" w:rsidRPr="00256901">
        <w:rPr>
          <w:rFonts w:asciiTheme="majorHAnsi" w:hAnsiTheme="majorHAnsi"/>
          <w:color w:val="000000" w:themeColor="text1"/>
          <w:sz w:val="22"/>
          <w:szCs w:val="22"/>
        </w:rPr>
        <w:t xml:space="preserve"> featured</w:t>
      </w:r>
      <w:r w:rsidR="003F1A10" w:rsidRPr="00256901">
        <w:rPr>
          <w:rFonts w:asciiTheme="majorHAnsi" w:hAnsiTheme="majorHAnsi"/>
          <w:color w:val="000000" w:themeColor="text1"/>
          <w:sz w:val="22"/>
          <w:szCs w:val="22"/>
        </w:rPr>
        <w:t xml:space="preserve"> below is for illustrative purposes. </w:t>
      </w:r>
      <w:r w:rsidR="00E2486F">
        <w:rPr>
          <w:rFonts w:asciiTheme="majorHAnsi" w:hAnsiTheme="majorHAnsi"/>
          <w:color w:val="000000" w:themeColor="text1"/>
          <w:sz w:val="22"/>
          <w:szCs w:val="22"/>
        </w:rPr>
        <w:t>F</w:t>
      </w:r>
      <w:r w:rsidR="003F1A10" w:rsidRPr="00256901">
        <w:rPr>
          <w:rFonts w:asciiTheme="majorHAnsi" w:hAnsiTheme="majorHAnsi"/>
          <w:color w:val="000000" w:themeColor="text1"/>
          <w:sz w:val="22"/>
          <w:szCs w:val="22"/>
        </w:rPr>
        <w:t xml:space="preserve">ull </w:t>
      </w:r>
      <w:r w:rsidR="00E2486F">
        <w:rPr>
          <w:rFonts w:asciiTheme="majorHAnsi" w:hAnsiTheme="majorHAnsi"/>
          <w:color w:val="000000" w:themeColor="text1"/>
          <w:sz w:val="22"/>
          <w:szCs w:val="22"/>
        </w:rPr>
        <w:t xml:space="preserve">and confirmed </w:t>
      </w:r>
      <w:r w:rsidR="003F1A10" w:rsidRPr="00256901">
        <w:rPr>
          <w:rFonts w:asciiTheme="majorHAnsi" w:hAnsiTheme="majorHAnsi"/>
          <w:color w:val="000000" w:themeColor="text1"/>
          <w:sz w:val="22"/>
          <w:szCs w:val="22"/>
        </w:rPr>
        <w:t xml:space="preserve">technical details of the final </w:t>
      </w:r>
      <w:r w:rsidR="00E2486F">
        <w:rPr>
          <w:rFonts w:asciiTheme="majorHAnsi" w:hAnsiTheme="majorHAnsi"/>
          <w:color w:val="000000" w:themeColor="text1"/>
          <w:sz w:val="22"/>
          <w:szCs w:val="22"/>
        </w:rPr>
        <w:t>solution</w:t>
      </w:r>
      <w:r w:rsidR="003F1A10" w:rsidRPr="00256901">
        <w:rPr>
          <w:rFonts w:asciiTheme="majorHAnsi" w:hAnsiTheme="majorHAnsi"/>
          <w:color w:val="000000" w:themeColor="text1"/>
          <w:sz w:val="22"/>
          <w:szCs w:val="22"/>
        </w:rPr>
        <w:t xml:space="preserve"> </w:t>
      </w:r>
      <w:r w:rsidR="00625E43" w:rsidRPr="00256901">
        <w:rPr>
          <w:rFonts w:asciiTheme="majorHAnsi" w:hAnsiTheme="majorHAnsi"/>
          <w:color w:val="000000" w:themeColor="text1"/>
          <w:sz w:val="22"/>
          <w:szCs w:val="22"/>
        </w:rPr>
        <w:t>will be contained</w:t>
      </w:r>
      <w:r w:rsidR="003F1A10" w:rsidRPr="00256901">
        <w:rPr>
          <w:rFonts w:asciiTheme="majorHAnsi" w:hAnsiTheme="majorHAnsi"/>
          <w:color w:val="000000" w:themeColor="text1"/>
          <w:sz w:val="22"/>
          <w:szCs w:val="22"/>
        </w:rPr>
        <w:t xml:space="preserve"> in the </w:t>
      </w:r>
      <w:r w:rsidR="00E2486F">
        <w:rPr>
          <w:rFonts w:asciiTheme="majorHAnsi" w:hAnsiTheme="majorHAnsi"/>
          <w:color w:val="000000" w:themeColor="text1"/>
          <w:sz w:val="22"/>
          <w:szCs w:val="22"/>
        </w:rPr>
        <w:t>Technical</w:t>
      </w:r>
      <w:r w:rsidR="003F1A10" w:rsidRPr="00256901">
        <w:rPr>
          <w:rFonts w:asciiTheme="majorHAnsi" w:hAnsiTheme="majorHAnsi"/>
          <w:color w:val="000000" w:themeColor="text1"/>
          <w:sz w:val="22"/>
          <w:szCs w:val="22"/>
        </w:rPr>
        <w:t xml:space="preserve"> Specification Document</w:t>
      </w:r>
      <w:r w:rsidR="00522348">
        <w:rPr>
          <w:rFonts w:asciiTheme="majorHAnsi" w:hAnsiTheme="majorHAnsi"/>
          <w:color w:val="000000" w:themeColor="text1"/>
          <w:sz w:val="22"/>
          <w:szCs w:val="22"/>
        </w:rPr>
        <w:t xml:space="preserve"> delivered as part of the Design phase</w:t>
      </w:r>
      <w:r w:rsidR="003F1A10" w:rsidRPr="00256901">
        <w:rPr>
          <w:rFonts w:asciiTheme="majorHAnsi" w:hAnsiTheme="majorHAnsi"/>
          <w:color w:val="000000" w:themeColor="text1"/>
          <w:sz w:val="22"/>
          <w:szCs w:val="22"/>
        </w:rPr>
        <w:t>.</w:t>
      </w:r>
      <w:r w:rsidR="003F1A10">
        <w:rPr>
          <w:rFonts w:asciiTheme="majorHAnsi" w:hAnsiTheme="majorHAnsi"/>
          <w:color w:val="000000" w:themeColor="text1"/>
          <w:sz w:val="22"/>
          <w:szCs w:val="22"/>
        </w:rPr>
        <w:t xml:space="preserve"> </w:t>
      </w:r>
    </w:p>
    <w:p w14:paraId="39C235E1" w14:textId="11E4E2F8" w:rsidR="0062112C" w:rsidRDefault="00A34FB9" w:rsidP="00644A64">
      <w:r>
        <w:rPr>
          <w:rFonts w:asciiTheme="majorHAnsi" w:hAnsiTheme="majorHAnsi"/>
          <w:color w:val="000000" w:themeColor="text1"/>
          <w:sz w:val="22"/>
          <w:szCs w:val="22"/>
        </w:rPr>
        <w:lastRenderedPageBreak/>
        <w:br/>
      </w:r>
      <w:bookmarkStart w:id="31" w:name="_Toc467059802"/>
      <w:bookmarkStart w:id="32" w:name="_Toc467575438"/>
      <w:r w:rsidR="00644A64">
        <w:rPr>
          <w:noProof/>
        </w:rPr>
        <w:drawing>
          <wp:inline distT="0" distB="0" distL="0" distR="0" wp14:anchorId="0BC1E24F" wp14:editId="7440511B">
            <wp:extent cx="5762615"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5548" cy="3314484"/>
                    </a:xfrm>
                    <a:prstGeom prst="rect">
                      <a:avLst/>
                    </a:prstGeom>
                  </pic:spPr>
                </pic:pic>
              </a:graphicData>
            </a:graphic>
          </wp:inline>
        </w:drawing>
      </w:r>
    </w:p>
    <w:p w14:paraId="47E92A2A" w14:textId="7FAE49ED" w:rsidR="00256901" w:rsidRDefault="00256901" w:rsidP="00256901">
      <w:pPr>
        <w:pStyle w:val="Heading2"/>
        <w:rPr>
          <w:sz w:val="28"/>
          <w:szCs w:val="28"/>
        </w:rPr>
      </w:pPr>
      <w:bookmarkStart w:id="33" w:name="_Toc508899969"/>
      <w:bookmarkStart w:id="34" w:name="_Toc510603478"/>
      <w:r w:rsidRPr="007C55E1">
        <w:rPr>
          <w:sz w:val="28"/>
          <w:szCs w:val="28"/>
        </w:rPr>
        <w:t>3</w:t>
      </w:r>
      <w:r>
        <w:rPr>
          <w:sz w:val="28"/>
          <w:szCs w:val="28"/>
        </w:rPr>
        <w:t>.5.</w:t>
      </w:r>
      <w:r w:rsidRPr="007C55E1">
        <w:rPr>
          <w:sz w:val="28"/>
          <w:szCs w:val="28"/>
        </w:rPr>
        <w:t xml:space="preserve"> </w:t>
      </w:r>
      <w:r w:rsidR="00F523AD">
        <w:rPr>
          <w:sz w:val="28"/>
          <w:szCs w:val="28"/>
        </w:rPr>
        <w:t>Project Deliverables,</w:t>
      </w:r>
      <w:r w:rsidR="00DE4E0B">
        <w:rPr>
          <w:sz w:val="28"/>
          <w:szCs w:val="28"/>
        </w:rPr>
        <w:t xml:space="preserve"> Benefits</w:t>
      </w:r>
      <w:r w:rsidR="00F523AD">
        <w:rPr>
          <w:sz w:val="28"/>
          <w:szCs w:val="28"/>
        </w:rPr>
        <w:t xml:space="preserve">, </w:t>
      </w:r>
      <w:bookmarkEnd w:id="33"/>
      <w:r w:rsidR="00776B35">
        <w:rPr>
          <w:sz w:val="28"/>
          <w:szCs w:val="28"/>
        </w:rPr>
        <w:t>New Capabilities</w:t>
      </w:r>
      <w:bookmarkEnd w:id="34"/>
    </w:p>
    <w:p w14:paraId="393DB441" w14:textId="44DF3FA7" w:rsidR="00DE4E0B" w:rsidRDefault="00DE4E0B" w:rsidP="00DE4E0B">
      <w:pPr>
        <w:pStyle w:val="ACXBody"/>
      </w:pPr>
      <w:r w:rsidRPr="00DE4E0B">
        <w:t xml:space="preserve">The following shows what will be delivered </w:t>
      </w:r>
      <w:r w:rsidR="000F1CFD">
        <w:t>by P</w:t>
      </w:r>
      <w:r w:rsidR="00546E0A">
        <w:t>roject Phoenix</w:t>
      </w:r>
      <w:r w:rsidRPr="00DE4E0B">
        <w:t>, with an indication of either the new capability or business benefits that it will provide to VTWC.</w:t>
      </w:r>
      <w:r w:rsidR="00415951">
        <w:t xml:space="preserve"> </w:t>
      </w:r>
      <w:r w:rsidR="00694670">
        <w:br/>
      </w:r>
    </w:p>
    <w:tbl>
      <w:tblPr>
        <w:tblW w:w="9209" w:type="dxa"/>
        <w:tblLook w:val="04A0" w:firstRow="1" w:lastRow="0" w:firstColumn="1" w:lastColumn="0" w:noHBand="0" w:noVBand="1"/>
      </w:tblPr>
      <w:tblGrid>
        <w:gridCol w:w="1335"/>
        <w:gridCol w:w="1891"/>
        <w:gridCol w:w="5983"/>
      </w:tblGrid>
      <w:tr w:rsidR="00D97AC8" w14:paraId="3E61EBB9" w14:textId="77777777" w:rsidTr="00411A1D">
        <w:trPr>
          <w:trHeight w:val="374"/>
        </w:trPr>
        <w:tc>
          <w:tcPr>
            <w:tcW w:w="1335" w:type="dxa"/>
            <w:tcBorders>
              <w:top w:val="single" w:sz="4" w:space="0" w:color="auto"/>
              <w:left w:val="single" w:sz="4" w:space="0" w:color="auto"/>
              <w:bottom w:val="single" w:sz="4" w:space="0" w:color="auto"/>
              <w:right w:val="single" w:sz="4" w:space="0" w:color="auto"/>
            </w:tcBorders>
            <w:shd w:val="clear" w:color="auto" w:fill="0070C0"/>
            <w:vAlign w:val="center"/>
            <w:hideMark/>
          </w:tcPr>
          <w:p w14:paraId="0F38F22A" w14:textId="77777777" w:rsidR="00D97AC8" w:rsidRPr="000A518F" w:rsidRDefault="00D97AC8" w:rsidP="00740E30">
            <w:pPr>
              <w:pStyle w:val="ACXBody"/>
              <w:spacing w:before="0"/>
              <w:jc w:val="center"/>
              <w:rPr>
                <w:b/>
                <w:color w:val="FFFFFF" w:themeColor="background1"/>
                <w:szCs w:val="22"/>
                <w:lang w:eastAsia="en-GB"/>
              </w:rPr>
            </w:pPr>
            <w:r w:rsidRPr="000A518F">
              <w:rPr>
                <w:b/>
                <w:color w:val="FFFFFF" w:themeColor="background1"/>
                <w:szCs w:val="22"/>
                <w:lang w:eastAsia="en-GB"/>
              </w:rPr>
              <w:t>Category</w:t>
            </w:r>
          </w:p>
        </w:tc>
        <w:tc>
          <w:tcPr>
            <w:tcW w:w="1891" w:type="dxa"/>
            <w:tcBorders>
              <w:top w:val="single" w:sz="4" w:space="0" w:color="auto"/>
              <w:left w:val="nil"/>
              <w:bottom w:val="single" w:sz="4" w:space="0" w:color="auto"/>
              <w:right w:val="single" w:sz="4" w:space="0" w:color="auto"/>
            </w:tcBorders>
            <w:shd w:val="clear" w:color="auto" w:fill="0070C0"/>
            <w:vAlign w:val="center"/>
            <w:hideMark/>
          </w:tcPr>
          <w:p w14:paraId="16AEF2DA" w14:textId="77777777" w:rsidR="00D97AC8" w:rsidRPr="000A518F" w:rsidRDefault="00D97AC8" w:rsidP="00740E30">
            <w:pPr>
              <w:pStyle w:val="ACXBody"/>
              <w:spacing w:before="0"/>
              <w:jc w:val="center"/>
              <w:rPr>
                <w:b/>
                <w:color w:val="FFFFFF" w:themeColor="background1"/>
                <w:szCs w:val="22"/>
                <w:lang w:eastAsia="en-GB"/>
              </w:rPr>
            </w:pPr>
            <w:r w:rsidRPr="000A518F">
              <w:rPr>
                <w:b/>
                <w:color w:val="FFFFFF" w:themeColor="background1"/>
                <w:szCs w:val="22"/>
                <w:lang w:eastAsia="en-GB"/>
              </w:rPr>
              <w:t>Deliverable</w:t>
            </w:r>
          </w:p>
        </w:tc>
        <w:tc>
          <w:tcPr>
            <w:tcW w:w="5983" w:type="dxa"/>
            <w:tcBorders>
              <w:top w:val="single" w:sz="4" w:space="0" w:color="auto"/>
              <w:left w:val="nil"/>
              <w:bottom w:val="single" w:sz="4" w:space="0" w:color="auto"/>
              <w:right w:val="single" w:sz="4" w:space="0" w:color="auto"/>
            </w:tcBorders>
            <w:shd w:val="clear" w:color="auto" w:fill="0070C0"/>
            <w:vAlign w:val="center"/>
            <w:hideMark/>
          </w:tcPr>
          <w:p w14:paraId="50A75482" w14:textId="77777777" w:rsidR="00D97AC8" w:rsidRPr="000A518F" w:rsidRDefault="00D97AC8" w:rsidP="00740E30">
            <w:pPr>
              <w:pStyle w:val="ACXBody"/>
              <w:spacing w:before="0"/>
              <w:jc w:val="center"/>
              <w:rPr>
                <w:b/>
                <w:color w:val="FFFFFF" w:themeColor="background1"/>
                <w:szCs w:val="22"/>
                <w:lang w:eastAsia="en-GB"/>
              </w:rPr>
            </w:pPr>
            <w:r w:rsidRPr="000A518F">
              <w:rPr>
                <w:b/>
                <w:color w:val="FFFFFF" w:themeColor="background1"/>
                <w:szCs w:val="22"/>
                <w:lang w:eastAsia="en-GB"/>
              </w:rPr>
              <w:t>VTW</w:t>
            </w:r>
            <w:r>
              <w:rPr>
                <w:b/>
                <w:color w:val="FFFFFF" w:themeColor="background1"/>
                <w:szCs w:val="22"/>
                <w:lang w:eastAsia="en-GB"/>
              </w:rPr>
              <w:t>C Benefit/New Capability</w:t>
            </w:r>
          </w:p>
        </w:tc>
      </w:tr>
      <w:tr w:rsidR="00411A1D" w14:paraId="55A00BFD" w14:textId="77777777" w:rsidTr="005F0183">
        <w:trPr>
          <w:trHeight w:val="2664"/>
        </w:trPr>
        <w:tc>
          <w:tcPr>
            <w:tcW w:w="1335" w:type="dxa"/>
            <w:vMerge w:val="restart"/>
            <w:tcBorders>
              <w:top w:val="nil"/>
              <w:left w:val="single" w:sz="4" w:space="0" w:color="auto"/>
              <w:right w:val="single" w:sz="4" w:space="0" w:color="auto"/>
            </w:tcBorders>
            <w:shd w:val="clear" w:color="auto" w:fill="DDEBF7"/>
            <w:vAlign w:val="center"/>
            <w:hideMark/>
          </w:tcPr>
          <w:p w14:paraId="4D9CF2A5" w14:textId="77777777" w:rsidR="00411A1D" w:rsidRPr="00EC51F1" w:rsidRDefault="00411A1D" w:rsidP="003D4603">
            <w:pPr>
              <w:pStyle w:val="ACXBody"/>
              <w:spacing w:before="0"/>
              <w:rPr>
                <w:b/>
                <w:sz w:val="16"/>
                <w:szCs w:val="16"/>
                <w:lang w:eastAsia="en-GB"/>
              </w:rPr>
            </w:pPr>
            <w:r w:rsidRPr="00EC51F1">
              <w:rPr>
                <w:b/>
                <w:sz w:val="16"/>
                <w:szCs w:val="16"/>
                <w:lang w:eastAsia="en-GB"/>
              </w:rPr>
              <w:t>Data Integration</w:t>
            </w:r>
          </w:p>
        </w:tc>
        <w:tc>
          <w:tcPr>
            <w:tcW w:w="1891" w:type="dxa"/>
            <w:tcBorders>
              <w:top w:val="single" w:sz="4" w:space="0" w:color="auto"/>
              <w:left w:val="nil"/>
              <w:bottom w:val="single" w:sz="4" w:space="0" w:color="auto"/>
              <w:right w:val="single" w:sz="4" w:space="0" w:color="auto"/>
            </w:tcBorders>
            <w:vAlign w:val="center"/>
            <w:hideMark/>
          </w:tcPr>
          <w:p w14:paraId="19158700" w14:textId="79B3FD9A" w:rsidR="00411A1D" w:rsidRDefault="00411A1D" w:rsidP="003D4603">
            <w:pPr>
              <w:pStyle w:val="ACXBody"/>
              <w:spacing w:before="0"/>
              <w:rPr>
                <w:iCs/>
                <w:sz w:val="16"/>
                <w:szCs w:val="16"/>
                <w:lang w:eastAsia="en-GB"/>
              </w:rPr>
            </w:pPr>
            <w:r w:rsidRPr="000A518F">
              <w:rPr>
                <w:iCs/>
                <w:sz w:val="16"/>
                <w:szCs w:val="16"/>
                <w:lang w:eastAsia="en-GB"/>
              </w:rPr>
              <w:t>Customer data integrations</w:t>
            </w:r>
            <w:r>
              <w:rPr>
                <w:iCs/>
                <w:sz w:val="16"/>
                <w:szCs w:val="16"/>
                <w:lang w:eastAsia="en-GB"/>
              </w:rPr>
              <w:t xml:space="preserve"> with CRM System </w:t>
            </w:r>
            <w:r w:rsidRPr="000A518F">
              <w:rPr>
                <w:iCs/>
                <w:sz w:val="16"/>
                <w:szCs w:val="16"/>
                <w:lang w:eastAsia="en-GB"/>
              </w:rPr>
              <w:t>via batch or API</w:t>
            </w:r>
            <w:r>
              <w:rPr>
                <w:iCs/>
                <w:sz w:val="16"/>
                <w:szCs w:val="16"/>
                <w:lang w:eastAsia="en-GB"/>
              </w:rPr>
              <w:t xml:space="preserve"> (Inbound and Extract/Outbound feeds)</w:t>
            </w:r>
          </w:p>
          <w:p w14:paraId="69E8C36B" w14:textId="0914E314" w:rsidR="00411A1D" w:rsidRPr="000A518F" w:rsidRDefault="00411A1D" w:rsidP="003D4603">
            <w:pPr>
              <w:pStyle w:val="ACXBody"/>
              <w:spacing w:before="0"/>
              <w:rPr>
                <w:iCs/>
                <w:sz w:val="16"/>
                <w:szCs w:val="16"/>
                <w:lang w:eastAsia="en-GB"/>
              </w:rPr>
            </w:pPr>
          </w:p>
        </w:tc>
        <w:tc>
          <w:tcPr>
            <w:tcW w:w="5983" w:type="dxa"/>
            <w:tcBorders>
              <w:top w:val="single" w:sz="4" w:space="0" w:color="auto"/>
              <w:left w:val="nil"/>
              <w:bottom w:val="single" w:sz="4" w:space="0" w:color="auto"/>
              <w:right w:val="single" w:sz="4" w:space="0" w:color="auto"/>
            </w:tcBorders>
            <w:vAlign w:val="center"/>
            <w:hideMark/>
          </w:tcPr>
          <w:p w14:paraId="3B350551" w14:textId="77777777" w:rsidR="00411A1D" w:rsidRDefault="00411A1D" w:rsidP="0060134A">
            <w:pPr>
              <w:pStyle w:val="ACXBody"/>
              <w:spacing w:before="0"/>
              <w:ind w:left="720"/>
              <w:rPr>
                <w:sz w:val="16"/>
                <w:szCs w:val="16"/>
                <w:lang w:eastAsia="en-GB"/>
              </w:rPr>
            </w:pPr>
          </w:p>
          <w:p w14:paraId="219DD775" w14:textId="628D0D1D" w:rsidR="00411A1D" w:rsidRPr="007710C8" w:rsidRDefault="00411A1D" w:rsidP="00DA0669">
            <w:pPr>
              <w:pStyle w:val="ACXBody"/>
              <w:numPr>
                <w:ilvl w:val="0"/>
                <w:numId w:val="16"/>
              </w:numPr>
              <w:spacing w:before="0"/>
              <w:rPr>
                <w:sz w:val="16"/>
                <w:szCs w:val="16"/>
                <w:lang w:eastAsia="en-GB"/>
              </w:rPr>
            </w:pPr>
            <w:r>
              <w:rPr>
                <w:sz w:val="16"/>
                <w:szCs w:val="16"/>
                <w:lang w:eastAsia="en-GB"/>
              </w:rPr>
              <w:t>A</w:t>
            </w:r>
            <w:r w:rsidRPr="007710C8">
              <w:rPr>
                <w:sz w:val="16"/>
                <w:szCs w:val="16"/>
                <w:lang w:eastAsia="en-GB"/>
              </w:rPr>
              <w:t xml:space="preserve">utomation and </w:t>
            </w:r>
            <w:proofErr w:type="spellStart"/>
            <w:r w:rsidRPr="007710C8">
              <w:rPr>
                <w:sz w:val="16"/>
                <w:szCs w:val="16"/>
                <w:lang w:eastAsia="en-GB"/>
              </w:rPr>
              <w:t>centralisation</w:t>
            </w:r>
            <w:proofErr w:type="spellEnd"/>
            <w:r w:rsidRPr="007710C8">
              <w:rPr>
                <w:sz w:val="16"/>
                <w:szCs w:val="16"/>
                <w:lang w:eastAsia="en-GB"/>
              </w:rPr>
              <w:t xml:space="preserve"> of marketing information to power an enhanced </w:t>
            </w:r>
            <w:r>
              <w:rPr>
                <w:sz w:val="16"/>
                <w:szCs w:val="16"/>
                <w:lang w:eastAsia="en-GB"/>
              </w:rPr>
              <w:t>VTWC</w:t>
            </w:r>
            <w:r w:rsidRPr="007710C8">
              <w:rPr>
                <w:sz w:val="16"/>
                <w:szCs w:val="16"/>
                <w:lang w:eastAsia="en-GB"/>
              </w:rPr>
              <w:t xml:space="preserve"> customer experience</w:t>
            </w:r>
            <w:r>
              <w:rPr>
                <w:sz w:val="16"/>
                <w:szCs w:val="16"/>
                <w:lang w:eastAsia="en-GB"/>
              </w:rPr>
              <w:t xml:space="preserve">, Including </w:t>
            </w:r>
            <w:proofErr w:type="spellStart"/>
            <w:r>
              <w:rPr>
                <w:sz w:val="16"/>
                <w:szCs w:val="16"/>
                <w:lang w:eastAsia="en-GB"/>
              </w:rPr>
              <w:t>Trainline</w:t>
            </w:r>
            <w:proofErr w:type="spellEnd"/>
            <w:r>
              <w:rPr>
                <w:sz w:val="16"/>
                <w:szCs w:val="16"/>
                <w:lang w:eastAsia="en-GB"/>
              </w:rPr>
              <w:t xml:space="preserve"> and WiFi data</w:t>
            </w:r>
            <w:r w:rsidR="008B15DB">
              <w:rPr>
                <w:sz w:val="16"/>
                <w:szCs w:val="16"/>
                <w:lang w:eastAsia="en-GB"/>
              </w:rPr>
              <w:t>*</w:t>
            </w:r>
          </w:p>
          <w:p w14:paraId="3F5F7972" w14:textId="4EF8F2BB" w:rsidR="00411A1D" w:rsidRDefault="00411A1D" w:rsidP="00DA0669">
            <w:pPr>
              <w:pStyle w:val="ACXBody"/>
              <w:numPr>
                <w:ilvl w:val="0"/>
                <w:numId w:val="16"/>
              </w:numPr>
              <w:spacing w:before="0"/>
              <w:rPr>
                <w:sz w:val="16"/>
                <w:szCs w:val="16"/>
                <w:lang w:eastAsia="en-GB"/>
              </w:rPr>
            </w:pPr>
            <w:r>
              <w:rPr>
                <w:sz w:val="16"/>
                <w:szCs w:val="16"/>
                <w:lang w:eastAsia="en-GB"/>
              </w:rPr>
              <w:t>Migration</w:t>
            </w:r>
            <w:r w:rsidRPr="007710C8">
              <w:rPr>
                <w:sz w:val="16"/>
                <w:szCs w:val="16"/>
                <w:lang w:eastAsia="en-GB"/>
              </w:rPr>
              <w:t xml:space="preserve"> of legacy </w:t>
            </w:r>
            <w:r>
              <w:rPr>
                <w:sz w:val="16"/>
                <w:szCs w:val="16"/>
                <w:lang w:eastAsia="en-GB"/>
              </w:rPr>
              <w:t xml:space="preserve">customer &amp; transaction </w:t>
            </w:r>
            <w:r w:rsidRPr="007710C8">
              <w:rPr>
                <w:sz w:val="16"/>
                <w:szCs w:val="16"/>
                <w:lang w:eastAsia="en-GB"/>
              </w:rPr>
              <w:t>data</w:t>
            </w:r>
            <w:r>
              <w:rPr>
                <w:sz w:val="16"/>
                <w:szCs w:val="16"/>
                <w:lang w:eastAsia="en-GB"/>
              </w:rPr>
              <w:t xml:space="preserve"> from TTL</w:t>
            </w:r>
            <w:r w:rsidR="00225ABF">
              <w:rPr>
                <w:sz w:val="16"/>
                <w:szCs w:val="16"/>
                <w:lang w:eastAsia="en-GB"/>
              </w:rPr>
              <w:t xml:space="preserve"> (including Beam)</w:t>
            </w:r>
            <w:r>
              <w:rPr>
                <w:sz w:val="16"/>
                <w:szCs w:val="16"/>
                <w:lang w:eastAsia="en-GB"/>
              </w:rPr>
              <w:t>, and onboard and station Wi-Fi data</w:t>
            </w:r>
          </w:p>
          <w:p w14:paraId="4CC2F15D" w14:textId="77777777" w:rsidR="00411A1D" w:rsidRPr="001F071D" w:rsidRDefault="00411A1D" w:rsidP="00DA0669">
            <w:pPr>
              <w:pStyle w:val="ACXBody"/>
              <w:numPr>
                <w:ilvl w:val="0"/>
                <w:numId w:val="16"/>
              </w:numPr>
              <w:spacing w:before="0"/>
              <w:rPr>
                <w:sz w:val="16"/>
                <w:szCs w:val="16"/>
                <w:lang w:eastAsia="en-GB"/>
              </w:rPr>
            </w:pPr>
            <w:r>
              <w:rPr>
                <w:sz w:val="16"/>
                <w:szCs w:val="16"/>
                <w:lang w:eastAsia="en-GB"/>
              </w:rPr>
              <w:t>Consumption of customer registration</w:t>
            </w:r>
            <w:r w:rsidRPr="001F071D">
              <w:rPr>
                <w:sz w:val="16"/>
                <w:szCs w:val="16"/>
                <w:lang w:eastAsia="en-GB"/>
              </w:rPr>
              <w:t xml:space="preserve"> details </w:t>
            </w:r>
            <w:r>
              <w:rPr>
                <w:sz w:val="16"/>
                <w:szCs w:val="16"/>
                <w:lang w:eastAsia="en-GB"/>
              </w:rPr>
              <w:t>captured via webform to facilitate</w:t>
            </w:r>
            <w:r w:rsidRPr="001F071D">
              <w:rPr>
                <w:sz w:val="16"/>
                <w:szCs w:val="16"/>
                <w:lang w:eastAsia="en-GB"/>
              </w:rPr>
              <w:t xml:space="preserve"> ticket alert campaigns</w:t>
            </w:r>
            <w:r>
              <w:rPr>
                <w:sz w:val="16"/>
                <w:szCs w:val="16"/>
                <w:lang w:eastAsia="en-GB"/>
              </w:rPr>
              <w:t xml:space="preserve"> (as per VTEC solution)</w:t>
            </w:r>
          </w:p>
          <w:p w14:paraId="6DB26CA7" w14:textId="77777777" w:rsidR="00411A1D" w:rsidRDefault="00411A1D" w:rsidP="00DA0669">
            <w:pPr>
              <w:pStyle w:val="ACXBody"/>
              <w:numPr>
                <w:ilvl w:val="0"/>
                <w:numId w:val="16"/>
              </w:numPr>
              <w:spacing w:before="0"/>
              <w:rPr>
                <w:sz w:val="16"/>
                <w:szCs w:val="16"/>
                <w:lang w:eastAsia="en-GB"/>
              </w:rPr>
            </w:pPr>
            <w:r>
              <w:rPr>
                <w:sz w:val="16"/>
                <w:szCs w:val="16"/>
                <w:lang w:eastAsia="en-GB"/>
              </w:rPr>
              <w:t>Consumption of Bugle data</w:t>
            </w:r>
            <w:r w:rsidRPr="001F071D">
              <w:rPr>
                <w:sz w:val="16"/>
                <w:szCs w:val="16"/>
                <w:lang w:eastAsia="en-GB"/>
              </w:rPr>
              <w:t xml:space="preserve"> to support pre-departure comms and also insight into the impact of delays on customer </w:t>
            </w:r>
            <w:r>
              <w:rPr>
                <w:sz w:val="16"/>
                <w:szCs w:val="16"/>
                <w:lang w:eastAsia="en-GB"/>
              </w:rPr>
              <w:t>behavior (as per VTEC solution)</w:t>
            </w:r>
          </w:p>
          <w:p w14:paraId="70FF23C6" w14:textId="77777777" w:rsidR="00411A1D" w:rsidRDefault="00411A1D" w:rsidP="00BE1EE4">
            <w:pPr>
              <w:pStyle w:val="ACXBody"/>
              <w:spacing w:before="0"/>
              <w:rPr>
                <w:sz w:val="16"/>
                <w:szCs w:val="16"/>
                <w:lang w:eastAsia="en-GB"/>
              </w:rPr>
            </w:pPr>
          </w:p>
          <w:p w14:paraId="1F81E7A3" w14:textId="7F9102E0" w:rsidR="00411A1D" w:rsidRPr="007710C8" w:rsidRDefault="008B15DB" w:rsidP="0060134A">
            <w:pPr>
              <w:pStyle w:val="ACXBody"/>
              <w:spacing w:before="0"/>
              <w:rPr>
                <w:sz w:val="16"/>
                <w:szCs w:val="16"/>
                <w:lang w:eastAsia="en-GB"/>
              </w:rPr>
            </w:pPr>
            <w:r>
              <w:rPr>
                <w:i/>
                <w:sz w:val="16"/>
                <w:szCs w:val="16"/>
                <w:lang w:eastAsia="en-GB"/>
              </w:rPr>
              <w:t>*</w:t>
            </w:r>
            <w:r w:rsidR="00411A1D" w:rsidRPr="00BE1EE4">
              <w:rPr>
                <w:i/>
                <w:sz w:val="16"/>
                <w:szCs w:val="16"/>
                <w:lang w:eastAsia="en-GB"/>
              </w:rPr>
              <w:t xml:space="preserve">Please </w:t>
            </w:r>
            <w:r w:rsidR="00411A1D">
              <w:rPr>
                <w:i/>
                <w:sz w:val="16"/>
                <w:szCs w:val="16"/>
                <w:lang w:eastAsia="en-GB"/>
              </w:rPr>
              <w:t xml:space="preserve">see the Data Feeds Category within the </w:t>
            </w:r>
            <w:hyperlink w:anchor="_Requirements" w:history="1">
              <w:r w:rsidR="00411A1D" w:rsidRPr="0060134A">
                <w:rPr>
                  <w:rStyle w:val="Hyperlink"/>
                  <w:sz w:val="16"/>
                  <w:szCs w:val="16"/>
                  <w:lang w:eastAsia="en-GB"/>
                </w:rPr>
                <w:t>Business Requirements Document in Section</w:t>
              </w:r>
            </w:hyperlink>
            <w:r w:rsidR="00515A0A">
              <w:rPr>
                <w:rStyle w:val="Hyperlink"/>
                <w:sz w:val="16"/>
                <w:szCs w:val="16"/>
                <w:lang w:eastAsia="en-GB"/>
              </w:rPr>
              <w:t xml:space="preserve"> 5</w:t>
            </w:r>
            <w:r w:rsidR="00411A1D">
              <w:rPr>
                <w:i/>
                <w:sz w:val="16"/>
                <w:szCs w:val="16"/>
                <w:lang w:eastAsia="en-GB"/>
              </w:rPr>
              <w:t xml:space="preserve"> for full details of in-scope data feeds. </w:t>
            </w:r>
          </w:p>
        </w:tc>
      </w:tr>
      <w:tr w:rsidR="00095D04" w14:paraId="1C042613" w14:textId="77777777" w:rsidTr="00411A1D">
        <w:trPr>
          <w:trHeight w:val="1066"/>
        </w:trPr>
        <w:tc>
          <w:tcPr>
            <w:tcW w:w="1335" w:type="dxa"/>
            <w:vMerge/>
            <w:tcBorders>
              <w:left w:val="single" w:sz="4" w:space="0" w:color="auto"/>
              <w:bottom w:val="single" w:sz="4" w:space="0" w:color="auto"/>
              <w:right w:val="single" w:sz="4" w:space="0" w:color="auto"/>
            </w:tcBorders>
            <w:shd w:val="clear" w:color="auto" w:fill="DDEBF7"/>
            <w:vAlign w:val="center"/>
          </w:tcPr>
          <w:p w14:paraId="6C259248" w14:textId="77777777" w:rsidR="00095D04" w:rsidRPr="00EC51F1" w:rsidRDefault="00095D04" w:rsidP="00095D04">
            <w:pPr>
              <w:pStyle w:val="ACXBody"/>
              <w:spacing w:before="0"/>
              <w:rPr>
                <w:b/>
                <w:sz w:val="16"/>
                <w:szCs w:val="16"/>
                <w:lang w:eastAsia="en-GB"/>
              </w:rPr>
            </w:pPr>
          </w:p>
        </w:tc>
        <w:tc>
          <w:tcPr>
            <w:tcW w:w="1891" w:type="dxa"/>
            <w:tcBorders>
              <w:top w:val="single" w:sz="4" w:space="0" w:color="auto"/>
              <w:left w:val="nil"/>
              <w:bottom w:val="single" w:sz="4" w:space="0" w:color="auto"/>
              <w:right w:val="single" w:sz="4" w:space="0" w:color="auto"/>
            </w:tcBorders>
            <w:vAlign w:val="center"/>
          </w:tcPr>
          <w:p w14:paraId="7869CFA3" w14:textId="5FC1329C" w:rsidR="00095D04" w:rsidRPr="000A518F" w:rsidRDefault="00095D04" w:rsidP="00095D04">
            <w:pPr>
              <w:pStyle w:val="ACXBody"/>
              <w:spacing w:before="0"/>
              <w:rPr>
                <w:iCs/>
                <w:sz w:val="16"/>
                <w:szCs w:val="16"/>
                <w:lang w:eastAsia="en-GB"/>
              </w:rPr>
            </w:pPr>
            <w:r>
              <w:rPr>
                <w:iCs/>
                <w:sz w:val="16"/>
                <w:szCs w:val="16"/>
                <w:lang w:eastAsia="en-GB"/>
              </w:rPr>
              <w:t>3rd Party Booker data integration</w:t>
            </w:r>
          </w:p>
        </w:tc>
        <w:tc>
          <w:tcPr>
            <w:tcW w:w="5983" w:type="dxa"/>
            <w:tcBorders>
              <w:top w:val="single" w:sz="4" w:space="0" w:color="auto"/>
              <w:left w:val="nil"/>
              <w:bottom w:val="single" w:sz="4" w:space="0" w:color="auto"/>
              <w:right w:val="single" w:sz="4" w:space="0" w:color="auto"/>
            </w:tcBorders>
            <w:vAlign w:val="center"/>
          </w:tcPr>
          <w:p w14:paraId="6B8F8D48" w14:textId="77777777" w:rsidR="00A327FE" w:rsidRDefault="00A327FE" w:rsidP="00A15623">
            <w:pPr>
              <w:pStyle w:val="ACXBody"/>
              <w:spacing w:before="0"/>
              <w:ind w:left="720"/>
              <w:rPr>
                <w:sz w:val="16"/>
                <w:szCs w:val="16"/>
                <w:lang w:eastAsia="en-GB"/>
              </w:rPr>
            </w:pPr>
          </w:p>
          <w:p w14:paraId="05BE31D8" w14:textId="493B29B3" w:rsidR="008B15DB" w:rsidRDefault="00095D04" w:rsidP="00DC6D55">
            <w:pPr>
              <w:pStyle w:val="ACXBody"/>
              <w:numPr>
                <w:ilvl w:val="0"/>
                <w:numId w:val="45"/>
              </w:numPr>
              <w:spacing w:before="0"/>
              <w:rPr>
                <w:sz w:val="16"/>
                <w:szCs w:val="16"/>
                <w:lang w:eastAsia="en-GB"/>
              </w:rPr>
            </w:pPr>
            <w:r>
              <w:rPr>
                <w:sz w:val="16"/>
                <w:szCs w:val="16"/>
                <w:lang w:eastAsia="en-GB"/>
              </w:rPr>
              <w:t>Integration of 3</w:t>
            </w:r>
            <w:r w:rsidRPr="004F625D">
              <w:rPr>
                <w:sz w:val="16"/>
                <w:szCs w:val="16"/>
                <w:vertAlign w:val="superscript"/>
                <w:lang w:eastAsia="en-GB"/>
              </w:rPr>
              <w:t>rd</w:t>
            </w:r>
            <w:r>
              <w:rPr>
                <w:sz w:val="16"/>
                <w:szCs w:val="16"/>
                <w:lang w:eastAsia="en-GB"/>
              </w:rPr>
              <w:t xml:space="preserve"> Party Book</w:t>
            </w:r>
            <w:r w:rsidR="002D4360">
              <w:rPr>
                <w:sz w:val="16"/>
                <w:szCs w:val="16"/>
                <w:lang w:eastAsia="en-GB"/>
              </w:rPr>
              <w:t>er data</w:t>
            </w:r>
            <w:r w:rsidR="008B15DB">
              <w:rPr>
                <w:sz w:val="16"/>
                <w:szCs w:val="16"/>
                <w:lang w:eastAsia="en-GB"/>
              </w:rPr>
              <w:t xml:space="preserve">* </w:t>
            </w:r>
            <w:r w:rsidR="00341810">
              <w:rPr>
                <w:sz w:val="16"/>
                <w:szCs w:val="16"/>
                <w:lang w:eastAsia="en-GB"/>
              </w:rPr>
              <w:t xml:space="preserve">with the CRM System, </w:t>
            </w:r>
            <w:r>
              <w:rPr>
                <w:sz w:val="16"/>
                <w:szCs w:val="16"/>
                <w:lang w:eastAsia="en-GB"/>
              </w:rPr>
              <w:t xml:space="preserve">to </w:t>
            </w:r>
            <w:r w:rsidR="008649C5">
              <w:rPr>
                <w:sz w:val="16"/>
                <w:szCs w:val="16"/>
                <w:lang w:eastAsia="en-GB"/>
              </w:rPr>
              <w:t xml:space="preserve">facilitate </w:t>
            </w:r>
            <w:r w:rsidR="008B15DB">
              <w:rPr>
                <w:sz w:val="16"/>
                <w:szCs w:val="16"/>
                <w:lang w:eastAsia="en-GB"/>
              </w:rPr>
              <w:t>3</w:t>
            </w:r>
            <w:r w:rsidR="008B15DB" w:rsidRPr="00A15623">
              <w:rPr>
                <w:sz w:val="16"/>
                <w:szCs w:val="16"/>
                <w:vertAlign w:val="superscript"/>
                <w:lang w:eastAsia="en-GB"/>
              </w:rPr>
              <w:t>rd</w:t>
            </w:r>
            <w:r w:rsidR="008B15DB">
              <w:rPr>
                <w:sz w:val="16"/>
                <w:szCs w:val="16"/>
                <w:lang w:eastAsia="en-GB"/>
              </w:rPr>
              <w:t xml:space="preserve"> party booker</w:t>
            </w:r>
            <w:r w:rsidR="00A15623">
              <w:rPr>
                <w:sz w:val="16"/>
                <w:szCs w:val="16"/>
                <w:lang w:eastAsia="en-GB"/>
              </w:rPr>
              <w:t xml:space="preserve"> specific</w:t>
            </w:r>
            <w:r w:rsidR="008B15DB">
              <w:rPr>
                <w:sz w:val="16"/>
                <w:szCs w:val="16"/>
                <w:lang w:eastAsia="en-GB"/>
              </w:rPr>
              <w:t>:</w:t>
            </w:r>
          </w:p>
          <w:p w14:paraId="5B703596" w14:textId="2A4C6A12" w:rsidR="008B15DB" w:rsidRDefault="008B15DB" w:rsidP="00A15623">
            <w:pPr>
              <w:pStyle w:val="ACXBody"/>
              <w:numPr>
                <w:ilvl w:val="1"/>
                <w:numId w:val="44"/>
              </w:numPr>
              <w:spacing w:before="0"/>
              <w:rPr>
                <w:sz w:val="16"/>
                <w:szCs w:val="16"/>
                <w:lang w:eastAsia="en-GB"/>
              </w:rPr>
            </w:pPr>
            <w:r>
              <w:rPr>
                <w:sz w:val="16"/>
                <w:szCs w:val="16"/>
                <w:lang w:eastAsia="en-GB"/>
              </w:rPr>
              <w:t>C</w:t>
            </w:r>
            <w:r w:rsidR="00095D04">
              <w:rPr>
                <w:sz w:val="16"/>
                <w:szCs w:val="16"/>
                <w:lang w:eastAsia="en-GB"/>
              </w:rPr>
              <w:t>ommunication</w:t>
            </w:r>
            <w:r>
              <w:rPr>
                <w:sz w:val="16"/>
                <w:szCs w:val="16"/>
                <w:lang w:eastAsia="en-GB"/>
              </w:rPr>
              <w:t>s</w:t>
            </w:r>
          </w:p>
          <w:p w14:paraId="6D413AC4" w14:textId="73DD2CA4" w:rsidR="008B15DB" w:rsidRDefault="008B15DB" w:rsidP="00A15623">
            <w:pPr>
              <w:pStyle w:val="ACXBody"/>
              <w:numPr>
                <w:ilvl w:val="1"/>
                <w:numId w:val="44"/>
              </w:numPr>
              <w:spacing w:before="0"/>
              <w:rPr>
                <w:sz w:val="16"/>
                <w:szCs w:val="16"/>
                <w:lang w:eastAsia="en-GB"/>
              </w:rPr>
            </w:pPr>
            <w:r>
              <w:rPr>
                <w:sz w:val="16"/>
                <w:szCs w:val="16"/>
                <w:lang w:eastAsia="en-GB"/>
              </w:rPr>
              <w:t>Reporting</w:t>
            </w:r>
          </w:p>
          <w:p w14:paraId="07068585" w14:textId="4D7E6E19" w:rsidR="00225ABF" w:rsidRDefault="00225ABF" w:rsidP="00A15623">
            <w:pPr>
              <w:pStyle w:val="ACXBody"/>
              <w:numPr>
                <w:ilvl w:val="1"/>
                <w:numId w:val="44"/>
              </w:numPr>
              <w:spacing w:before="0"/>
              <w:rPr>
                <w:sz w:val="16"/>
                <w:szCs w:val="16"/>
                <w:lang w:eastAsia="en-GB"/>
              </w:rPr>
            </w:pPr>
            <w:r>
              <w:rPr>
                <w:sz w:val="16"/>
                <w:szCs w:val="16"/>
                <w:lang w:eastAsia="en-GB"/>
              </w:rPr>
              <w:t>Fallow groups</w:t>
            </w:r>
          </w:p>
          <w:p w14:paraId="72633D65" w14:textId="44424A3F" w:rsidR="008B15DB" w:rsidRDefault="008B15DB" w:rsidP="00A15623">
            <w:pPr>
              <w:pStyle w:val="ACXBody"/>
              <w:numPr>
                <w:ilvl w:val="1"/>
                <w:numId w:val="44"/>
              </w:numPr>
              <w:spacing w:before="0"/>
              <w:rPr>
                <w:sz w:val="16"/>
                <w:szCs w:val="16"/>
                <w:lang w:eastAsia="en-GB"/>
              </w:rPr>
            </w:pPr>
            <w:r>
              <w:rPr>
                <w:sz w:val="16"/>
                <w:szCs w:val="16"/>
                <w:lang w:eastAsia="en-GB"/>
              </w:rPr>
              <w:t>Opt-in preference</w:t>
            </w:r>
            <w:r w:rsidR="002D4360">
              <w:rPr>
                <w:sz w:val="16"/>
                <w:szCs w:val="16"/>
                <w:lang w:eastAsia="en-GB"/>
              </w:rPr>
              <w:t xml:space="preserve"> </w:t>
            </w:r>
            <w:r>
              <w:rPr>
                <w:sz w:val="16"/>
                <w:szCs w:val="16"/>
                <w:lang w:eastAsia="en-GB"/>
              </w:rPr>
              <w:t>updates</w:t>
            </w:r>
            <w:r w:rsidR="002D4360">
              <w:rPr>
                <w:sz w:val="16"/>
                <w:szCs w:val="16"/>
                <w:lang w:eastAsia="en-GB"/>
              </w:rPr>
              <w:t xml:space="preserve"> </w:t>
            </w:r>
          </w:p>
          <w:p w14:paraId="33417AE3" w14:textId="66DCA7A0" w:rsidR="00341810" w:rsidRDefault="008B15DB" w:rsidP="00A15623">
            <w:pPr>
              <w:pStyle w:val="ACXBody"/>
              <w:numPr>
                <w:ilvl w:val="1"/>
                <w:numId w:val="44"/>
              </w:numPr>
              <w:spacing w:before="0"/>
              <w:rPr>
                <w:sz w:val="16"/>
                <w:szCs w:val="16"/>
                <w:lang w:eastAsia="en-GB"/>
              </w:rPr>
            </w:pPr>
            <w:r>
              <w:rPr>
                <w:sz w:val="16"/>
                <w:szCs w:val="16"/>
                <w:lang w:eastAsia="en-GB"/>
              </w:rPr>
              <w:t xml:space="preserve">GDPR compliance </w:t>
            </w:r>
            <w:proofErr w:type="spellStart"/>
            <w:r>
              <w:rPr>
                <w:sz w:val="16"/>
                <w:szCs w:val="16"/>
                <w:lang w:eastAsia="en-GB"/>
              </w:rPr>
              <w:t>fulfilment</w:t>
            </w:r>
            <w:proofErr w:type="spellEnd"/>
            <w:r>
              <w:rPr>
                <w:sz w:val="16"/>
                <w:szCs w:val="16"/>
                <w:lang w:eastAsia="en-GB"/>
              </w:rPr>
              <w:t xml:space="preserve"> (SARs, Right to Erasure, Right to Object etc)</w:t>
            </w:r>
          </w:p>
          <w:p w14:paraId="6B84770A" w14:textId="77777777" w:rsidR="00341810" w:rsidRDefault="00341810" w:rsidP="00AB6A36">
            <w:pPr>
              <w:pStyle w:val="ACXBody"/>
              <w:spacing w:before="0"/>
              <w:rPr>
                <w:sz w:val="16"/>
                <w:szCs w:val="16"/>
                <w:lang w:eastAsia="en-GB"/>
              </w:rPr>
            </w:pPr>
          </w:p>
          <w:p w14:paraId="0DABAA30" w14:textId="02E520F8" w:rsidR="00341810" w:rsidRDefault="008B15DB" w:rsidP="00AB6A36">
            <w:pPr>
              <w:pStyle w:val="ACXBody"/>
              <w:spacing w:before="0"/>
              <w:rPr>
                <w:i/>
                <w:sz w:val="16"/>
                <w:szCs w:val="16"/>
                <w:lang w:eastAsia="en-GB"/>
              </w:rPr>
            </w:pPr>
            <w:r>
              <w:rPr>
                <w:i/>
                <w:sz w:val="16"/>
                <w:szCs w:val="16"/>
                <w:lang w:eastAsia="en-GB"/>
              </w:rPr>
              <w:t>*</w:t>
            </w:r>
            <w:r w:rsidR="00A327FE" w:rsidRPr="00BE1EE4">
              <w:rPr>
                <w:i/>
                <w:sz w:val="16"/>
                <w:szCs w:val="16"/>
                <w:lang w:eastAsia="en-GB"/>
              </w:rPr>
              <w:t xml:space="preserve">Please </w:t>
            </w:r>
            <w:r w:rsidR="00A327FE">
              <w:rPr>
                <w:i/>
                <w:sz w:val="16"/>
                <w:szCs w:val="16"/>
                <w:lang w:eastAsia="en-GB"/>
              </w:rPr>
              <w:t>see the ‘3</w:t>
            </w:r>
            <w:r w:rsidR="00A327FE" w:rsidRPr="00A15623">
              <w:rPr>
                <w:i/>
                <w:sz w:val="16"/>
                <w:szCs w:val="16"/>
                <w:vertAlign w:val="superscript"/>
                <w:lang w:eastAsia="en-GB"/>
              </w:rPr>
              <w:t>rd</w:t>
            </w:r>
            <w:r w:rsidR="00A327FE">
              <w:rPr>
                <w:i/>
                <w:sz w:val="16"/>
                <w:szCs w:val="16"/>
                <w:lang w:eastAsia="en-GB"/>
              </w:rPr>
              <w:t xml:space="preserve"> Party Booker Assumptions’ tab within the </w:t>
            </w:r>
            <w:hyperlink w:anchor="_Requirements" w:history="1">
              <w:r w:rsidR="00A327FE" w:rsidRPr="0060134A">
                <w:rPr>
                  <w:rStyle w:val="Hyperlink"/>
                  <w:sz w:val="16"/>
                  <w:szCs w:val="16"/>
                  <w:lang w:eastAsia="en-GB"/>
                </w:rPr>
                <w:t>Business Requirements Document in Section</w:t>
              </w:r>
            </w:hyperlink>
            <w:r w:rsidR="00A327FE">
              <w:rPr>
                <w:rStyle w:val="Hyperlink"/>
                <w:sz w:val="16"/>
                <w:szCs w:val="16"/>
                <w:lang w:eastAsia="en-GB"/>
              </w:rPr>
              <w:t xml:space="preserve"> 5</w:t>
            </w:r>
            <w:r w:rsidR="00A327FE">
              <w:rPr>
                <w:i/>
                <w:sz w:val="16"/>
                <w:szCs w:val="16"/>
                <w:lang w:eastAsia="en-GB"/>
              </w:rPr>
              <w:t xml:space="preserve"> for known 3</w:t>
            </w:r>
            <w:r w:rsidR="00A327FE" w:rsidRPr="00A15623">
              <w:rPr>
                <w:i/>
                <w:sz w:val="16"/>
                <w:szCs w:val="16"/>
                <w:vertAlign w:val="superscript"/>
                <w:lang w:eastAsia="en-GB"/>
              </w:rPr>
              <w:t>rd</w:t>
            </w:r>
            <w:r w:rsidR="00A327FE">
              <w:rPr>
                <w:i/>
                <w:sz w:val="16"/>
                <w:szCs w:val="16"/>
                <w:lang w:eastAsia="en-GB"/>
              </w:rPr>
              <w:t xml:space="preserve"> Party Booker Data Assumptions</w:t>
            </w:r>
          </w:p>
          <w:p w14:paraId="0E4F873F" w14:textId="0784D352" w:rsidR="00A327FE" w:rsidRPr="00AB6A36" w:rsidRDefault="00A327FE" w:rsidP="00AB6A36">
            <w:pPr>
              <w:pStyle w:val="ACXBody"/>
              <w:spacing w:before="0"/>
              <w:rPr>
                <w:i/>
                <w:sz w:val="16"/>
                <w:szCs w:val="16"/>
                <w:lang w:eastAsia="en-GB"/>
              </w:rPr>
            </w:pPr>
          </w:p>
        </w:tc>
      </w:tr>
      <w:tr w:rsidR="00095D04" w14:paraId="280F2CDC" w14:textId="77777777" w:rsidTr="00036689">
        <w:trPr>
          <w:trHeight w:val="2011"/>
        </w:trPr>
        <w:tc>
          <w:tcPr>
            <w:tcW w:w="1335" w:type="dxa"/>
            <w:vMerge w:val="restart"/>
            <w:tcBorders>
              <w:top w:val="nil"/>
              <w:left w:val="single" w:sz="4" w:space="0" w:color="auto"/>
              <w:bottom w:val="single" w:sz="4" w:space="0" w:color="000000"/>
              <w:right w:val="single" w:sz="4" w:space="0" w:color="auto"/>
            </w:tcBorders>
            <w:shd w:val="clear" w:color="auto" w:fill="DDEBF7"/>
            <w:vAlign w:val="center"/>
            <w:hideMark/>
          </w:tcPr>
          <w:p w14:paraId="77F8D674" w14:textId="77777777" w:rsidR="00095D04" w:rsidRPr="00EC51F1" w:rsidRDefault="00095D04" w:rsidP="00095D04">
            <w:pPr>
              <w:pStyle w:val="ACXBody"/>
              <w:spacing w:before="0"/>
              <w:rPr>
                <w:b/>
                <w:sz w:val="16"/>
                <w:szCs w:val="16"/>
                <w:lang w:eastAsia="en-GB"/>
              </w:rPr>
            </w:pPr>
            <w:r w:rsidRPr="00EC51F1">
              <w:rPr>
                <w:b/>
                <w:sz w:val="16"/>
                <w:szCs w:val="16"/>
                <w:lang w:eastAsia="en-GB"/>
              </w:rPr>
              <w:lastRenderedPageBreak/>
              <w:t>Data Management</w:t>
            </w:r>
          </w:p>
        </w:tc>
        <w:tc>
          <w:tcPr>
            <w:tcW w:w="1891" w:type="dxa"/>
            <w:tcBorders>
              <w:top w:val="nil"/>
              <w:left w:val="nil"/>
              <w:bottom w:val="single" w:sz="4" w:space="0" w:color="auto"/>
              <w:right w:val="single" w:sz="4" w:space="0" w:color="auto"/>
            </w:tcBorders>
            <w:vAlign w:val="center"/>
            <w:hideMark/>
          </w:tcPr>
          <w:p w14:paraId="20480F69" w14:textId="5C90282B" w:rsidR="00095D04" w:rsidRPr="000A518F" w:rsidRDefault="00095D04" w:rsidP="00095D04">
            <w:pPr>
              <w:pStyle w:val="ACXBody"/>
              <w:spacing w:before="0"/>
              <w:rPr>
                <w:iCs/>
                <w:sz w:val="16"/>
                <w:szCs w:val="16"/>
                <w:lang w:eastAsia="en-GB"/>
              </w:rPr>
            </w:pPr>
            <w:r>
              <w:rPr>
                <w:iCs/>
                <w:sz w:val="16"/>
                <w:szCs w:val="16"/>
                <w:lang w:eastAsia="en-GB"/>
              </w:rPr>
              <w:t>Master Data Management</w:t>
            </w:r>
          </w:p>
        </w:tc>
        <w:tc>
          <w:tcPr>
            <w:tcW w:w="5983" w:type="dxa"/>
            <w:tcBorders>
              <w:top w:val="nil"/>
              <w:left w:val="nil"/>
              <w:bottom w:val="single" w:sz="4" w:space="0" w:color="auto"/>
              <w:right w:val="single" w:sz="4" w:space="0" w:color="auto"/>
            </w:tcBorders>
            <w:vAlign w:val="center"/>
            <w:hideMark/>
          </w:tcPr>
          <w:p w14:paraId="0783FEF2" w14:textId="77777777" w:rsidR="00095D04" w:rsidRPr="007710C8" w:rsidRDefault="00095D04" w:rsidP="00095D04">
            <w:pPr>
              <w:pStyle w:val="ACXBody"/>
              <w:numPr>
                <w:ilvl w:val="0"/>
                <w:numId w:val="17"/>
              </w:numPr>
              <w:spacing w:before="0"/>
              <w:rPr>
                <w:sz w:val="16"/>
                <w:szCs w:val="16"/>
                <w:lang w:eastAsia="en-GB"/>
              </w:rPr>
            </w:pPr>
            <w:r w:rsidRPr="007710C8">
              <w:rPr>
                <w:sz w:val="16"/>
                <w:szCs w:val="16"/>
                <w:lang w:val="en-GB" w:eastAsia="en-GB"/>
              </w:rPr>
              <w:t>Standardisation</w:t>
            </w:r>
            <w:r w:rsidRPr="007710C8">
              <w:rPr>
                <w:sz w:val="16"/>
                <w:szCs w:val="16"/>
                <w:lang w:eastAsia="en-GB"/>
              </w:rPr>
              <w:t xml:space="preserve"> and verification of customer contact information</w:t>
            </w:r>
          </w:p>
          <w:p w14:paraId="6DD84E8C" w14:textId="77777777" w:rsidR="00095D04" w:rsidRPr="007710C8" w:rsidRDefault="00095D04" w:rsidP="00095D04">
            <w:pPr>
              <w:pStyle w:val="ACXBody"/>
              <w:numPr>
                <w:ilvl w:val="0"/>
                <w:numId w:val="17"/>
              </w:numPr>
              <w:spacing w:before="0"/>
              <w:rPr>
                <w:sz w:val="16"/>
                <w:szCs w:val="16"/>
                <w:lang w:eastAsia="en-GB"/>
              </w:rPr>
            </w:pPr>
            <w:r>
              <w:rPr>
                <w:sz w:val="16"/>
                <w:szCs w:val="16"/>
                <w:lang w:eastAsia="en-GB"/>
              </w:rPr>
              <w:t>A single Customer V</w:t>
            </w:r>
            <w:r w:rsidRPr="007710C8">
              <w:rPr>
                <w:sz w:val="16"/>
                <w:szCs w:val="16"/>
                <w:lang w:eastAsia="en-GB"/>
              </w:rPr>
              <w:t xml:space="preserve">iew </w:t>
            </w:r>
            <w:r>
              <w:rPr>
                <w:sz w:val="16"/>
                <w:szCs w:val="16"/>
                <w:lang w:eastAsia="en-GB"/>
              </w:rPr>
              <w:t xml:space="preserve">database (SCV) that can </w:t>
            </w:r>
            <w:r w:rsidRPr="007710C8">
              <w:rPr>
                <w:sz w:val="16"/>
                <w:szCs w:val="16"/>
                <w:lang w:eastAsia="en-GB"/>
              </w:rPr>
              <w:t xml:space="preserve">be used to </w:t>
            </w:r>
            <w:r>
              <w:rPr>
                <w:sz w:val="16"/>
                <w:szCs w:val="16"/>
                <w:lang w:eastAsia="en-GB"/>
              </w:rPr>
              <w:t>facilitate segmentation and communication</w:t>
            </w:r>
            <w:r w:rsidRPr="007710C8">
              <w:rPr>
                <w:sz w:val="16"/>
                <w:szCs w:val="16"/>
                <w:lang w:eastAsia="en-GB"/>
              </w:rPr>
              <w:t xml:space="preserve"> at different audience levels</w:t>
            </w:r>
          </w:p>
          <w:p w14:paraId="1E4A3963" w14:textId="77777777" w:rsidR="00095D04" w:rsidRPr="007710C8" w:rsidRDefault="00095D04" w:rsidP="00095D04">
            <w:pPr>
              <w:pStyle w:val="ACXBody"/>
              <w:numPr>
                <w:ilvl w:val="0"/>
                <w:numId w:val="17"/>
              </w:numPr>
              <w:spacing w:before="0"/>
              <w:rPr>
                <w:sz w:val="16"/>
                <w:szCs w:val="16"/>
                <w:lang w:eastAsia="en-GB"/>
              </w:rPr>
            </w:pPr>
            <w:r w:rsidRPr="007710C8">
              <w:rPr>
                <w:sz w:val="16"/>
                <w:szCs w:val="16"/>
                <w:lang w:eastAsia="en-GB"/>
              </w:rPr>
              <w:t>Increase</w:t>
            </w:r>
            <w:r>
              <w:rPr>
                <w:sz w:val="16"/>
                <w:szCs w:val="16"/>
                <w:lang w:eastAsia="en-GB"/>
              </w:rPr>
              <w:t xml:space="preserve">d </w:t>
            </w:r>
            <w:r w:rsidRPr="007710C8">
              <w:rPr>
                <w:sz w:val="16"/>
                <w:szCs w:val="16"/>
                <w:lang w:eastAsia="en-GB"/>
              </w:rPr>
              <w:t>accurac</w:t>
            </w:r>
            <w:r>
              <w:rPr>
                <w:sz w:val="16"/>
                <w:szCs w:val="16"/>
                <w:lang w:eastAsia="en-GB"/>
              </w:rPr>
              <w:t xml:space="preserve">y of customer </w:t>
            </w:r>
            <w:r w:rsidRPr="00DC6D55">
              <w:rPr>
                <w:sz w:val="16"/>
                <w:szCs w:val="16"/>
                <w:lang w:val="en-GB" w:eastAsia="en-GB"/>
              </w:rPr>
              <w:t>contact</w:t>
            </w:r>
            <w:r>
              <w:rPr>
                <w:sz w:val="16"/>
                <w:szCs w:val="16"/>
                <w:lang w:eastAsia="en-GB"/>
              </w:rPr>
              <w:t xml:space="preserve"> targeting</w:t>
            </w:r>
          </w:p>
          <w:p w14:paraId="29F9EDD3" w14:textId="77777777" w:rsidR="00095D04" w:rsidRDefault="00095D04" w:rsidP="00095D04">
            <w:pPr>
              <w:pStyle w:val="ACXBody"/>
              <w:numPr>
                <w:ilvl w:val="0"/>
                <w:numId w:val="17"/>
              </w:numPr>
              <w:spacing w:before="0"/>
              <w:rPr>
                <w:sz w:val="16"/>
                <w:szCs w:val="16"/>
                <w:lang w:eastAsia="en-GB"/>
              </w:rPr>
            </w:pPr>
            <w:r w:rsidRPr="007710C8">
              <w:rPr>
                <w:sz w:val="16"/>
                <w:szCs w:val="16"/>
                <w:lang w:eastAsia="en-GB"/>
              </w:rPr>
              <w:t xml:space="preserve">Automated audit reporting of customer data </w:t>
            </w:r>
            <w:r>
              <w:rPr>
                <w:sz w:val="16"/>
                <w:szCs w:val="16"/>
                <w:lang w:eastAsia="en-GB"/>
              </w:rPr>
              <w:t>integrity</w:t>
            </w:r>
            <w:r w:rsidRPr="007710C8">
              <w:rPr>
                <w:sz w:val="16"/>
                <w:szCs w:val="16"/>
                <w:lang w:eastAsia="en-GB"/>
              </w:rPr>
              <w:t xml:space="preserve"> and data feed failures. This will enable proactive management in this area</w:t>
            </w:r>
          </w:p>
          <w:p w14:paraId="20884D6E" w14:textId="251D9CA9" w:rsidR="002D4360" w:rsidRPr="007710C8" w:rsidRDefault="002D4360" w:rsidP="00095D04">
            <w:pPr>
              <w:pStyle w:val="ACXBody"/>
              <w:numPr>
                <w:ilvl w:val="0"/>
                <w:numId w:val="17"/>
              </w:numPr>
              <w:spacing w:before="0"/>
              <w:rPr>
                <w:sz w:val="16"/>
                <w:szCs w:val="16"/>
                <w:lang w:eastAsia="en-GB"/>
              </w:rPr>
            </w:pPr>
            <w:r>
              <w:rPr>
                <w:sz w:val="16"/>
                <w:szCs w:val="16"/>
                <w:lang w:eastAsia="en-GB"/>
              </w:rPr>
              <w:t>A data model configuration enabling the partitioning of 3</w:t>
            </w:r>
            <w:r w:rsidRPr="00A15623">
              <w:rPr>
                <w:sz w:val="16"/>
                <w:szCs w:val="16"/>
                <w:vertAlign w:val="superscript"/>
                <w:lang w:eastAsia="en-GB"/>
              </w:rPr>
              <w:t>rd</w:t>
            </w:r>
            <w:r>
              <w:rPr>
                <w:sz w:val="16"/>
                <w:szCs w:val="16"/>
                <w:lang w:eastAsia="en-GB"/>
              </w:rPr>
              <w:t xml:space="preserve"> party booker data from 1</w:t>
            </w:r>
            <w:r w:rsidRPr="00A15623">
              <w:rPr>
                <w:sz w:val="16"/>
                <w:szCs w:val="16"/>
                <w:vertAlign w:val="superscript"/>
                <w:lang w:eastAsia="en-GB"/>
              </w:rPr>
              <w:t>st</w:t>
            </w:r>
            <w:r>
              <w:rPr>
                <w:sz w:val="16"/>
                <w:szCs w:val="16"/>
                <w:lang w:eastAsia="en-GB"/>
              </w:rPr>
              <w:t xml:space="preserve"> party</w:t>
            </w:r>
          </w:p>
        </w:tc>
      </w:tr>
      <w:tr w:rsidR="00095D04" w14:paraId="0621444D" w14:textId="77777777" w:rsidTr="00036689">
        <w:trPr>
          <w:trHeight w:val="1842"/>
        </w:trPr>
        <w:tc>
          <w:tcPr>
            <w:tcW w:w="1335" w:type="dxa"/>
            <w:vMerge/>
            <w:tcBorders>
              <w:top w:val="nil"/>
              <w:left w:val="single" w:sz="4" w:space="0" w:color="auto"/>
              <w:bottom w:val="single" w:sz="4" w:space="0" w:color="000000"/>
              <w:right w:val="single" w:sz="4" w:space="0" w:color="auto"/>
            </w:tcBorders>
            <w:vAlign w:val="center"/>
            <w:hideMark/>
          </w:tcPr>
          <w:p w14:paraId="6938BABA" w14:textId="77777777" w:rsidR="00095D04" w:rsidRPr="00EC51F1" w:rsidRDefault="00095D04" w:rsidP="00095D04">
            <w:pPr>
              <w:pStyle w:val="ACXBody"/>
              <w:spacing w:before="0"/>
              <w:rPr>
                <w:b/>
                <w:sz w:val="16"/>
                <w:szCs w:val="16"/>
                <w:lang w:eastAsia="en-GB"/>
              </w:rPr>
            </w:pPr>
          </w:p>
        </w:tc>
        <w:tc>
          <w:tcPr>
            <w:tcW w:w="1891" w:type="dxa"/>
            <w:tcBorders>
              <w:top w:val="nil"/>
              <w:left w:val="nil"/>
              <w:bottom w:val="single" w:sz="4" w:space="0" w:color="auto"/>
              <w:right w:val="single" w:sz="4" w:space="0" w:color="auto"/>
            </w:tcBorders>
            <w:vAlign w:val="center"/>
            <w:hideMark/>
          </w:tcPr>
          <w:p w14:paraId="4060645C" w14:textId="2C7EBBD6" w:rsidR="00095D04" w:rsidRPr="000A518F" w:rsidRDefault="00095D04" w:rsidP="00095D04">
            <w:pPr>
              <w:pStyle w:val="ACXBody"/>
              <w:spacing w:before="0"/>
              <w:rPr>
                <w:iCs/>
                <w:sz w:val="16"/>
                <w:szCs w:val="16"/>
                <w:lang w:eastAsia="en-GB"/>
              </w:rPr>
            </w:pPr>
            <w:r>
              <w:rPr>
                <w:iCs/>
                <w:sz w:val="16"/>
                <w:szCs w:val="16"/>
                <w:lang w:eastAsia="en-GB"/>
              </w:rPr>
              <w:t>CR</w:t>
            </w:r>
            <w:r w:rsidRPr="000A518F">
              <w:rPr>
                <w:iCs/>
                <w:sz w:val="16"/>
                <w:szCs w:val="16"/>
                <w:lang w:eastAsia="en-GB"/>
              </w:rPr>
              <w:t xml:space="preserve">M Database and data </w:t>
            </w:r>
            <w:r>
              <w:rPr>
                <w:iCs/>
                <w:sz w:val="16"/>
                <w:szCs w:val="16"/>
                <w:lang w:eastAsia="en-GB"/>
              </w:rPr>
              <w:t>accessibility</w:t>
            </w:r>
          </w:p>
        </w:tc>
        <w:tc>
          <w:tcPr>
            <w:tcW w:w="5983" w:type="dxa"/>
            <w:tcBorders>
              <w:top w:val="nil"/>
              <w:left w:val="nil"/>
              <w:bottom w:val="single" w:sz="4" w:space="0" w:color="auto"/>
              <w:right w:val="single" w:sz="4" w:space="0" w:color="auto"/>
            </w:tcBorders>
            <w:vAlign w:val="center"/>
            <w:hideMark/>
          </w:tcPr>
          <w:p w14:paraId="4CF701C0" w14:textId="67A03E5E" w:rsidR="00095D04" w:rsidRPr="007710C8" w:rsidRDefault="00095D04" w:rsidP="00095D04">
            <w:pPr>
              <w:pStyle w:val="ACXBody"/>
              <w:numPr>
                <w:ilvl w:val="0"/>
                <w:numId w:val="18"/>
              </w:numPr>
              <w:spacing w:before="0"/>
              <w:rPr>
                <w:sz w:val="16"/>
                <w:szCs w:val="16"/>
                <w:lang w:eastAsia="en-GB"/>
              </w:rPr>
            </w:pPr>
            <w:r w:rsidRPr="007710C8">
              <w:rPr>
                <w:sz w:val="16"/>
                <w:szCs w:val="16"/>
                <w:lang w:eastAsia="en-GB"/>
              </w:rPr>
              <w:t xml:space="preserve">Flexible and scalable industry specific data model leveraging </w:t>
            </w:r>
            <w:r>
              <w:rPr>
                <w:sz w:val="16"/>
                <w:szCs w:val="16"/>
                <w:lang w:eastAsia="en-GB"/>
              </w:rPr>
              <w:t>IP</w:t>
            </w:r>
            <w:r w:rsidRPr="007710C8">
              <w:rPr>
                <w:sz w:val="16"/>
                <w:szCs w:val="16"/>
                <w:lang w:eastAsia="en-GB"/>
              </w:rPr>
              <w:t xml:space="preserve"> </w:t>
            </w:r>
            <w:proofErr w:type="spellStart"/>
            <w:r>
              <w:rPr>
                <w:sz w:val="16"/>
                <w:szCs w:val="16"/>
                <w:lang w:eastAsia="en-GB"/>
              </w:rPr>
              <w:t>Merkle</w:t>
            </w:r>
            <w:proofErr w:type="spellEnd"/>
            <w:r>
              <w:rPr>
                <w:sz w:val="16"/>
                <w:szCs w:val="16"/>
                <w:lang w:eastAsia="en-GB"/>
              </w:rPr>
              <w:t xml:space="preserve"> </w:t>
            </w:r>
            <w:r w:rsidRPr="007710C8">
              <w:rPr>
                <w:sz w:val="16"/>
                <w:szCs w:val="16"/>
                <w:lang w:eastAsia="en-GB"/>
              </w:rPr>
              <w:t xml:space="preserve">developed for </w:t>
            </w:r>
            <w:r>
              <w:rPr>
                <w:sz w:val="16"/>
                <w:szCs w:val="16"/>
                <w:lang w:eastAsia="en-GB"/>
              </w:rPr>
              <w:t>VTEC</w:t>
            </w:r>
          </w:p>
          <w:p w14:paraId="3B0B04E8" w14:textId="02FD02EA" w:rsidR="00095D04" w:rsidRPr="007710C8" w:rsidRDefault="00095D04" w:rsidP="00095D04">
            <w:pPr>
              <w:pStyle w:val="ACXBody"/>
              <w:numPr>
                <w:ilvl w:val="0"/>
                <w:numId w:val="18"/>
              </w:numPr>
              <w:spacing w:before="0"/>
              <w:rPr>
                <w:sz w:val="16"/>
                <w:szCs w:val="16"/>
                <w:lang w:eastAsia="en-GB"/>
              </w:rPr>
            </w:pPr>
            <w:r w:rsidRPr="007710C8">
              <w:rPr>
                <w:sz w:val="16"/>
                <w:szCs w:val="16"/>
                <w:lang w:eastAsia="en-GB"/>
              </w:rPr>
              <w:t xml:space="preserve">Key customer marketing aggregates that are </w:t>
            </w:r>
            <w:proofErr w:type="spellStart"/>
            <w:r w:rsidRPr="007710C8">
              <w:rPr>
                <w:sz w:val="16"/>
                <w:szCs w:val="16"/>
                <w:lang w:eastAsia="en-GB"/>
              </w:rPr>
              <w:t>optimised</w:t>
            </w:r>
            <w:proofErr w:type="spellEnd"/>
            <w:r w:rsidRPr="007710C8">
              <w:rPr>
                <w:sz w:val="16"/>
                <w:szCs w:val="16"/>
                <w:lang w:eastAsia="en-GB"/>
              </w:rPr>
              <w:t xml:space="preserve"> for fast use/accessibility in the campaign management </w:t>
            </w:r>
            <w:r>
              <w:rPr>
                <w:sz w:val="16"/>
                <w:szCs w:val="16"/>
                <w:lang w:eastAsia="en-GB"/>
              </w:rPr>
              <w:t>System</w:t>
            </w:r>
            <w:r w:rsidRPr="007710C8">
              <w:rPr>
                <w:sz w:val="16"/>
                <w:szCs w:val="16"/>
                <w:lang w:eastAsia="en-GB"/>
              </w:rPr>
              <w:t xml:space="preserve"> - Travel information, customer va</w:t>
            </w:r>
            <w:r>
              <w:rPr>
                <w:sz w:val="16"/>
                <w:szCs w:val="16"/>
                <w:lang w:eastAsia="en-GB"/>
              </w:rPr>
              <w:t>lue</w:t>
            </w:r>
            <w:r w:rsidR="00225ABF">
              <w:rPr>
                <w:sz w:val="16"/>
                <w:szCs w:val="16"/>
                <w:lang w:eastAsia="en-GB"/>
              </w:rPr>
              <w:t>, existing VTWC customer segmentation</w:t>
            </w:r>
            <w:r>
              <w:rPr>
                <w:sz w:val="16"/>
                <w:szCs w:val="16"/>
                <w:lang w:eastAsia="en-GB"/>
              </w:rPr>
              <w:t xml:space="preserve"> and other </w:t>
            </w:r>
            <w:r w:rsidRPr="002310C3">
              <w:rPr>
                <w:sz w:val="16"/>
                <w:szCs w:val="16"/>
                <w:lang w:val="en-GB" w:eastAsia="en-GB"/>
              </w:rPr>
              <w:t>behaviour</w:t>
            </w:r>
            <w:r w:rsidRPr="007710C8">
              <w:rPr>
                <w:sz w:val="16"/>
                <w:szCs w:val="16"/>
                <w:lang w:eastAsia="en-GB"/>
              </w:rPr>
              <w:t xml:space="preserve"> based segmentation</w:t>
            </w:r>
          </w:p>
          <w:p w14:paraId="30C8102C" w14:textId="56B50F96" w:rsidR="00095D04" w:rsidRPr="007710C8" w:rsidRDefault="00095D04" w:rsidP="00095D04">
            <w:pPr>
              <w:pStyle w:val="ACXBody"/>
              <w:numPr>
                <w:ilvl w:val="0"/>
                <w:numId w:val="18"/>
              </w:numPr>
              <w:spacing w:before="0"/>
              <w:rPr>
                <w:sz w:val="16"/>
                <w:szCs w:val="16"/>
                <w:lang w:eastAsia="en-GB"/>
              </w:rPr>
            </w:pPr>
            <w:proofErr w:type="spellStart"/>
            <w:r w:rsidRPr="007710C8">
              <w:rPr>
                <w:sz w:val="16"/>
                <w:szCs w:val="16"/>
                <w:lang w:eastAsia="en-GB"/>
              </w:rPr>
              <w:t>Centralised</w:t>
            </w:r>
            <w:proofErr w:type="spellEnd"/>
            <w:r w:rsidRPr="007710C8">
              <w:rPr>
                <w:sz w:val="16"/>
                <w:szCs w:val="16"/>
                <w:lang w:eastAsia="en-GB"/>
              </w:rPr>
              <w:t xml:space="preserve"> </w:t>
            </w:r>
            <w:r w:rsidRPr="009C3A9E">
              <w:rPr>
                <w:sz w:val="16"/>
                <w:szCs w:val="16"/>
                <w:lang w:val="en-GB" w:eastAsia="en-GB"/>
              </w:rPr>
              <w:t>contact</w:t>
            </w:r>
            <w:r w:rsidRPr="007710C8">
              <w:rPr>
                <w:sz w:val="16"/>
                <w:szCs w:val="16"/>
                <w:lang w:eastAsia="en-GB"/>
              </w:rPr>
              <w:t xml:space="preserve"> and response history </w:t>
            </w:r>
          </w:p>
        </w:tc>
      </w:tr>
      <w:tr w:rsidR="00095D04" w14:paraId="1C157943" w14:textId="77777777" w:rsidTr="00036689">
        <w:trPr>
          <w:trHeight w:val="1266"/>
        </w:trPr>
        <w:tc>
          <w:tcPr>
            <w:tcW w:w="1335" w:type="dxa"/>
            <w:tcBorders>
              <w:top w:val="nil"/>
              <w:left w:val="single" w:sz="4" w:space="0" w:color="auto"/>
              <w:bottom w:val="single" w:sz="4" w:space="0" w:color="000000"/>
              <w:right w:val="single" w:sz="4" w:space="0" w:color="auto"/>
            </w:tcBorders>
            <w:shd w:val="clear" w:color="auto" w:fill="DDEBF7"/>
            <w:vAlign w:val="center"/>
            <w:hideMark/>
          </w:tcPr>
          <w:p w14:paraId="4545E90E" w14:textId="77777777" w:rsidR="00095D04" w:rsidRPr="00EC51F1" w:rsidRDefault="00095D04" w:rsidP="00095D04">
            <w:pPr>
              <w:pStyle w:val="ACXBody"/>
              <w:spacing w:before="0"/>
              <w:rPr>
                <w:b/>
                <w:sz w:val="16"/>
                <w:szCs w:val="16"/>
                <w:lang w:eastAsia="en-GB"/>
              </w:rPr>
            </w:pPr>
            <w:r w:rsidRPr="00EC51F1">
              <w:rPr>
                <w:b/>
                <w:sz w:val="16"/>
                <w:szCs w:val="16"/>
                <w:lang w:eastAsia="en-GB"/>
              </w:rPr>
              <w:t>Marketing Preferences Management</w:t>
            </w:r>
          </w:p>
        </w:tc>
        <w:tc>
          <w:tcPr>
            <w:tcW w:w="1891" w:type="dxa"/>
            <w:tcBorders>
              <w:top w:val="nil"/>
              <w:left w:val="nil"/>
              <w:bottom w:val="single" w:sz="4" w:space="0" w:color="auto"/>
              <w:right w:val="single" w:sz="4" w:space="0" w:color="auto"/>
            </w:tcBorders>
            <w:vAlign w:val="center"/>
            <w:hideMark/>
          </w:tcPr>
          <w:p w14:paraId="260AA8F0" w14:textId="77777777" w:rsidR="00095D04" w:rsidRPr="000A518F" w:rsidRDefault="00095D04" w:rsidP="00095D04">
            <w:pPr>
              <w:pStyle w:val="ACXBody"/>
              <w:spacing w:before="0"/>
              <w:rPr>
                <w:iCs/>
                <w:sz w:val="16"/>
                <w:szCs w:val="16"/>
                <w:lang w:eastAsia="en-GB"/>
              </w:rPr>
            </w:pPr>
            <w:r w:rsidRPr="000A518F">
              <w:rPr>
                <w:iCs/>
                <w:sz w:val="16"/>
                <w:szCs w:val="16"/>
                <w:lang w:eastAsia="en-GB"/>
              </w:rPr>
              <w:t xml:space="preserve">Customer preference </w:t>
            </w:r>
            <w:r>
              <w:rPr>
                <w:iCs/>
                <w:sz w:val="16"/>
                <w:szCs w:val="16"/>
                <w:lang w:eastAsia="en-GB"/>
              </w:rPr>
              <w:t xml:space="preserve">data </w:t>
            </w:r>
            <w:r w:rsidRPr="000A518F">
              <w:rPr>
                <w:iCs/>
                <w:sz w:val="16"/>
                <w:szCs w:val="16"/>
                <w:lang w:eastAsia="en-GB"/>
              </w:rPr>
              <w:t>management</w:t>
            </w:r>
          </w:p>
        </w:tc>
        <w:tc>
          <w:tcPr>
            <w:tcW w:w="5983" w:type="dxa"/>
            <w:tcBorders>
              <w:top w:val="nil"/>
              <w:left w:val="nil"/>
              <w:bottom w:val="single" w:sz="4" w:space="0" w:color="auto"/>
              <w:right w:val="single" w:sz="4" w:space="0" w:color="auto"/>
            </w:tcBorders>
            <w:vAlign w:val="center"/>
            <w:hideMark/>
          </w:tcPr>
          <w:p w14:paraId="01FFB36B" w14:textId="29C1F59A" w:rsidR="00095D04" w:rsidRPr="00DE1D5A" w:rsidRDefault="00095D04" w:rsidP="00095D04">
            <w:pPr>
              <w:pStyle w:val="ACXBody"/>
              <w:numPr>
                <w:ilvl w:val="0"/>
                <w:numId w:val="19"/>
              </w:numPr>
              <w:spacing w:before="0"/>
              <w:rPr>
                <w:sz w:val="16"/>
                <w:szCs w:val="16"/>
                <w:lang w:eastAsia="en-GB"/>
              </w:rPr>
            </w:pPr>
            <w:r w:rsidRPr="00DE1D5A">
              <w:rPr>
                <w:sz w:val="16"/>
                <w:szCs w:val="16"/>
                <w:lang w:eastAsia="en-GB"/>
              </w:rPr>
              <w:t>Multi-channel and nuance marketing preference master data management (opt-in</w:t>
            </w:r>
            <w:r>
              <w:rPr>
                <w:sz w:val="16"/>
                <w:szCs w:val="16"/>
                <w:lang w:eastAsia="en-GB"/>
              </w:rPr>
              <w:t xml:space="preserve"> preferences</w:t>
            </w:r>
            <w:r w:rsidRPr="00DE1D5A">
              <w:rPr>
                <w:sz w:val="16"/>
                <w:szCs w:val="16"/>
                <w:lang w:eastAsia="en-GB"/>
              </w:rPr>
              <w:t>, customer volunteered information)</w:t>
            </w:r>
          </w:p>
          <w:p w14:paraId="4992B423" w14:textId="77777777" w:rsidR="00095D04" w:rsidRPr="007710C8" w:rsidRDefault="00095D04" w:rsidP="00095D04">
            <w:pPr>
              <w:pStyle w:val="ACXBody"/>
              <w:numPr>
                <w:ilvl w:val="0"/>
                <w:numId w:val="19"/>
              </w:numPr>
              <w:spacing w:before="0"/>
              <w:rPr>
                <w:sz w:val="16"/>
                <w:szCs w:val="16"/>
                <w:lang w:eastAsia="en-GB"/>
              </w:rPr>
            </w:pPr>
            <w:r w:rsidRPr="00DE1D5A">
              <w:rPr>
                <w:sz w:val="16"/>
                <w:szCs w:val="16"/>
                <w:lang w:eastAsia="en-GB"/>
              </w:rPr>
              <w:t>Multiple channel entity and audience levels supported (e.g. email only, 1 per account etc)</w:t>
            </w:r>
          </w:p>
        </w:tc>
      </w:tr>
      <w:tr w:rsidR="00095D04" w14:paraId="09B2EB0E" w14:textId="77777777" w:rsidTr="00036689">
        <w:trPr>
          <w:trHeight w:val="1972"/>
        </w:trPr>
        <w:tc>
          <w:tcPr>
            <w:tcW w:w="1335" w:type="dxa"/>
            <w:vMerge w:val="restart"/>
            <w:tcBorders>
              <w:top w:val="nil"/>
              <w:left w:val="single" w:sz="4" w:space="0" w:color="auto"/>
              <w:bottom w:val="single" w:sz="4" w:space="0" w:color="000000"/>
              <w:right w:val="single" w:sz="4" w:space="0" w:color="auto"/>
            </w:tcBorders>
            <w:shd w:val="clear" w:color="auto" w:fill="DDEBF7"/>
            <w:vAlign w:val="center"/>
            <w:hideMark/>
          </w:tcPr>
          <w:p w14:paraId="7ED9C1F3" w14:textId="77777777" w:rsidR="00095D04" w:rsidRPr="00EC51F1" w:rsidRDefault="00095D04" w:rsidP="00095D04">
            <w:pPr>
              <w:pStyle w:val="ACXBody"/>
              <w:spacing w:before="0"/>
              <w:rPr>
                <w:b/>
                <w:sz w:val="16"/>
                <w:szCs w:val="16"/>
                <w:lang w:eastAsia="en-GB"/>
              </w:rPr>
            </w:pPr>
            <w:r>
              <w:rPr>
                <w:b/>
                <w:sz w:val="16"/>
                <w:szCs w:val="16"/>
                <w:lang w:eastAsia="en-GB"/>
              </w:rPr>
              <w:t>CR</w:t>
            </w:r>
            <w:r w:rsidRPr="00EC51F1">
              <w:rPr>
                <w:b/>
                <w:sz w:val="16"/>
                <w:szCs w:val="16"/>
                <w:lang w:eastAsia="en-GB"/>
              </w:rPr>
              <w:t>M Toolset</w:t>
            </w:r>
          </w:p>
        </w:tc>
        <w:tc>
          <w:tcPr>
            <w:tcW w:w="1891" w:type="dxa"/>
            <w:tcBorders>
              <w:top w:val="nil"/>
              <w:left w:val="nil"/>
              <w:bottom w:val="single" w:sz="4" w:space="0" w:color="auto"/>
              <w:right w:val="single" w:sz="4" w:space="0" w:color="auto"/>
            </w:tcBorders>
            <w:vAlign w:val="center"/>
            <w:hideMark/>
          </w:tcPr>
          <w:p w14:paraId="02F2737A" w14:textId="10F7CD38" w:rsidR="00095D04" w:rsidRPr="000A518F" w:rsidRDefault="00095D04" w:rsidP="00095D04">
            <w:pPr>
              <w:pStyle w:val="ACXBody"/>
              <w:spacing w:before="0"/>
              <w:rPr>
                <w:iCs/>
                <w:sz w:val="16"/>
                <w:szCs w:val="16"/>
                <w:lang w:eastAsia="en-GB"/>
              </w:rPr>
            </w:pPr>
            <w:r w:rsidRPr="000A518F">
              <w:rPr>
                <w:iCs/>
                <w:sz w:val="16"/>
                <w:szCs w:val="16"/>
                <w:lang w:eastAsia="en-GB"/>
              </w:rPr>
              <w:t>Campaign Management</w:t>
            </w:r>
            <w:r>
              <w:rPr>
                <w:iCs/>
                <w:sz w:val="16"/>
                <w:szCs w:val="16"/>
                <w:lang w:eastAsia="en-GB"/>
              </w:rPr>
              <w:t xml:space="preserve"> including </w:t>
            </w:r>
            <w:r w:rsidRPr="000A518F">
              <w:rPr>
                <w:iCs/>
                <w:sz w:val="16"/>
                <w:szCs w:val="16"/>
                <w:lang w:eastAsia="en-GB"/>
              </w:rPr>
              <w:t xml:space="preserve">Outbound Campaign distribution (via </w:t>
            </w:r>
            <w:r>
              <w:rPr>
                <w:iCs/>
                <w:sz w:val="16"/>
                <w:szCs w:val="16"/>
                <w:lang w:eastAsia="en-GB"/>
              </w:rPr>
              <w:t>IBM Watson Marketing</w:t>
            </w:r>
            <w:r w:rsidRPr="000A518F">
              <w:rPr>
                <w:iCs/>
                <w:sz w:val="16"/>
                <w:szCs w:val="16"/>
                <w:lang w:eastAsia="en-GB"/>
              </w:rPr>
              <w:t xml:space="preserve"> tool)</w:t>
            </w:r>
          </w:p>
        </w:tc>
        <w:tc>
          <w:tcPr>
            <w:tcW w:w="5983" w:type="dxa"/>
            <w:tcBorders>
              <w:top w:val="nil"/>
              <w:left w:val="nil"/>
              <w:bottom w:val="single" w:sz="4" w:space="0" w:color="auto"/>
              <w:right w:val="single" w:sz="4" w:space="0" w:color="auto"/>
            </w:tcBorders>
            <w:vAlign w:val="center"/>
            <w:hideMark/>
          </w:tcPr>
          <w:p w14:paraId="2A44CDE3" w14:textId="77777777" w:rsidR="00095D04" w:rsidRPr="007710C8" w:rsidRDefault="00095D04" w:rsidP="00095D04">
            <w:pPr>
              <w:pStyle w:val="ACXBody"/>
              <w:numPr>
                <w:ilvl w:val="0"/>
                <w:numId w:val="20"/>
              </w:numPr>
              <w:spacing w:before="0"/>
              <w:rPr>
                <w:sz w:val="16"/>
                <w:szCs w:val="16"/>
                <w:lang w:eastAsia="en-GB"/>
              </w:rPr>
            </w:pPr>
            <w:r w:rsidRPr="007710C8">
              <w:rPr>
                <w:sz w:val="16"/>
                <w:szCs w:val="16"/>
                <w:lang w:eastAsia="en-GB"/>
              </w:rPr>
              <w:t>Best in class</w:t>
            </w:r>
            <w:r>
              <w:rPr>
                <w:sz w:val="16"/>
                <w:szCs w:val="16"/>
                <w:lang w:eastAsia="en-GB"/>
              </w:rPr>
              <w:t xml:space="preserve"> CRM</w:t>
            </w:r>
            <w:r w:rsidRPr="007710C8">
              <w:rPr>
                <w:sz w:val="16"/>
                <w:szCs w:val="16"/>
                <w:lang w:eastAsia="en-GB"/>
              </w:rPr>
              <w:t xml:space="preserve"> tool</w:t>
            </w:r>
          </w:p>
          <w:p w14:paraId="2C9B4AA5" w14:textId="7284589F" w:rsidR="00095D04" w:rsidRDefault="00095D04" w:rsidP="00095D04">
            <w:pPr>
              <w:pStyle w:val="ACXBody"/>
              <w:numPr>
                <w:ilvl w:val="0"/>
                <w:numId w:val="20"/>
              </w:numPr>
              <w:spacing w:before="0"/>
              <w:rPr>
                <w:sz w:val="16"/>
                <w:szCs w:val="16"/>
                <w:lang w:eastAsia="en-GB"/>
              </w:rPr>
            </w:pPr>
            <w:r w:rsidRPr="007710C8">
              <w:rPr>
                <w:sz w:val="16"/>
                <w:szCs w:val="16"/>
                <w:lang w:eastAsia="en-GB"/>
              </w:rPr>
              <w:t xml:space="preserve">Email and </w:t>
            </w:r>
            <w:r>
              <w:rPr>
                <w:sz w:val="16"/>
                <w:szCs w:val="16"/>
                <w:lang w:eastAsia="en-GB"/>
              </w:rPr>
              <w:t>SMS channel management and deployment capability (service based comms only for SMS)</w:t>
            </w:r>
          </w:p>
          <w:p w14:paraId="5A48BF99" w14:textId="30B208B7" w:rsidR="00095D04" w:rsidRPr="007710C8" w:rsidRDefault="00095D04" w:rsidP="00095D04">
            <w:pPr>
              <w:pStyle w:val="ACXBody"/>
              <w:numPr>
                <w:ilvl w:val="0"/>
                <w:numId w:val="20"/>
              </w:numPr>
              <w:spacing w:before="0"/>
              <w:rPr>
                <w:sz w:val="16"/>
                <w:szCs w:val="16"/>
                <w:lang w:eastAsia="en-GB"/>
              </w:rPr>
            </w:pPr>
            <w:r>
              <w:rPr>
                <w:sz w:val="16"/>
                <w:szCs w:val="16"/>
                <w:lang w:eastAsia="en-GB"/>
              </w:rPr>
              <w:t>Barcodes in emails</w:t>
            </w:r>
          </w:p>
          <w:p w14:paraId="5C8B69DE" w14:textId="4E459B29" w:rsidR="00095D04" w:rsidRPr="007710C8" w:rsidRDefault="00095D04" w:rsidP="00095D04">
            <w:pPr>
              <w:pStyle w:val="ACXBody"/>
              <w:numPr>
                <w:ilvl w:val="0"/>
                <w:numId w:val="20"/>
              </w:numPr>
              <w:spacing w:before="0"/>
              <w:rPr>
                <w:sz w:val="16"/>
                <w:szCs w:val="16"/>
                <w:lang w:eastAsia="en-GB"/>
              </w:rPr>
            </w:pPr>
            <w:r w:rsidRPr="007710C8">
              <w:rPr>
                <w:sz w:val="16"/>
                <w:szCs w:val="16"/>
                <w:lang w:eastAsia="en-GB"/>
              </w:rPr>
              <w:t>Increased marketing automation</w:t>
            </w:r>
            <w:r w:rsidR="00421FB3">
              <w:rPr>
                <w:sz w:val="16"/>
                <w:szCs w:val="16"/>
                <w:lang w:eastAsia="en-GB"/>
              </w:rPr>
              <w:t xml:space="preserve"> for programmes and campaigns</w:t>
            </w:r>
          </w:p>
          <w:p w14:paraId="6B693FE3" w14:textId="77777777" w:rsidR="00095D04" w:rsidRPr="007710C8" w:rsidRDefault="00095D04" w:rsidP="00095D04">
            <w:pPr>
              <w:pStyle w:val="ACXBody"/>
              <w:numPr>
                <w:ilvl w:val="0"/>
                <w:numId w:val="20"/>
              </w:numPr>
              <w:spacing w:before="0"/>
              <w:rPr>
                <w:sz w:val="16"/>
                <w:szCs w:val="16"/>
                <w:lang w:eastAsia="en-GB"/>
              </w:rPr>
            </w:pPr>
            <w:r w:rsidRPr="007710C8">
              <w:rPr>
                <w:sz w:val="16"/>
                <w:szCs w:val="16"/>
                <w:lang w:eastAsia="en-GB"/>
              </w:rPr>
              <w:t>Event/Trigger based marketing capability</w:t>
            </w:r>
          </w:p>
          <w:p w14:paraId="3FC4EA4A" w14:textId="7912070A" w:rsidR="00095D04" w:rsidRDefault="00095D04" w:rsidP="00095D04">
            <w:pPr>
              <w:pStyle w:val="ACXBody"/>
              <w:numPr>
                <w:ilvl w:val="0"/>
                <w:numId w:val="20"/>
              </w:numPr>
              <w:spacing w:before="0"/>
              <w:rPr>
                <w:sz w:val="16"/>
                <w:szCs w:val="16"/>
                <w:lang w:eastAsia="en-GB"/>
              </w:rPr>
            </w:pPr>
            <w:r w:rsidRPr="007710C8">
              <w:rPr>
                <w:sz w:val="16"/>
                <w:szCs w:val="16"/>
                <w:lang w:eastAsia="en-GB"/>
              </w:rPr>
              <w:t>Campaign execution success monitoring and alerts</w:t>
            </w:r>
          </w:p>
          <w:p w14:paraId="43A513C0" w14:textId="4B4F9DAF" w:rsidR="00095D04" w:rsidRPr="007710C8" w:rsidRDefault="00095D04" w:rsidP="00095D04">
            <w:pPr>
              <w:pStyle w:val="ACXBody"/>
              <w:numPr>
                <w:ilvl w:val="0"/>
                <w:numId w:val="20"/>
              </w:numPr>
              <w:spacing w:before="0"/>
              <w:rPr>
                <w:sz w:val="16"/>
                <w:szCs w:val="16"/>
                <w:lang w:eastAsia="en-GB"/>
              </w:rPr>
            </w:pPr>
            <w:r>
              <w:rPr>
                <w:sz w:val="16"/>
                <w:szCs w:val="16"/>
                <w:lang w:eastAsia="en-GB"/>
              </w:rPr>
              <w:t xml:space="preserve">Send time </w:t>
            </w:r>
            <w:proofErr w:type="spellStart"/>
            <w:r>
              <w:rPr>
                <w:sz w:val="16"/>
                <w:szCs w:val="16"/>
                <w:lang w:eastAsia="en-GB"/>
              </w:rPr>
              <w:t>optimisation</w:t>
            </w:r>
            <w:proofErr w:type="spellEnd"/>
          </w:p>
          <w:p w14:paraId="7BE268DB" w14:textId="77777777" w:rsidR="00095D04" w:rsidRDefault="00095D04" w:rsidP="00095D04">
            <w:pPr>
              <w:pStyle w:val="ACXBody"/>
              <w:numPr>
                <w:ilvl w:val="0"/>
                <w:numId w:val="20"/>
              </w:numPr>
              <w:spacing w:before="0"/>
              <w:rPr>
                <w:sz w:val="16"/>
                <w:szCs w:val="16"/>
                <w:lang w:eastAsia="en-GB"/>
              </w:rPr>
            </w:pPr>
            <w:r>
              <w:rPr>
                <w:sz w:val="16"/>
                <w:szCs w:val="16"/>
                <w:lang w:eastAsia="en-GB"/>
              </w:rPr>
              <w:t>Facilitation of near real-time follow up capability, allowing for ad-hoc comms delivery (see below)</w:t>
            </w:r>
          </w:p>
          <w:p w14:paraId="005CF86C" w14:textId="6B6B0614" w:rsidR="00095D04" w:rsidRPr="007710C8" w:rsidRDefault="00095D04" w:rsidP="00095D04">
            <w:pPr>
              <w:pStyle w:val="ACXBody"/>
              <w:numPr>
                <w:ilvl w:val="0"/>
                <w:numId w:val="20"/>
              </w:numPr>
              <w:spacing w:before="0"/>
              <w:rPr>
                <w:sz w:val="16"/>
                <w:szCs w:val="16"/>
                <w:lang w:eastAsia="en-GB"/>
              </w:rPr>
            </w:pPr>
            <w:r>
              <w:rPr>
                <w:sz w:val="16"/>
                <w:szCs w:val="16"/>
                <w:lang w:eastAsia="en-GB"/>
              </w:rPr>
              <w:t>Capture of Customer Volunteered Information via landing pages</w:t>
            </w:r>
          </w:p>
        </w:tc>
      </w:tr>
      <w:tr w:rsidR="00095D04" w14:paraId="0DC95CEC" w14:textId="77777777" w:rsidTr="00036689">
        <w:trPr>
          <w:trHeight w:val="1121"/>
        </w:trPr>
        <w:tc>
          <w:tcPr>
            <w:tcW w:w="1335" w:type="dxa"/>
            <w:vMerge/>
            <w:tcBorders>
              <w:top w:val="nil"/>
              <w:left w:val="single" w:sz="4" w:space="0" w:color="auto"/>
              <w:bottom w:val="single" w:sz="4" w:space="0" w:color="000000"/>
              <w:right w:val="single" w:sz="4" w:space="0" w:color="auto"/>
            </w:tcBorders>
            <w:vAlign w:val="center"/>
            <w:hideMark/>
          </w:tcPr>
          <w:p w14:paraId="2FF024D2" w14:textId="77777777" w:rsidR="00095D04" w:rsidRPr="00EC51F1" w:rsidRDefault="00095D04" w:rsidP="00095D04">
            <w:pPr>
              <w:pStyle w:val="ACXBody"/>
              <w:spacing w:before="0"/>
              <w:rPr>
                <w:b/>
                <w:sz w:val="16"/>
                <w:szCs w:val="16"/>
                <w:lang w:eastAsia="en-GB"/>
              </w:rPr>
            </w:pPr>
          </w:p>
        </w:tc>
        <w:tc>
          <w:tcPr>
            <w:tcW w:w="1891" w:type="dxa"/>
            <w:tcBorders>
              <w:top w:val="nil"/>
              <w:left w:val="nil"/>
              <w:bottom w:val="single" w:sz="4" w:space="0" w:color="auto"/>
              <w:right w:val="single" w:sz="4" w:space="0" w:color="auto"/>
            </w:tcBorders>
            <w:vAlign w:val="center"/>
            <w:hideMark/>
          </w:tcPr>
          <w:p w14:paraId="2AC15F01" w14:textId="77777777" w:rsidR="00095D04" w:rsidRPr="000A518F" w:rsidRDefault="00095D04" w:rsidP="00095D04">
            <w:pPr>
              <w:pStyle w:val="ACXBody"/>
              <w:spacing w:before="0"/>
              <w:rPr>
                <w:iCs/>
                <w:sz w:val="16"/>
                <w:szCs w:val="16"/>
                <w:lang w:eastAsia="en-GB"/>
              </w:rPr>
            </w:pPr>
            <w:r w:rsidRPr="000A518F">
              <w:rPr>
                <w:iCs/>
                <w:sz w:val="16"/>
                <w:szCs w:val="16"/>
                <w:lang w:eastAsia="en-GB"/>
              </w:rPr>
              <w:t>Self-Service campaigns</w:t>
            </w:r>
            <w:r>
              <w:rPr>
                <w:iCs/>
                <w:sz w:val="16"/>
                <w:szCs w:val="16"/>
                <w:lang w:eastAsia="en-GB"/>
              </w:rPr>
              <w:t xml:space="preserve"> – ‘Disruption Portal’</w:t>
            </w:r>
          </w:p>
        </w:tc>
        <w:tc>
          <w:tcPr>
            <w:tcW w:w="5983" w:type="dxa"/>
            <w:tcBorders>
              <w:top w:val="nil"/>
              <w:left w:val="nil"/>
              <w:bottom w:val="single" w:sz="4" w:space="0" w:color="auto"/>
              <w:right w:val="single" w:sz="4" w:space="0" w:color="auto"/>
            </w:tcBorders>
            <w:vAlign w:val="center"/>
            <w:hideMark/>
          </w:tcPr>
          <w:p w14:paraId="4223680D" w14:textId="2AD7AFE7" w:rsidR="00095D04" w:rsidRDefault="00095D04" w:rsidP="00095D04">
            <w:pPr>
              <w:pStyle w:val="ACXBody"/>
              <w:numPr>
                <w:ilvl w:val="0"/>
                <w:numId w:val="21"/>
              </w:numPr>
              <w:spacing w:before="0"/>
              <w:rPr>
                <w:sz w:val="16"/>
                <w:szCs w:val="16"/>
                <w:lang w:eastAsia="en-GB"/>
              </w:rPr>
            </w:pPr>
            <w:r w:rsidRPr="007710C8">
              <w:rPr>
                <w:sz w:val="16"/>
                <w:szCs w:val="16"/>
                <w:lang w:eastAsia="en-GB"/>
              </w:rPr>
              <w:t xml:space="preserve">Capability for VTWC staff to access SMS and Email templates to </w:t>
            </w:r>
            <w:r>
              <w:rPr>
                <w:sz w:val="16"/>
                <w:szCs w:val="16"/>
                <w:lang w:eastAsia="en-GB"/>
              </w:rPr>
              <w:t>deploy</w:t>
            </w:r>
            <w:r w:rsidRPr="007710C8">
              <w:rPr>
                <w:sz w:val="16"/>
                <w:szCs w:val="16"/>
                <w:lang w:eastAsia="en-GB"/>
              </w:rPr>
              <w:t xml:space="preserve"> high priority messages around service disruption </w:t>
            </w:r>
            <w:r>
              <w:rPr>
                <w:sz w:val="16"/>
                <w:szCs w:val="16"/>
                <w:lang w:eastAsia="en-GB"/>
              </w:rPr>
              <w:t xml:space="preserve">(the ‘Disruption Portal’) </w:t>
            </w:r>
            <w:r w:rsidRPr="007710C8">
              <w:rPr>
                <w:sz w:val="16"/>
                <w:szCs w:val="16"/>
                <w:lang w:eastAsia="en-GB"/>
              </w:rPr>
              <w:t>to customers</w:t>
            </w:r>
            <w:r>
              <w:rPr>
                <w:sz w:val="16"/>
                <w:szCs w:val="16"/>
                <w:lang w:eastAsia="en-GB"/>
              </w:rPr>
              <w:t xml:space="preserve"> 24/7</w:t>
            </w:r>
            <w:r w:rsidRPr="007710C8">
              <w:rPr>
                <w:sz w:val="16"/>
                <w:szCs w:val="16"/>
                <w:lang w:eastAsia="en-GB"/>
              </w:rPr>
              <w:t xml:space="preserve"> without reliance on supplier process and availability</w:t>
            </w:r>
          </w:p>
          <w:p w14:paraId="576661F8" w14:textId="07D0CB88" w:rsidR="00421FB3" w:rsidRPr="005C16CC" w:rsidRDefault="00421FB3" w:rsidP="00095D04">
            <w:pPr>
              <w:pStyle w:val="ACXBody"/>
              <w:numPr>
                <w:ilvl w:val="0"/>
                <w:numId w:val="21"/>
              </w:numPr>
              <w:spacing w:before="0"/>
              <w:rPr>
                <w:sz w:val="16"/>
                <w:szCs w:val="16"/>
                <w:lang w:eastAsia="en-GB"/>
              </w:rPr>
            </w:pPr>
            <w:r>
              <w:rPr>
                <w:sz w:val="16"/>
                <w:szCs w:val="16"/>
                <w:lang w:eastAsia="en-GB"/>
              </w:rPr>
              <w:t>The VTWC target is to contact customers within one hour (subject to the agreed business process)</w:t>
            </w:r>
          </w:p>
        </w:tc>
      </w:tr>
      <w:tr w:rsidR="00095D04" w14:paraId="64096BB8" w14:textId="77777777" w:rsidTr="00036689">
        <w:trPr>
          <w:trHeight w:val="885"/>
        </w:trPr>
        <w:tc>
          <w:tcPr>
            <w:tcW w:w="1335" w:type="dxa"/>
            <w:vMerge/>
            <w:tcBorders>
              <w:top w:val="nil"/>
              <w:left w:val="single" w:sz="4" w:space="0" w:color="auto"/>
              <w:bottom w:val="single" w:sz="4" w:space="0" w:color="000000"/>
              <w:right w:val="single" w:sz="4" w:space="0" w:color="auto"/>
            </w:tcBorders>
            <w:vAlign w:val="center"/>
            <w:hideMark/>
          </w:tcPr>
          <w:p w14:paraId="00FE823C" w14:textId="77777777" w:rsidR="00095D04" w:rsidRPr="00EC51F1" w:rsidRDefault="00095D04" w:rsidP="00095D04">
            <w:pPr>
              <w:pStyle w:val="ACXBody"/>
              <w:spacing w:before="0"/>
              <w:rPr>
                <w:b/>
                <w:sz w:val="16"/>
                <w:szCs w:val="16"/>
                <w:lang w:eastAsia="en-GB"/>
              </w:rPr>
            </w:pPr>
          </w:p>
        </w:tc>
        <w:tc>
          <w:tcPr>
            <w:tcW w:w="1891" w:type="dxa"/>
            <w:tcBorders>
              <w:top w:val="nil"/>
              <w:left w:val="nil"/>
              <w:bottom w:val="single" w:sz="4" w:space="0" w:color="auto"/>
              <w:right w:val="single" w:sz="4" w:space="0" w:color="auto"/>
            </w:tcBorders>
            <w:vAlign w:val="center"/>
            <w:hideMark/>
          </w:tcPr>
          <w:p w14:paraId="3ED6E9A0" w14:textId="77777777" w:rsidR="00095D04" w:rsidRPr="000A518F" w:rsidRDefault="00095D04" w:rsidP="00095D04">
            <w:pPr>
              <w:pStyle w:val="ACXBody"/>
              <w:spacing w:before="0"/>
              <w:rPr>
                <w:iCs/>
                <w:sz w:val="16"/>
                <w:szCs w:val="16"/>
                <w:lang w:eastAsia="en-GB"/>
              </w:rPr>
            </w:pPr>
            <w:r w:rsidRPr="000A518F">
              <w:rPr>
                <w:iCs/>
                <w:sz w:val="16"/>
                <w:szCs w:val="16"/>
                <w:lang w:eastAsia="en-GB"/>
              </w:rPr>
              <w:t>Promotions capability</w:t>
            </w:r>
          </w:p>
        </w:tc>
        <w:tc>
          <w:tcPr>
            <w:tcW w:w="5983" w:type="dxa"/>
            <w:tcBorders>
              <w:top w:val="nil"/>
              <w:left w:val="nil"/>
              <w:bottom w:val="single" w:sz="4" w:space="0" w:color="auto"/>
              <w:right w:val="single" w:sz="4" w:space="0" w:color="auto"/>
            </w:tcBorders>
            <w:vAlign w:val="center"/>
            <w:hideMark/>
          </w:tcPr>
          <w:p w14:paraId="55CD70F2" w14:textId="77777777" w:rsidR="00095D04" w:rsidRDefault="00095D04" w:rsidP="00095D04">
            <w:pPr>
              <w:pStyle w:val="ACXBody"/>
              <w:numPr>
                <w:ilvl w:val="0"/>
                <w:numId w:val="21"/>
              </w:numPr>
              <w:spacing w:before="0"/>
              <w:rPr>
                <w:sz w:val="16"/>
                <w:szCs w:val="16"/>
                <w:lang w:eastAsia="en-GB"/>
              </w:rPr>
            </w:pPr>
            <w:r w:rsidRPr="00DE1D5A">
              <w:rPr>
                <w:sz w:val="16"/>
                <w:szCs w:val="16"/>
                <w:lang w:val="en-GB" w:eastAsia="en-GB"/>
              </w:rPr>
              <w:t>Centralised</w:t>
            </w:r>
            <w:r w:rsidRPr="00DE1D5A">
              <w:rPr>
                <w:sz w:val="16"/>
                <w:szCs w:val="16"/>
                <w:lang w:eastAsia="en-GB"/>
              </w:rPr>
              <w:t xml:space="preserve"> process/capability for </w:t>
            </w:r>
            <w:r>
              <w:rPr>
                <w:sz w:val="16"/>
                <w:szCs w:val="16"/>
                <w:lang w:eastAsia="en-GB"/>
              </w:rPr>
              <w:t>managing</w:t>
            </w:r>
            <w:r w:rsidRPr="00947AC9">
              <w:rPr>
                <w:sz w:val="16"/>
                <w:szCs w:val="16"/>
                <w:lang w:eastAsia="en-GB"/>
              </w:rPr>
              <w:t xml:space="preserve"> the import, allocation &amp; recording of </w:t>
            </w:r>
            <w:r>
              <w:rPr>
                <w:sz w:val="16"/>
                <w:szCs w:val="16"/>
                <w:lang w:eastAsia="en-GB"/>
              </w:rPr>
              <w:t xml:space="preserve">TTL generated </w:t>
            </w:r>
            <w:r w:rsidRPr="00947AC9">
              <w:rPr>
                <w:sz w:val="16"/>
                <w:szCs w:val="16"/>
                <w:lang w:eastAsia="en-GB"/>
              </w:rPr>
              <w:t>PINS</w:t>
            </w:r>
          </w:p>
          <w:p w14:paraId="4572E6B4" w14:textId="404B8C8F" w:rsidR="00095D04" w:rsidRPr="007710C8" w:rsidRDefault="00095D04" w:rsidP="00095D04">
            <w:pPr>
              <w:pStyle w:val="ACXBody"/>
              <w:numPr>
                <w:ilvl w:val="0"/>
                <w:numId w:val="21"/>
              </w:numPr>
              <w:spacing w:before="0"/>
              <w:rPr>
                <w:sz w:val="16"/>
                <w:szCs w:val="16"/>
                <w:lang w:eastAsia="en-GB"/>
              </w:rPr>
            </w:pPr>
            <w:r>
              <w:rPr>
                <w:sz w:val="16"/>
                <w:szCs w:val="16"/>
                <w:lang w:eastAsia="en-GB"/>
              </w:rPr>
              <w:t xml:space="preserve">Ability to insert PINS into </w:t>
            </w:r>
            <w:r w:rsidR="00421FB3">
              <w:rPr>
                <w:sz w:val="16"/>
                <w:szCs w:val="16"/>
                <w:lang w:eastAsia="en-GB"/>
              </w:rPr>
              <w:t xml:space="preserve">both </w:t>
            </w:r>
            <w:r>
              <w:rPr>
                <w:sz w:val="16"/>
                <w:szCs w:val="16"/>
                <w:lang w:eastAsia="en-GB"/>
              </w:rPr>
              <w:t>promotional email campaigns</w:t>
            </w:r>
            <w:r w:rsidR="00421FB3">
              <w:rPr>
                <w:sz w:val="16"/>
                <w:szCs w:val="16"/>
                <w:lang w:eastAsia="en-GB"/>
              </w:rPr>
              <w:t xml:space="preserve"> and automated campaigns</w:t>
            </w:r>
          </w:p>
        </w:tc>
      </w:tr>
      <w:tr w:rsidR="00095D04" w14:paraId="18E9DF50" w14:textId="77777777" w:rsidTr="000433F1">
        <w:trPr>
          <w:trHeight w:val="993"/>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58765400" w14:textId="77777777" w:rsidR="00095D04" w:rsidRPr="00EC51F1" w:rsidRDefault="00095D04" w:rsidP="00095D04">
            <w:pPr>
              <w:pStyle w:val="ACXBody"/>
              <w:spacing w:before="0"/>
              <w:rPr>
                <w:b/>
                <w:sz w:val="16"/>
                <w:szCs w:val="16"/>
                <w:lang w:eastAsia="en-GB"/>
              </w:rPr>
            </w:pPr>
            <w:r w:rsidRPr="00EC51F1">
              <w:rPr>
                <w:b/>
                <w:sz w:val="16"/>
                <w:szCs w:val="16"/>
                <w:lang w:eastAsia="en-GB"/>
              </w:rPr>
              <w:t>Campaigns and Communications</w:t>
            </w:r>
          </w:p>
        </w:tc>
        <w:tc>
          <w:tcPr>
            <w:tcW w:w="1891" w:type="dxa"/>
            <w:tcBorders>
              <w:top w:val="nil"/>
              <w:left w:val="nil"/>
              <w:bottom w:val="single" w:sz="4" w:space="0" w:color="auto"/>
              <w:right w:val="single" w:sz="4" w:space="0" w:color="auto"/>
            </w:tcBorders>
            <w:vAlign w:val="center"/>
            <w:hideMark/>
          </w:tcPr>
          <w:p w14:paraId="4E815BE4" w14:textId="7B082D57" w:rsidR="00095D04" w:rsidRPr="000A518F" w:rsidRDefault="00095D04" w:rsidP="00095D04">
            <w:pPr>
              <w:pStyle w:val="ACXBody"/>
              <w:spacing w:before="0"/>
              <w:rPr>
                <w:iCs/>
                <w:sz w:val="16"/>
                <w:szCs w:val="16"/>
                <w:lang w:eastAsia="en-GB"/>
              </w:rPr>
            </w:pPr>
            <w:r>
              <w:rPr>
                <w:iCs/>
                <w:sz w:val="16"/>
                <w:szCs w:val="16"/>
                <w:lang w:eastAsia="en-GB"/>
              </w:rPr>
              <w:t xml:space="preserve">Core Campaign </w:t>
            </w:r>
            <w:r w:rsidRPr="000A518F">
              <w:rPr>
                <w:iCs/>
                <w:sz w:val="16"/>
                <w:szCs w:val="16"/>
                <w:lang w:eastAsia="en-GB"/>
              </w:rPr>
              <w:t>set-up</w:t>
            </w:r>
          </w:p>
        </w:tc>
        <w:tc>
          <w:tcPr>
            <w:tcW w:w="5983" w:type="dxa"/>
            <w:tcBorders>
              <w:top w:val="nil"/>
              <w:left w:val="nil"/>
              <w:bottom w:val="single" w:sz="4" w:space="0" w:color="auto"/>
              <w:right w:val="single" w:sz="4" w:space="0" w:color="auto"/>
            </w:tcBorders>
            <w:vAlign w:val="center"/>
            <w:hideMark/>
          </w:tcPr>
          <w:p w14:paraId="10CEAD3A" w14:textId="561604CB" w:rsidR="00095D04" w:rsidRDefault="00095D04" w:rsidP="00095D04">
            <w:pPr>
              <w:pStyle w:val="ACXBody"/>
              <w:spacing w:before="0"/>
              <w:rPr>
                <w:sz w:val="16"/>
                <w:szCs w:val="16"/>
                <w:lang w:eastAsia="en-GB"/>
              </w:rPr>
            </w:pPr>
          </w:p>
          <w:p w14:paraId="63D83201" w14:textId="69F691EA" w:rsidR="00095D04" w:rsidRPr="007710C8" w:rsidRDefault="00095D04" w:rsidP="00095D04">
            <w:pPr>
              <w:pStyle w:val="ACXBody"/>
              <w:spacing w:before="0"/>
              <w:rPr>
                <w:sz w:val="16"/>
                <w:szCs w:val="16"/>
                <w:lang w:eastAsia="en-GB"/>
              </w:rPr>
            </w:pPr>
            <w:r>
              <w:rPr>
                <w:sz w:val="16"/>
                <w:szCs w:val="16"/>
                <w:lang w:eastAsia="en-GB"/>
              </w:rPr>
              <w:t>The following programme types are in scope for the development phase, with the specific campaigns to be developed and timings agreed during the design phase:</w:t>
            </w:r>
            <w:r>
              <w:rPr>
                <w:sz w:val="16"/>
                <w:szCs w:val="16"/>
                <w:lang w:eastAsia="en-GB"/>
              </w:rPr>
              <w:br/>
            </w:r>
          </w:p>
          <w:p w14:paraId="78034972" w14:textId="77777777" w:rsidR="00095D04" w:rsidRPr="00565EE2" w:rsidRDefault="00095D04" w:rsidP="00095D04">
            <w:pPr>
              <w:pStyle w:val="ACXBody"/>
              <w:numPr>
                <w:ilvl w:val="0"/>
                <w:numId w:val="21"/>
              </w:numPr>
              <w:spacing w:before="0"/>
              <w:rPr>
                <w:sz w:val="16"/>
                <w:szCs w:val="16"/>
                <w:lang w:eastAsia="en-GB"/>
              </w:rPr>
            </w:pPr>
            <w:r>
              <w:rPr>
                <w:sz w:val="16"/>
                <w:szCs w:val="16"/>
                <w:lang w:eastAsia="en-GB"/>
              </w:rPr>
              <w:t xml:space="preserve">Welcome / </w:t>
            </w:r>
            <w:r w:rsidRPr="00565EE2">
              <w:rPr>
                <w:sz w:val="16"/>
                <w:szCs w:val="16"/>
                <w:lang w:eastAsia="en-GB"/>
              </w:rPr>
              <w:t>Nursery</w:t>
            </w:r>
          </w:p>
          <w:p w14:paraId="312588A3" w14:textId="77777777" w:rsidR="00095D04" w:rsidRPr="00565EE2" w:rsidRDefault="00095D04" w:rsidP="00095D04">
            <w:pPr>
              <w:pStyle w:val="ACXBody"/>
              <w:numPr>
                <w:ilvl w:val="0"/>
                <w:numId w:val="21"/>
              </w:numPr>
              <w:spacing w:before="0"/>
              <w:rPr>
                <w:sz w:val="16"/>
                <w:szCs w:val="16"/>
                <w:lang w:eastAsia="en-GB"/>
              </w:rPr>
            </w:pPr>
            <w:r w:rsidRPr="00565EE2">
              <w:rPr>
                <w:sz w:val="16"/>
                <w:szCs w:val="16"/>
                <w:lang w:eastAsia="en-GB"/>
              </w:rPr>
              <w:t>Abandoned Basket/Search</w:t>
            </w:r>
          </w:p>
          <w:p w14:paraId="07F79030" w14:textId="77777777" w:rsidR="00095D04" w:rsidRPr="00565EE2" w:rsidRDefault="00095D04" w:rsidP="00095D04">
            <w:pPr>
              <w:pStyle w:val="ACXBody"/>
              <w:numPr>
                <w:ilvl w:val="0"/>
                <w:numId w:val="21"/>
              </w:numPr>
              <w:spacing w:before="0"/>
              <w:rPr>
                <w:sz w:val="16"/>
                <w:szCs w:val="16"/>
                <w:lang w:eastAsia="en-GB"/>
              </w:rPr>
            </w:pPr>
            <w:r w:rsidRPr="00565EE2">
              <w:rPr>
                <w:sz w:val="16"/>
                <w:szCs w:val="16"/>
                <w:lang w:eastAsia="en-GB"/>
              </w:rPr>
              <w:t>Pre-Departure</w:t>
            </w:r>
          </w:p>
          <w:p w14:paraId="3F63330A" w14:textId="77777777" w:rsidR="00095D04" w:rsidRPr="00565EE2" w:rsidRDefault="00095D04" w:rsidP="00095D04">
            <w:pPr>
              <w:pStyle w:val="ACXBody"/>
              <w:numPr>
                <w:ilvl w:val="0"/>
                <w:numId w:val="21"/>
              </w:numPr>
              <w:spacing w:before="0"/>
              <w:rPr>
                <w:sz w:val="16"/>
                <w:szCs w:val="16"/>
                <w:lang w:eastAsia="en-GB"/>
              </w:rPr>
            </w:pPr>
            <w:r w:rsidRPr="00565EE2">
              <w:rPr>
                <w:sz w:val="16"/>
                <w:szCs w:val="16"/>
                <w:lang w:eastAsia="en-GB"/>
              </w:rPr>
              <w:t>Reactivation</w:t>
            </w:r>
          </w:p>
          <w:p w14:paraId="5BA9E9E9" w14:textId="77777777" w:rsidR="00095D04" w:rsidRPr="00565EE2" w:rsidRDefault="00095D04" w:rsidP="00095D04">
            <w:pPr>
              <w:pStyle w:val="ACXBody"/>
              <w:numPr>
                <w:ilvl w:val="0"/>
                <w:numId w:val="21"/>
              </w:numPr>
              <w:spacing w:before="0"/>
              <w:rPr>
                <w:sz w:val="16"/>
                <w:szCs w:val="16"/>
                <w:lang w:eastAsia="en-GB"/>
              </w:rPr>
            </w:pPr>
            <w:r w:rsidRPr="00565EE2">
              <w:rPr>
                <w:sz w:val="16"/>
                <w:szCs w:val="16"/>
                <w:lang w:eastAsia="en-GB"/>
              </w:rPr>
              <w:t>NAS Follow-ups</w:t>
            </w:r>
          </w:p>
          <w:p w14:paraId="207F8356" w14:textId="77777777" w:rsidR="00095D04" w:rsidRPr="00565EE2" w:rsidRDefault="00095D04" w:rsidP="00095D04">
            <w:pPr>
              <w:pStyle w:val="ACXBody"/>
              <w:numPr>
                <w:ilvl w:val="0"/>
                <w:numId w:val="21"/>
              </w:numPr>
              <w:spacing w:before="0"/>
              <w:rPr>
                <w:sz w:val="16"/>
                <w:szCs w:val="16"/>
                <w:lang w:eastAsia="en-GB"/>
              </w:rPr>
            </w:pPr>
            <w:r w:rsidRPr="00565EE2">
              <w:rPr>
                <w:sz w:val="16"/>
                <w:szCs w:val="16"/>
                <w:lang w:eastAsia="en-GB"/>
              </w:rPr>
              <w:t>Value Emails I&amp;R</w:t>
            </w:r>
          </w:p>
          <w:p w14:paraId="56DE3F1A" w14:textId="77777777" w:rsidR="00095D04" w:rsidRDefault="00095D04" w:rsidP="00095D04">
            <w:pPr>
              <w:pStyle w:val="ACXBody"/>
              <w:numPr>
                <w:ilvl w:val="0"/>
                <w:numId w:val="21"/>
              </w:numPr>
              <w:spacing w:before="0"/>
              <w:rPr>
                <w:sz w:val="16"/>
                <w:szCs w:val="16"/>
                <w:lang w:eastAsia="en-GB"/>
              </w:rPr>
            </w:pPr>
            <w:r w:rsidRPr="00565EE2">
              <w:rPr>
                <w:sz w:val="16"/>
                <w:szCs w:val="16"/>
                <w:lang w:eastAsia="en-GB"/>
              </w:rPr>
              <w:t>Anniversary</w:t>
            </w:r>
          </w:p>
          <w:p w14:paraId="27279F84" w14:textId="77777777" w:rsidR="00095D04" w:rsidRDefault="00095D04" w:rsidP="00095D04">
            <w:pPr>
              <w:pStyle w:val="ACXBody"/>
              <w:numPr>
                <w:ilvl w:val="0"/>
                <w:numId w:val="21"/>
              </w:numPr>
              <w:spacing w:before="0"/>
              <w:rPr>
                <w:sz w:val="16"/>
                <w:szCs w:val="16"/>
                <w:lang w:eastAsia="en-GB"/>
              </w:rPr>
            </w:pPr>
            <w:r>
              <w:rPr>
                <w:sz w:val="16"/>
                <w:szCs w:val="16"/>
                <w:lang w:eastAsia="en-GB"/>
              </w:rPr>
              <w:t>Retention</w:t>
            </w:r>
          </w:p>
          <w:p w14:paraId="31CE23D5" w14:textId="771883E9" w:rsidR="00095D04" w:rsidRPr="008642C2" w:rsidRDefault="00095D04" w:rsidP="00095D04">
            <w:pPr>
              <w:pStyle w:val="ACXBody"/>
              <w:numPr>
                <w:ilvl w:val="0"/>
                <w:numId w:val="21"/>
              </w:numPr>
              <w:spacing w:before="0"/>
              <w:rPr>
                <w:sz w:val="16"/>
                <w:szCs w:val="16"/>
                <w:lang w:eastAsia="en-GB"/>
              </w:rPr>
            </w:pPr>
            <w:r>
              <w:rPr>
                <w:sz w:val="16"/>
                <w:szCs w:val="16"/>
                <w:lang w:eastAsia="en-GB"/>
              </w:rPr>
              <w:t>IP Warming</w:t>
            </w:r>
          </w:p>
          <w:p w14:paraId="33A69689" w14:textId="01179F66" w:rsidR="00095D04" w:rsidRPr="000E3B1D" w:rsidRDefault="00095D04" w:rsidP="00095D04">
            <w:pPr>
              <w:pStyle w:val="ACXBody"/>
              <w:spacing w:before="0"/>
              <w:rPr>
                <w:i/>
                <w:sz w:val="16"/>
                <w:szCs w:val="16"/>
                <w:lang w:eastAsia="en-GB"/>
              </w:rPr>
            </w:pPr>
            <w:r>
              <w:rPr>
                <w:sz w:val="16"/>
                <w:szCs w:val="16"/>
                <w:lang w:eastAsia="en-GB"/>
              </w:rPr>
              <w:br/>
            </w:r>
            <w:r w:rsidRPr="008642C2">
              <w:rPr>
                <w:sz w:val="16"/>
                <w:szCs w:val="16"/>
                <w:lang w:eastAsia="en-GB"/>
              </w:rPr>
              <w:t>New campaign development approaches will be adopted within CRM to both increase the amount of automation surrounding campaign execution</w:t>
            </w:r>
            <w:r w:rsidRPr="00832469">
              <w:rPr>
                <w:sz w:val="16"/>
                <w:szCs w:val="16"/>
                <w:lang w:eastAsia="en-GB"/>
              </w:rPr>
              <w:t>, and to reduce the time/effort required to create/maintain new campaigns.</w:t>
            </w:r>
          </w:p>
        </w:tc>
      </w:tr>
      <w:tr w:rsidR="00095D04" w14:paraId="30119DDD" w14:textId="77777777" w:rsidTr="00036689">
        <w:trPr>
          <w:trHeight w:val="1291"/>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5F28B5DC" w14:textId="77777777" w:rsidR="00095D04" w:rsidRPr="00EC51F1" w:rsidRDefault="00095D04" w:rsidP="00095D04">
            <w:pPr>
              <w:pStyle w:val="ACXBody"/>
              <w:spacing w:before="0"/>
              <w:rPr>
                <w:b/>
                <w:sz w:val="16"/>
                <w:szCs w:val="16"/>
                <w:lang w:eastAsia="en-GB"/>
              </w:rPr>
            </w:pPr>
            <w:r w:rsidRPr="00EC51F1">
              <w:rPr>
                <w:b/>
                <w:sz w:val="16"/>
                <w:szCs w:val="16"/>
                <w:lang w:eastAsia="en-GB"/>
              </w:rPr>
              <w:lastRenderedPageBreak/>
              <w:t>Measurement Capability</w:t>
            </w:r>
          </w:p>
        </w:tc>
        <w:tc>
          <w:tcPr>
            <w:tcW w:w="1891" w:type="dxa"/>
            <w:tcBorders>
              <w:top w:val="nil"/>
              <w:left w:val="nil"/>
              <w:bottom w:val="single" w:sz="4" w:space="0" w:color="auto"/>
              <w:right w:val="single" w:sz="4" w:space="0" w:color="auto"/>
            </w:tcBorders>
            <w:vAlign w:val="center"/>
            <w:hideMark/>
          </w:tcPr>
          <w:p w14:paraId="37D5A2CC" w14:textId="77777777" w:rsidR="00095D04" w:rsidRPr="000A518F" w:rsidRDefault="00095D04" w:rsidP="00095D04">
            <w:pPr>
              <w:pStyle w:val="ACXBody"/>
              <w:spacing w:before="0"/>
              <w:rPr>
                <w:iCs/>
                <w:sz w:val="16"/>
                <w:szCs w:val="16"/>
                <w:lang w:eastAsia="en-GB"/>
              </w:rPr>
            </w:pPr>
            <w:r w:rsidRPr="000A518F">
              <w:rPr>
                <w:iCs/>
                <w:sz w:val="16"/>
                <w:szCs w:val="16"/>
                <w:lang w:eastAsia="en-GB"/>
              </w:rPr>
              <w:t>Measurement Strategy</w:t>
            </w:r>
          </w:p>
        </w:tc>
        <w:tc>
          <w:tcPr>
            <w:tcW w:w="5983" w:type="dxa"/>
            <w:tcBorders>
              <w:top w:val="nil"/>
              <w:left w:val="nil"/>
              <w:bottom w:val="single" w:sz="4" w:space="0" w:color="auto"/>
              <w:right w:val="single" w:sz="4" w:space="0" w:color="auto"/>
            </w:tcBorders>
            <w:vAlign w:val="center"/>
            <w:hideMark/>
          </w:tcPr>
          <w:p w14:paraId="19D338D7" w14:textId="2EA8D745" w:rsidR="00095D04" w:rsidRPr="007710C8" w:rsidRDefault="00095D04" w:rsidP="00095D04">
            <w:pPr>
              <w:pStyle w:val="ACXBody"/>
              <w:spacing w:before="0"/>
              <w:rPr>
                <w:sz w:val="16"/>
                <w:szCs w:val="16"/>
                <w:lang w:eastAsia="en-GB"/>
              </w:rPr>
            </w:pPr>
            <w:r>
              <w:rPr>
                <w:sz w:val="16"/>
                <w:szCs w:val="16"/>
                <w:lang w:eastAsia="en-GB"/>
              </w:rPr>
              <w:t>VTWC will implement VTEC’s measurement strategy as part of Project Phoenix, including:</w:t>
            </w:r>
            <w:r>
              <w:rPr>
                <w:sz w:val="16"/>
                <w:szCs w:val="16"/>
                <w:lang w:eastAsia="en-GB"/>
              </w:rPr>
              <w:br/>
            </w:r>
          </w:p>
          <w:p w14:paraId="57384395" w14:textId="77777777" w:rsidR="00095D04" w:rsidRPr="00DE1D5A" w:rsidRDefault="00095D04" w:rsidP="00095D04">
            <w:pPr>
              <w:pStyle w:val="ACXBody"/>
              <w:numPr>
                <w:ilvl w:val="0"/>
                <w:numId w:val="22"/>
              </w:numPr>
              <w:spacing w:before="0"/>
              <w:rPr>
                <w:sz w:val="16"/>
                <w:szCs w:val="16"/>
                <w:lang w:eastAsia="en-GB"/>
              </w:rPr>
            </w:pPr>
            <w:r w:rsidRPr="00DE1D5A">
              <w:rPr>
                <w:sz w:val="16"/>
                <w:szCs w:val="16"/>
                <w:lang w:eastAsia="en-GB"/>
              </w:rPr>
              <w:t>Sales Attribution business rules</w:t>
            </w:r>
          </w:p>
          <w:p w14:paraId="24857CCE" w14:textId="77777777" w:rsidR="00095D04" w:rsidRPr="002E5A5F" w:rsidRDefault="00095D04" w:rsidP="00095D04">
            <w:pPr>
              <w:pStyle w:val="ACXBody"/>
              <w:numPr>
                <w:ilvl w:val="0"/>
                <w:numId w:val="22"/>
              </w:numPr>
              <w:spacing w:before="0"/>
              <w:rPr>
                <w:sz w:val="16"/>
                <w:szCs w:val="16"/>
                <w:lang w:eastAsia="en-GB"/>
              </w:rPr>
            </w:pPr>
            <w:r w:rsidRPr="00DE1D5A">
              <w:rPr>
                <w:sz w:val="16"/>
                <w:szCs w:val="16"/>
                <w:lang w:eastAsia="en-GB"/>
              </w:rPr>
              <w:t>Fallow and control strategy and business rules</w:t>
            </w:r>
          </w:p>
        </w:tc>
      </w:tr>
      <w:tr w:rsidR="00095D04" w14:paraId="5D213EB4" w14:textId="77777777" w:rsidTr="00036689">
        <w:trPr>
          <w:cantSplit/>
          <w:trHeight w:val="695"/>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2EE1F583" w14:textId="77777777" w:rsidR="00095D04" w:rsidRPr="00EC51F1" w:rsidRDefault="00095D04" w:rsidP="00095D04">
            <w:pPr>
              <w:pStyle w:val="ACXBody"/>
              <w:spacing w:before="0"/>
              <w:rPr>
                <w:b/>
                <w:sz w:val="16"/>
                <w:szCs w:val="16"/>
                <w:lang w:eastAsia="en-GB"/>
              </w:rPr>
            </w:pPr>
            <w:r w:rsidRPr="00EC51F1">
              <w:rPr>
                <w:b/>
                <w:sz w:val="16"/>
                <w:szCs w:val="16"/>
                <w:lang w:eastAsia="en-GB"/>
              </w:rPr>
              <w:t xml:space="preserve">Reporting and Data </w:t>
            </w:r>
            <w:proofErr w:type="spellStart"/>
            <w:r w:rsidRPr="00EC51F1">
              <w:rPr>
                <w:b/>
                <w:sz w:val="16"/>
                <w:szCs w:val="16"/>
                <w:lang w:eastAsia="en-GB"/>
              </w:rPr>
              <w:t>visualisation</w:t>
            </w:r>
            <w:proofErr w:type="spellEnd"/>
          </w:p>
        </w:tc>
        <w:tc>
          <w:tcPr>
            <w:tcW w:w="1891" w:type="dxa"/>
            <w:tcBorders>
              <w:top w:val="nil"/>
              <w:left w:val="nil"/>
              <w:bottom w:val="single" w:sz="4" w:space="0" w:color="auto"/>
              <w:right w:val="single" w:sz="4" w:space="0" w:color="auto"/>
            </w:tcBorders>
            <w:vAlign w:val="center"/>
            <w:hideMark/>
          </w:tcPr>
          <w:p w14:paraId="2D946E58" w14:textId="77777777" w:rsidR="00095D04" w:rsidRPr="000A518F" w:rsidRDefault="00095D04" w:rsidP="00095D04">
            <w:pPr>
              <w:pStyle w:val="ACXBody"/>
              <w:spacing w:before="0"/>
              <w:rPr>
                <w:iCs/>
                <w:sz w:val="16"/>
                <w:szCs w:val="16"/>
                <w:lang w:eastAsia="en-GB"/>
              </w:rPr>
            </w:pPr>
            <w:r w:rsidRPr="000A518F">
              <w:rPr>
                <w:iCs/>
                <w:sz w:val="16"/>
                <w:szCs w:val="16"/>
                <w:lang w:eastAsia="en-GB"/>
              </w:rPr>
              <w:t>Reports &amp; dashboards (via Tableau tool)</w:t>
            </w:r>
          </w:p>
        </w:tc>
        <w:tc>
          <w:tcPr>
            <w:tcW w:w="5983" w:type="dxa"/>
            <w:tcBorders>
              <w:top w:val="nil"/>
              <w:left w:val="nil"/>
              <w:bottom w:val="single" w:sz="4" w:space="0" w:color="auto"/>
              <w:right w:val="single" w:sz="4" w:space="0" w:color="auto"/>
            </w:tcBorders>
            <w:vAlign w:val="center"/>
            <w:hideMark/>
          </w:tcPr>
          <w:p w14:paraId="3259F1F2" w14:textId="580ED324" w:rsidR="00095D04" w:rsidRPr="00612F3B" w:rsidRDefault="00095D04" w:rsidP="00095D04">
            <w:pPr>
              <w:pStyle w:val="ACXBody"/>
              <w:spacing w:before="0"/>
              <w:rPr>
                <w:sz w:val="16"/>
                <w:szCs w:val="16"/>
                <w:lang w:eastAsia="en-GB"/>
              </w:rPr>
            </w:pPr>
            <w:r>
              <w:rPr>
                <w:sz w:val="16"/>
                <w:szCs w:val="16"/>
                <w:lang w:eastAsia="en-GB"/>
              </w:rPr>
              <w:t>KPI and Campaign Performance</w:t>
            </w:r>
            <w:r w:rsidRPr="007710C8">
              <w:rPr>
                <w:sz w:val="16"/>
                <w:szCs w:val="16"/>
                <w:lang w:eastAsia="en-GB"/>
              </w:rPr>
              <w:t xml:space="preserve"> </w:t>
            </w:r>
            <w:r>
              <w:rPr>
                <w:sz w:val="16"/>
                <w:szCs w:val="16"/>
                <w:lang w:eastAsia="en-GB"/>
              </w:rPr>
              <w:t>reports will be created in Tableau based on VTEC’s existing set of Dashboards</w:t>
            </w:r>
            <w:r>
              <w:rPr>
                <w:sz w:val="16"/>
                <w:szCs w:val="16"/>
                <w:lang w:eastAsia="en-GB"/>
              </w:rPr>
              <w:br/>
            </w:r>
          </w:p>
          <w:p w14:paraId="1FC4D4B7" w14:textId="2D1AE1B4" w:rsidR="00095D04" w:rsidRPr="007710C8" w:rsidRDefault="00095D04" w:rsidP="00095D04">
            <w:pPr>
              <w:pStyle w:val="ACXBody"/>
              <w:spacing w:before="0"/>
              <w:rPr>
                <w:sz w:val="16"/>
                <w:szCs w:val="16"/>
                <w:lang w:eastAsia="en-GB"/>
              </w:rPr>
            </w:pPr>
            <w:r>
              <w:rPr>
                <w:sz w:val="16"/>
                <w:szCs w:val="16"/>
                <w:lang w:eastAsia="en-GB"/>
              </w:rPr>
              <w:t>Please see the ‘</w:t>
            </w:r>
            <w:r w:rsidRPr="000A1189">
              <w:rPr>
                <w:sz w:val="16"/>
                <w:szCs w:val="16"/>
                <w:lang w:eastAsia="en-GB"/>
              </w:rPr>
              <w:t>In Scope Reports + Amends</w:t>
            </w:r>
            <w:r>
              <w:rPr>
                <w:sz w:val="16"/>
                <w:szCs w:val="16"/>
                <w:lang w:eastAsia="en-GB"/>
              </w:rPr>
              <w:t xml:space="preserve">’ tab within the </w:t>
            </w:r>
            <w:hyperlink w:anchor="_Requirements" w:history="1">
              <w:r w:rsidRPr="004E5406">
                <w:rPr>
                  <w:rStyle w:val="Hyperlink"/>
                  <w:sz w:val="16"/>
                  <w:szCs w:val="16"/>
                  <w:lang w:eastAsia="en-GB"/>
                </w:rPr>
                <w:t>Business Requirements Catalogue</w:t>
              </w:r>
            </w:hyperlink>
            <w:r>
              <w:rPr>
                <w:sz w:val="16"/>
                <w:szCs w:val="16"/>
                <w:lang w:eastAsia="en-GB"/>
              </w:rPr>
              <w:t xml:space="preserve"> for full details</w:t>
            </w:r>
            <w:r>
              <w:rPr>
                <w:sz w:val="16"/>
                <w:szCs w:val="16"/>
                <w:lang w:eastAsia="en-GB"/>
              </w:rPr>
              <w:br/>
            </w:r>
          </w:p>
        </w:tc>
      </w:tr>
      <w:tr w:rsidR="00095D04" w14:paraId="3F7F9250" w14:textId="77777777" w:rsidTr="00036689">
        <w:trPr>
          <w:trHeight w:val="1488"/>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5F6F7181" w14:textId="77777777" w:rsidR="00095D04" w:rsidRPr="00EC51F1" w:rsidRDefault="00095D04" w:rsidP="00095D04">
            <w:pPr>
              <w:pStyle w:val="ACXBody"/>
              <w:spacing w:before="0"/>
              <w:rPr>
                <w:b/>
                <w:sz w:val="16"/>
                <w:szCs w:val="16"/>
                <w:lang w:eastAsia="en-GB"/>
              </w:rPr>
            </w:pPr>
            <w:r w:rsidRPr="00EC51F1">
              <w:rPr>
                <w:b/>
                <w:sz w:val="16"/>
                <w:szCs w:val="16"/>
                <w:lang w:eastAsia="en-GB"/>
              </w:rPr>
              <w:t>Loyalty Currency Calculation</w:t>
            </w:r>
          </w:p>
        </w:tc>
        <w:tc>
          <w:tcPr>
            <w:tcW w:w="1891" w:type="dxa"/>
            <w:tcBorders>
              <w:top w:val="nil"/>
              <w:left w:val="nil"/>
              <w:bottom w:val="single" w:sz="4" w:space="0" w:color="auto"/>
              <w:right w:val="single" w:sz="4" w:space="0" w:color="auto"/>
            </w:tcBorders>
            <w:vAlign w:val="center"/>
            <w:hideMark/>
          </w:tcPr>
          <w:p w14:paraId="51625434" w14:textId="77777777" w:rsidR="00095D04" w:rsidRPr="000A518F" w:rsidRDefault="00095D04" w:rsidP="00095D04">
            <w:pPr>
              <w:pStyle w:val="ACXBody"/>
              <w:spacing w:before="0"/>
              <w:rPr>
                <w:iCs/>
                <w:sz w:val="16"/>
                <w:szCs w:val="16"/>
                <w:lang w:eastAsia="en-GB"/>
              </w:rPr>
            </w:pPr>
            <w:r w:rsidRPr="000A518F">
              <w:rPr>
                <w:iCs/>
                <w:sz w:val="16"/>
                <w:szCs w:val="16"/>
                <w:lang w:eastAsia="en-GB"/>
              </w:rPr>
              <w:t>Loyalty Currency management</w:t>
            </w:r>
          </w:p>
        </w:tc>
        <w:tc>
          <w:tcPr>
            <w:tcW w:w="5983" w:type="dxa"/>
            <w:tcBorders>
              <w:top w:val="nil"/>
              <w:left w:val="nil"/>
              <w:bottom w:val="single" w:sz="4" w:space="0" w:color="auto"/>
              <w:right w:val="single" w:sz="4" w:space="0" w:color="auto"/>
            </w:tcBorders>
            <w:vAlign w:val="center"/>
            <w:hideMark/>
          </w:tcPr>
          <w:p w14:paraId="44452FC6" w14:textId="07B329C7" w:rsidR="00095D04" w:rsidRPr="007710C8" w:rsidRDefault="00095D04" w:rsidP="00095D04">
            <w:pPr>
              <w:pStyle w:val="ACXBody"/>
              <w:numPr>
                <w:ilvl w:val="0"/>
                <w:numId w:val="24"/>
              </w:numPr>
              <w:spacing w:before="0"/>
              <w:rPr>
                <w:sz w:val="16"/>
                <w:szCs w:val="16"/>
                <w:lang w:eastAsia="en-GB"/>
              </w:rPr>
            </w:pPr>
            <w:r w:rsidRPr="007710C8">
              <w:rPr>
                <w:sz w:val="16"/>
                <w:szCs w:val="16"/>
                <w:lang w:eastAsia="en-GB"/>
              </w:rPr>
              <w:t>Capability to calculate Virgin Flying Club or Nectar currency from bookings</w:t>
            </w:r>
          </w:p>
          <w:p w14:paraId="2D469373" w14:textId="7F5667D8" w:rsidR="00095D04" w:rsidRPr="007710C8" w:rsidRDefault="00095D04" w:rsidP="00095D04">
            <w:pPr>
              <w:pStyle w:val="ACXBody"/>
              <w:numPr>
                <w:ilvl w:val="0"/>
                <w:numId w:val="24"/>
              </w:numPr>
              <w:spacing w:before="0"/>
              <w:rPr>
                <w:sz w:val="16"/>
                <w:szCs w:val="16"/>
                <w:lang w:eastAsia="en-GB"/>
              </w:rPr>
            </w:pPr>
            <w:r w:rsidRPr="007710C8">
              <w:rPr>
                <w:sz w:val="16"/>
                <w:szCs w:val="16"/>
                <w:lang w:eastAsia="en-GB"/>
              </w:rPr>
              <w:t>Automated daily feed of points information to V</w:t>
            </w:r>
            <w:r>
              <w:rPr>
                <w:sz w:val="16"/>
                <w:szCs w:val="16"/>
                <w:lang w:eastAsia="en-GB"/>
              </w:rPr>
              <w:t>FC</w:t>
            </w:r>
            <w:r w:rsidRPr="007710C8">
              <w:rPr>
                <w:sz w:val="16"/>
                <w:szCs w:val="16"/>
                <w:lang w:eastAsia="en-GB"/>
              </w:rPr>
              <w:t xml:space="preserve"> and Nectar</w:t>
            </w:r>
          </w:p>
          <w:p w14:paraId="24636122" w14:textId="77777777" w:rsidR="00095D04" w:rsidRDefault="00095D04" w:rsidP="00095D04">
            <w:pPr>
              <w:pStyle w:val="ACXBody"/>
              <w:numPr>
                <w:ilvl w:val="0"/>
                <w:numId w:val="24"/>
              </w:numPr>
              <w:spacing w:before="0"/>
              <w:rPr>
                <w:sz w:val="16"/>
                <w:szCs w:val="16"/>
                <w:lang w:eastAsia="en-GB"/>
              </w:rPr>
            </w:pPr>
            <w:r w:rsidRPr="007710C8">
              <w:rPr>
                <w:sz w:val="16"/>
                <w:szCs w:val="16"/>
                <w:lang w:eastAsia="en-GB"/>
              </w:rPr>
              <w:t xml:space="preserve">Audit trail of points and reconciliation of spend capability in </w:t>
            </w:r>
            <w:r>
              <w:rPr>
                <w:sz w:val="16"/>
                <w:szCs w:val="16"/>
                <w:lang w:eastAsia="en-GB"/>
              </w:rPr>
              <w:t>CRM System</w:t>
            </w:r>
            <w:r w:rsidRPr="007710C8">
              <w:rPr>
                <w:sz w:val="16"/>
                <w:szCs w:val="16"/>
                <w:lang w:eastAsia="en-GB"/>
              </w:rPr>
              <w:t xml:space="preserve"> to identify value add to VTWC</w:t>
            </w:r>
          </w:p>
          <w:p w14:paraId="0793786D" w14:textId="1EB37637" w:rsidR="00095D04" w:rsidRPr="007710C8" w:rsidRDefault="00095D04" w:rsidP="00095D04">
            <w:pPr>
              <w:pStyle w:val="ACXBody"/>
              <w:numPr>
                <w:ilvl w:val="0"/>
                <w:numId w:val="24"/>
              </w:numPr>
              <w:spacing w:before="0"/>
              <w:rPr>
                <w:sz w:val="16"/>
                <w:szCs w:val="16"/>
                <w:lang w:eastAsia="en-GB"/>
              </w:rPr>
            </w:pPr>
            <w:proofErr w:type="spellStart"/>
            <w:r>
              <w:rPr>
                <w:sz w:val="16"/>
                <w:szCs w:val="16"/>
                <w:lang w:eastAsia="en-GB"/>
              </w:rPr>
              <w:t>I</w:t>
            </w:r>
            <w:r w:rsidRPr="007156FB">
              <w:rPr>
                <w:sz w:val="16"/>
                <w:szCs w:val="16"/>
                <w:lang w:eastAsia="en-GB"/>
              </w:rPr>
              <w:t>ncentivise</w:t>
            </w:r>
            <w:proofErr w:type="spellEnd"/>
            <w:r w:rsidRPr="007156FB">
              <w:rPr>
                <w:sz w:val="16"/>
                <w:szCs w:val="16"/>
                <w:lang w:eastAsia="en-GB"/>
              </w:rPr>
              <w:t xml:space="preserve"> individual customers with bonus points/miles for specific activity e.g. buying a ticket in the next 5 days, </w:t>
            </w:r>
            <w:r w:rsidR="00421FB3">
              <w:rPr>
                <w:sz w:val="16"/>
                <w:szCs w:val="16"/>
                <w:lang w:eastAsia="en-GB"/>
              </w:rPr>
              <w:t>purchasing an upgrade, selecting a digital ticket</w:t>
            </w:r>
            <w:r w:rsidRPr="007156FB">
              <w:rPr>
                <w:sz w:val="16"/>
                <w:szCs w:val="16"/>
                <w:lang w:eastAsia="en-GB"/>
              </w:rPr>
              <w:t xml:space="preserve"> etc.</w:t>
            </w:r>
          </w:p>
        </w:tc>
      </w:tr>
      <w:tr w:rsidR="00095D04" w14:paraId="438D2F1D" w14:textId="77777777" w:rsidTr="00036689">
        <w:trPr>
          <w:trHeight w:val="1466"/>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1C1CE10E" w14:textId="77777777" w:rsidR="00095D04" w:rsidRPr="00EC51F1" w:rsidRDefault="00095D04" w:rsidP="00095D04">
            <w:pPr>
              <w:pStyle w:val="ACXBody"/>
              <w:spacing w:before="0"/>
              <w:rPr>
                <w:b/>
                <w:sz w:val="16"/>
                <w:szCs w:val="16"/>
                <w:lang w:eastAsia="en-GB"/>
              </w:rPr>
            </w:pPr>
            <w:r w:rsidRPr="00EC51F1">
              <w:rPr>
                <w:b/>
                <w:sz w:val="16"/>
                <w:szCs w:val="16"/>
                <w:lang w:eastAsia="en-GB"/>
              </w:rPr>
              <w:t>Operational Business Process</w:t>
            </w:r>
          </w:p>
        </w:tc>
        <w:tc>
          <w:tcPr>
            <w:tcW w:w="1891" w:type="dxa"/>
            <w:tcBorders>
              <w:top w:val="nil"/>
              <w:left w:val="nil"/>
              <w:bottom w:val="single" w:sz="4" w:space="0" w:color="auto"/>
              <w:right w:val="single" w:sz="4" w:space="0" w:color="auto"/>
            </w:tcBorders>
            <w:vAlign w:val="center"/>
            <w:hideMark/>
          </w:tcPr>
          <w:p w14:paraId="1AF28F55" w14:textId="77777777" w:rsidR="00095D04" w:rsidRPr="000A518F" w:rsidRDefault="00095D04" w:rsidP="00095D04">
            <w:pPr>
              <w:pStyle w:val="ACXBody"/>
              <w:spacing w:before="0"/>
              <w:rPr>
                <w:iCs/>
                <w:sz w:val="16"/>
                <w:szCs w:val="16"/>
                <w:lang w:eastAsia="en-GB"/>
              </w:rPr>
            </w:pPr>
            <w:r w:rsidRPr="000A518F">
              <w:rPr>
                <w:iCs/>
                <w:sz w:val="16"/>
                <w:szCs w:val="16"/>
                <w:lang w:eastAsia="en-GB"/>
              </w:rPr>
              <w:t>CRM operating model</w:t>
            </w:r>
          </w:p>
        </w:tc>
        <w:tc>
          <w:tcPr>
            <w:tcW w:w="5983" w:type="dxa"/>
            <w:tcBorders>
              <w:top w:val="nil"/>
              <w:left w:val="nil"/>
              <w:bottom w:val="single" w:sz="4" w:space="0" w:color="auto"/>
              <w:right w:val="single" w:sz="4" w:space="0" w:color="auto"/>
            </w:tcBorders>
            <w:vAlign w:val="center"/>
            <w:hideMark/>
          </w:tcPr>
          <w:p w14:paraId="66718106" w14:textId="77777777" w:rsidR="00095D04" w:rsidRPr="007710C8" w:rsidRDefault="00095D04" w:rsidP="00095D04">
            <w:pPr>
              <w:pStyle w:val="ACXBody"/>
              <w:numPr>
                <w:ilvl w:val="0"/>
                <w:numId w:val="25"/>
              </w:numPr>
              <w:spacing w:before="0"/>
              <w:rPr>
                <w:sz w:val="16"/>
                <w:szCs w:val="16"/>
                <w:lang w:eastAsia="en-GB"/>
              </w:rPr>
            </w:pPr>
            <w:r w:rsidRPr="007710C8">
              <w:rPr>
                <w:sz w:val="16"/>
                <w:szCs w:val="16"/>
                <w:lang w:eastAsia="en-GB"/>
              </w:rPr>
              <w:t>Efficient end-to-end campaign delivery process defined and documented with creative agency buy-in</w:t>
            </w:r>
          </w:p>
          <w:p w14:paraId="2B6FB885" w14:textId="52C2B0E3" w:rsidR="00095D04" w:rsidRPr="007710C8" w:rsidRDefault="00095D04" w:rsidP="00095D04">
            <w:pPr>
              <w:pStyle w:val="ACXBody"/>
              <w:numPr>
                <w:ilvl w:val="0"/>
                <w:numId w:val="25"/>
              </w:numPr>
              <w:spacing w:before="0"/>
              <w:rPr>
                <w:sz w:val="16"/>
                <w:szCs w:val="16"/>
                <w:lang w:eastAsia="en-GB"/>
              </w:rPr>
            </w:pPr>
            <w:proofErr w:type="spellStart"/>
            <w:r>
              <w:rPr>
                <w:sz w:val="16"/>
                <w:szCs w:val="16"/>
                <w:lang w:eastAsia="en-GB"/>
              </w:rPr>
              <w:t>Centralis</w:t>
            </w:r>
            <w:r w:rsidRPr="007710C8">
              <w:rPr>
                <w:sz w:val="16"/>
                <w:szCs w:val="16"/>
                <w:lang w:eastAsia="en-GB"/>
              </w:rPr>
              <w:t>ed</w:t>
            </w:r>
            <w:proofErr w:type="spellEnd"/>
            <w:r w:rsidRPr="007710C8">
              <w:rPr>
                <w:sz w:val="16"/>
                <w:szCs w:val="16"/>
                <w:lang w:eastAsia="en-GB"/>
              </w:rPr>
              <w:t xml:space="preserve"> Data feed audit and management function</w:t>
            </w:r>
          </w:p>
          <w:p w14:paraId="78068B06" w14:textId="77777777" w:rsidR="00095D04" w:rsidRPr="007710C8" w:rsidRDefault="00095D04" w:rsidP="00095D04">
            <w:pPr>
              <w:pStyle w:val="ACXBody"/>
              <w:numPr>
                <w:ilvl w:val="0"/>
                <w:numId w:val="25"/>
              </w:numPr>
              <w:spacing w:before="0"/>
              <w:rPr>
                <w:sz w:val="16"/>
                <w:szCs w:val="16"/>
                <w:lang w:eastAsia="en-GB"/>
              </w:rPr>
            </w:pPr>
            <w:r w:rsidRPr="007710C8">
              <w:rPr>
                <w:sz w:val="16"/>
                <w:szCs w:val="16"/>
                <w:lang w:eastAsia="en-GB"/>
              </w:rPr>
              <w:t>Application and issue management support</w:t>
            </w:r>
          </w:p>
          <w:p w14:paraId="2E1054AD" w14:textId="1208E16A" w:rsidR="00095D04" w:rsidRPr="007710C8" w:rsidRDefault="00095D04" w:rsidP="00095D04">
            <w:pPr>
              <w:pStyle w:val="ACXBody"/>
              <w:numPr>
                <w:ilvl w:val="0"/>
                <w:numId w:val="25"/>
              </w:numPr>
              <w:spacing w:before="0"/>
              <w:rPr>
                <w:sz w:val="16"/>
                <w:szCs w:val="16"/>
                <w:lang w:eastAsia="en-GB"/>
              </w:rPr>
            </w:pPr>
            <w:r w:rsidRPr="007710C8">
              <w:rPr>
                <w:sz w:val="16"/>
                <w:szCs w:val="16"/>
                <w:lang w:eastAsia="en-GB"/>
              </w:rPr>
              <w:t xml:space="preserve">CRM </w:t>
            </w:r>
            <w:r>
              <w:rPr>
                <w:sz w:val="16"/>
                <w:szCs w:val="16"/>
                <w:lang w:eastAsia="en-GB"/>
              </w:rPr>
              <w:t>System</w:t>
            </w:r>
            <w:r w:rsidRPr="007710C8">
              <w:rPr>
                <w:sz w:val="16"/>
                <w:szCs w:val="16"/>
                <w:lang w:eastAsia="en-GB"/>
              </w:rPr>
              <w:t xml:space="preserve"> governance and change management best practice</w:t>
            </w:r>
          </w:p>
        </w:tc>
      </w:tr>
      <w:tr w:rsidR="00095D04" w14:paraId="200B0A25" w14:textId="77777777" w:rsidTr="00036689">
        <w:trPr>
          <w:trHeight w:val="1334"/>
        </w:trPr>
        <w:tc>
          <w:tcPr>
            <w:tcW w:w="1335" w:type="dxa"/>
            <w:tcBorders>
              <w:top w:val="nil"/>
              <w:left w:val="single" w:sz="4" w:space="0" w:color="auto"/>
              <w:bottom w:val="single" w:sz="4" w:space="0" w:color="auto"/>
              <w:right w:val="single" w:sz="4" w:space="0" w:color="auto"/>
            </w:tcBorders>
            <w:shd w:val="clear" w:color="auto" w:fill="DDEBF7"/>
            <w:vAlign w:val="center"/>
            <w:hideMark/>
          </w:tcPr>
          <w:p w14:paraId="1A554334" w14:textId="77777777" w:rsidR="00095D04" w:rsidRPr="00EC51F1" w:rsidRDefault="00095D04" w:rsidP="00095D04">
            <w:pPr>
              <w:pStyle w:val="ACXBody"/>
              <w:spacing w:before="0"/>
              <w:rPr>
                <w:b/>
                <w:sz w:val="16"/>
                <w:szCs w:val="16"/>
                <w:lang w:eastAsia="en-GB"/>
              </w:rPr>
            </w:pPr>
            <w:r w:rsidRPr="00EC51F1">
              <w:rPr>
                <w:b/>
                <w:sz w:val="16"/>
                <w:szCs w:val="16"/>
                <w:lang w:eastAsia="en-GB"/>
              </w:rPr>
              <w:t>Non-Functional Requirements</w:t>
            </w:r>
          </w:p>
        </w:tc>
        <w:tc>
          <w:tcPr>
            <w:tcW w:w="1891" w:type="dxa"/>
            <w:tcBorders>
              <w:top w:val="nil"/>
              <w:left w:val="nil"/>
              <w:bottom w:val="single" w:sz="4" w:space="0" w:color="auto"/>
              <w:right w:val="single" w:sz="4" w:space="0" w:color="auto"/>
            </w:tcBorders>
            <w:vAlign w:val="center"/>
            <w:hideMark/>
          </w:tcPr>
          <w:p w14:paraId="53FFE94C" w14:textId="77777777" w:rsidR="00095D04" w:rsidRPr="000A518F" w:rsidRDefault="00095D04" w:rsidP="00095D04">
            <w:pPr>
              <w:pStyle w:val="ACXBody"/>
              <w:spacing w:before="0"/>
              <w:rPr>
                <w:iCs/>
                <w:sz w:val="16"/>
                <w:szCs w:val="16"/>
                <w:lang w:eastAsia="en-GB"/>
              </w:rPr>
            </w:pPr>
            <w:r>
              <w:rPr>
                <w:iCs/>
                <w:sz w:val="16"/>
                <w:szCs w:val="16"/>
                <w:lang w:eastAsia="en-GB"/>
              </w:rPr>
              <w:t>NFR</w:t>
            </w:r>
            <w:r w:rsidRPr="000A518F">
              <w:rPr>
                <w:iCs/>
                <w:sz w:val="16"/>
                <w:szCs w:val="16"/>
                <w:lang w:eastAsia="en-GB"/>
              </w:rPr>
              <w:t>s</w:t>
            </w:r>
          </w:p>
        </w:tc>
        <w:tc>
          <w:tcPr>
            <w:tcW w:w="5983" w:type="dxa"/>
            <w:tcBorders>
              <w:top w:val="nil"/>
              <w:left w:val="nil"/>
              <w:bottom w:val="single" w:sz="4" w:space="0" w:color="auto"/>
              <w:right w:val="single" w:sz="4" w:space="0" w:color="auto"/>
            </w:tcBorders>
            <w:vAlign w:val="center"/>
            <w:hideMark/>
          </w:tcPr>
          <w:p w14:paraId="1BA5E66C" w14:textId="79BC5707" w:rsidR="00095D04" w:rsidRDefault="00095D04" w:rsidP="00095D04">
            <w:pPr>
              <w:pStyle w:val="ACXBody"/>
              <w:numPr>
                <w:ilvl w:val="0"/>
                <w:numId w:val="26"/>
              </w:numPr>
              <w:spacing w:before="0"/>
              <w:rPr>
                <w:sz w:val="16"/>
                <w:szCs w:val="16"/>
                <w:lang w:eastAsia="en-GB"/>
              </w:rPr>
            </w:pPr>
            <w:r>
              <w:rPr>
                <w:sz w:val="16"/>
                <w:szCs w:val="16"/>
                <w:lang w:eastAsia="en-GB"/>
              </w:rPr>
              <w:t>System designed to be GDPR compliant in line with the criteria defined in the Master Services Agreement and DPIA</w:t>
            </w:r>
          </w:p>
          <w:p w14:paraId="46858098" w14:textId="77777777" w:rsidR="00095D04" w:rsidRPr="007710C8" w:rsidRDefault="00095D04" w:rsidP="00095D04">
            <w:pPr>
              <w:pStyle w:val="ACXBody"/>
              <w:numPr>
                <w:ilvl w:val="0"/>
                <w:numId w:val="26"/>
              </w:numPr>
              <w:spacing w:before="0"/>
              <w:rPr>
                <w:sz w:val="16"/>
                <w:szCs w:val="16"/>
                <w:lang w:eastAsia="en-GB"/>
              </w:rPr>
            </w:pPr>
            <w:r w:rsidRPr="007710C8">
              <w:rPr>
                <w:sz w:val="16"/>
                <w:szCs w:val="16"/>
                <w:lang w:eastAsia="en-GB"/>
              </w:rPr>
              <w:t xml:space="preserve">Secure cloud based hardware </w:t>
            </w:r>
            <w:r w:rsidRPr="00036689">
              <w:rPr>
                <w:sz w:val="16"/>
                <w:szCs w:val="16"/>
                <w:lang w:val="en-GB" w:eastAsia="en-GB"/>
              </w:rPr>
              <w:t>that</w:t>
            </w:r>
            <w:r w:rsidRPr="007710C8">
              <w:rPr>
                <w:sz w:val="16"/>
                <w:szCs w:val="16"/>
                <w:lang w:eastAsia="en-GB"/>
              </w:rPr>
              <w:t xml:space="preserve"> is easily scalable</w:t>
            </w:r>
          </w:p>
          <w:p w14:paraId="0AA32C60" w14:textId="23EBA51F" w:rsidR="00095D04" w:rsidRPr="007710C8" w:rsidRDefault="00095D04" w:rsidP="00095D04">
            <w:pPr>
              <w:pStyle w:val="ACXBody"/>
              <w:numPr>
                <w:ilvl w:val="0"/>
                <w:numId w:val="26"/>
              </w:numPr>
              <w:spacing w:before="0"/>
              <w:rPr>
                <w:sz w:val="16"/>
                <w:szCs w:val="16"/>
                <w:lang w:eastAsia="en-GB"/>
              </w:rPr>
            </w:pPr>
            <w:r w:rsidRPr="007710C8">
              <w:rPr>
                <w:sz w:val="16"/>
                <w:szCs w:val="16"/>
                <w:lang w:eastAsia="en-GB"/>
              </w:rPr>
              <w:t>Software application support f</w:t>
            </w:r>
            <w:r>
              <w:rPr>
                <w:sz w:val="16"/>
                <w:szCs w:val="16"/>
                <w:lang w:eastAsia="en-GB"/>
              </w:rPr>
              <w:t>r</w:t>
            </w:r>
            <w:r w:rsidRPr="007710C8">
              <w:rPr>
                <w:sz w:val="16"/>
                <w:szCs w:val="16"/>
                <w:lang w:eastAsia="en-GB"/>
              </w:rPr>
              <w:t>o</w:t>
            </w:r>
            <w:r>
              <w:rPr>
                <w:sz w:val="16"/>
                <w:szCs w:val="16"/>
                <w:lang w:eastAsia="en-GB"/>
              </w:rPr>
              <w:t>m</w:t>
            </w:r>
            <w:r w:rsidRPr="007710C8">
              <w:rPr>
                <w:sz w:val="16"/>
                <w:szCs w:val="16"/>
                <w:lang w:eastAsia="en-GB"/>
              </w:rPr>
              <w:t xml:space="preserve"> the team that installed and configured it</w:t>
            </w:r>
          </w:p>
          <w:p w14:paraId="30EA1A98" w14:textId="4963983C" w:rsidR="00095D04" w:rsidRPr="00375A12" w:rsidRDefault="00095D04" w:rsidP="00095D04">
            <w:pPr>
              <w:pStyle w:val="ACXBody"/>
              <w:numPr>
                <w:ilvl w:val="0"/>
                <w:numId w:val="26"/>
              </w:numPr>
              <w:spacing w:before="0"/>
              <w:rPr>
                <w:sz w:val="16"/>
                <w:szCs w:val="16"/>
                <w:lang w:eastAsia="en-GB"/>
              </w:rPr>
            </w:pPr>
            <w:r w:rsidRPr="007710C8">
              <w:rPr>
                <w:sz w:val="16"/>
                <w:szCs w:val="16"/>
                <w:lang w:eastAsia="en-GB"/>
              </w:rPr>
              <w:t xml:space="preserve">Proactive performance tuning as the </w:t>
            </w:r>
            <w:r>
              <w:rPr>
                <w:sz w:val="16"/>
                <w:szCs w:val="16"/>
                <w:lang w:eastAsia="en-GB"/>
              </w:rPr>
              <w:t>System</w:t>
            </w:r>
            <w:r w:rsidRPr="007710C8">
              <w:rPr>
                <w:sz w:val="16"/>
                <w:szCs w:val="16"/>
                <w:lang w:eastAsia="en-GB"/>
              </w:rPr>
              <w:t xml:space="preserve"> scales</w:t>
            </w:r>
          </w:p>
        </w:tc>
      </w:tr>
    </w:tbl>
    <w:p w14:paraId="6290E782" w14:textId="61A290DA" w:rsidR="00256901" w:rsidRDefault="00256901" w:rsidP="00B31B83">
      <w:pPr>
        <w:rPr>
          <w:rFonts w:asciiTheme="majorHAnsi" w:hAnsiTheme="majorHAnsi"/>
          <w:color w:val="000000" w:themeColor="text1"/>
          <w:sz w:val="22"/>
          <w:szCs w:val="22"/>
        </w:rPr>
      </w:pPr>
    </w:p>
    <w:p w14:paraId="349BEBF7" w14:textId="77777777" w:rsidR="0060134A" w:rsidRPr="00256901" w:rsidRDefault="0060134A" w:rsidP="00B31B83">
      <w:pPr>
        <w:rPr>
          <w:rFonts w:asciiTheme="majorHAnsi" w:hAnsiTheme="majorHAnsi"/>
          <w:color w:val="000000" w:themeColor="text1"/>
          <w:sz w:val="22"/>
          <w:szCs w:val="22"/>
        </w:rPr>
      </w:pPr>
    </w:p>
    <w:p w14:paraId="6C0E5DA9" w14:textId="77777777" w:rsidR="00317F45" w:rsidRPr="007C55E1" w:rsidRDefault="00282DA8" w:rsidP="00317F45">
      <w:pPr>
        <w:pStyle w:val="Heading2"/>
        <w:rPr>
          <w:sz w:val="28"/>
          <w:szCs w:val="28"/>
        </w:rPr>
      </w:pPr>
      <w:bookmarkStart w:id="35" w:name="_Toc508899970"/>
      <w:bookmarkStart w:id="36" w:name="_Toc510603479"/>
      <w:r w:rsidRPr="007C55E1">
        <w:rPr>
          <w:sz w:val="28"/>
          <w:szCs w:val="28"/>
        </w:rPr>
        <w:t>3</w:t>
      </w:r>
      <w:r w:rsidR="00E915EC" w:rsidRPr="007C55E1">
        <w:rPr>
          <w:sz w:val="28"/>
          <w:szCs w:val="28"/>
        </w:rPr>
        <w:t xml:space="preserve">.6 </w:t>
      </w:r>
      <w:r w:rsidR="00317F45" w:rsidRPr="007C55E1">
        <w:rPr>
          <w:sz w:val="28"/>
          <w:szCs w:val="28"/>
        </w:rPr>
        <w:t>Workshops</w:t>
      </w:r>
      <w:bookmarkEnd w:id="31"/>
      <w:bookmarkEnd w:id="32"/>
      <w:bookmarkEnd w:id="35"/>
      <w:bookmarkEnd w:id="36"/>
    </w:p>
    <w:p w14:paraId="7E2C0AC3" w14:textId="77777777" w:rsidR="00317F45" w:rsidRDefault="00317F45" w:rsidP="00317F45">
      <w:pPr>
        <w:pStyle w:val="ACXBody"/>
        <w:keepNext/>
        <w:rPr>
          <w:rFonts w:asciiTheme="majorHAnsi" w:hAnsiTheme="majorHAnsi"/>
          <w:szCs w:val="22"/>
          <w:lang w:val="en-GB"/>
        </w:rPr>
      </w:pPr>
      <w:r w:rsidRPr="00520488">
        <w:rPr>
          <w:rFonts w:asciiTheme="majorHAnsi" w:hAnsiTheme="majorHAnsi"/>
          <w:szCs w:val="22"/>
          <w:lang w:val="en-GB"/>
        </w:rPr>
        <w:t xml:space="preserve">The below table catalogues the workshops </w:t>
      </w:r>
      <w:r w:rsidR="005063F2">
        <w:rPr>
          <w:rFonts w:asciiTheme="majorHAnsi" w:hAnsiTheme="majorHAnsi"/>
          <w:szCs w:val="22"/>
          <w:lang w:val="en-GB"/>
        </w:rPr>
        <w:t xml:space="preserve">and stakeholder engagement sessions </w:t>
      </w:r>
      <w:r w:rsidRPr="00520488">
        <w:rPr>
          <w:rFonts w:asciiTheme="majorHAnsi" w:hAnsiTheme="majorHAnsi"/>
          <w:szCs w:val="22"/>
          <w:lang w:val="en-GB"/>
        </w:rPr>
        <w:t>undertaken and the attendees of each workshop.</w:t>
      </w:r>
      <w:r w:rsidRPr="00520488">
        <w:rPr>
          <w:rFonts w:asciiTheme="majorHAnsi" w:hAnsiTheme="majorHAnsi"/>
          <w:szCs w:val="22"/>
          <w:lang w:val="en-GB"/>
        </w:rPr>
        <w:br/>
      </w:r>
    </w:p>
    <w:tbl>
      <w:tblPr>
        <w:tblW w:w="9351" w:type="dxa"/>
        <w:tblLook w:val="04A0" w:firstRow="1" w:lastRow="0" w:firstColumn="1" w:lastColumn="0" w:noHBand="0" w:noVBand="1"/>
      </w:tblPr>
      <w:tblGrid>
        <w:gridCol w:w="1160"/>
        <w:gridCol w:w="1387"/>
        <w:gridCol w:w="992"/>
        <w:gridCol w:w="2977"/>
        <w:gridCol w:w="2835"/>
      </w:tblGrid>
      <w:tr w:rsidR="009758AF" w:rsidRPr="00962662" w14:paraId="01E3E8E9" w14:textId="77777777" w:rsidTr="00036689">
        <w:trPr>
          <w:trHeight w:val="300"/>
        </w:trPr>
        <w:tc>
          <w:tcPr>
            <w:tcW w:w="116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7AA5CA1B" w14:textId="234D39ED" w:rsidR="009758AF" w:rsidRPr="00962662" w:rsidRDefault="009758AF" w:rsidP="00DC4A15">
            <w:pPr>
              <w:jc w:val="center"/>
              <w:rPr>
                <w:rFonts w:ascii="Calibri" w:eastAsia="Times New Roman" w:hAnsi="Calibri" w:cs="Calibri"/>
                <w:b/>
                <w:bCs/>
                <w:color w:val="FFFFFF"/>
                <w:sz w:val="22"/>
                <w:szCs w:val="22"/>
                <w:lang w:eastAsia="en-GB"/>
              </w:rPr>
            </w:pPr>
            <w:r w:rsidRPr="00962662">
              <w:rPr>
                <w:rFonts w:ascii="Calibri" w:eastAsia="Times New Roman" w:hAnsi="Calibri" w:cs="Calibri"/>
                <w:b/>
                <w:bCs/>
                <w:color w:val="FFFFFF"/>
                <w:sz w:val="22"/>
                <w:szCs w:val="22"/>
                <w:lang w:eastAsia="en-GB"/>
              </w:rPr>
              <w:t>Ref.</w:t>
            </w:r>
          </w:p>
        </w:tc>
        <w:tc>
          <w:tcPr>
            <w:tcW w:w="1387" w:type="dxa"/>
            <w:tcBorders>
              <w:top w:val="single" w:sz="4" w:space="0" w:color="auto"/>
              <w:left w:val="nil"/>
              <w:bottom w:val="single" w:sz="4" w:space="0" w:color="auto"/>
              <w:right w:val="single" w:sz="4" w:space="0" w:color="auto"/>
            </w:tcBorders>
            <w:shd w:val="clear" w:color="000000" w:fill="0070C0"/>
            <w:vAlign w:val="center"/>
            <w:hideMark/>
          </w:tcPr>
          <w:p w14:paraId="454763F8" w14:textId="77777777" w:rsidR="009758AF" w:rsidRPr="00962662" w:rsidRDefault="009758AF" w:rsidP="00DC4A15">
            <w:pPr>
              <w:jc w:val="center"/>
              <w:rPr>
                <w:rFonts w:ascii="Calibri" w:eastAsia="Times New Roman" w:hAnsi="Calibri" w:cs="Calibri"/>
                <w:b/>
                <w:bCs/>
                <w:color w:val="FFFFFF"/>
                <w:sz w:val="22"/>
                <w:szCs w:val="22"/>
                <w:lang w:eastAsia="en-GB"/>
              </w:rPr>
            </w:pPr>
            <w:r w:rsidRPr="00962662">
              <w:rPr>
                <w:rFonts w:ascii="Calibri" w:eastAsia="Times New Roman" w:hAnsi="Calibri" w:cs="Calibri"/>
                <w:b/>
                <w:bCs/>
                <w:color w:val="FFFFFF"/>
                <w:sz w:val="22"/>
                <w:szCs w:val="22"/>
                <w:lang w:eastAsia="en-GB"/>
              </w:rPr>
              <w:t>Event</w:t>
            </w:r>
          </w:p>
        </w:tc>
        <w:tc>
          <w:tcPr>
            <w:tcW w:w="992" w:type="dxa"/>
            <w:tcBorders>
              <w:top w:val="single" w:sz="4" w:space="0" w:color="auto"/>
              <w:left w:val="nil"/>
              <w:bottom w:val="single" w:sz="4" w:space="0" w:color="auto"/>
              <w:right w:val="single" w:sz="4" w:space="0" w:color="auto"/>
            </w:tcBorders>
            <w:shd w:val="clear" w:color="000000" w:fill="0070C0"/>
            <w:vAlign w:val="center"/>
          </w:tcPr>
          <w:p w14:paraId="5ED30C2A" w14:textId="77777777" w:rsidR="009758AF" w:rsidRPr="00962662" w:rsidRDefault="00774325" w:rsidP="00DC4A15">
            <w:pPr>
              <w:jc w:val="center"/>
              <w:rPr>
                <w:rFonts w:ascii="Calibri" w:eastAsia="Times New Roman" w:hAnsi="Calibri" w:cs="Calibri"/>
                <w:b/>
                <w:bCs/>
                <w:color w:val="FFFFFF"/>
                <w:sz w:val="22"/>
                <w:szCs w:val="22"/>
                <w:lang w:eastAsia="en-GB"/>
              </w:rPr>
            </w:pPr>
            <w:r>
              <w:rPr>
                <w:rFonts w:ascii="Calibri" w:eastAsia="Times New Roman" w:hAnsi="Calibri" w:cs="Calibri"/>
                <w:b/>
                <w:bCs/>
                <w:color w:val="FFFFFF"/>
                <w:sz w:val="22"/>
                <w:szCs w:val="22"/>
                <w:lang w:eastAsia="en-GB"/>
              </w:rPr>
              <w:t>Date</w:t>
            </w:r>
          </w:p>
        </w:tc>
        <w:tc>
          <w:tcPr>
            <w:tcW w:w="2977"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18696C0" w14:textId="77777777" w:rsidR="009758AF" w:rsidRPr="00962662" w:rsidRDefault="009758AF" w:rsidP="00DC4A15">
            <w:pPr>
              <w:jc w:val="center"/>
              <w:rPr>
                <w:rFonts w:ascii="Calibri" w:eastAsia="Times New Roman" w:hAnsi="Calibri" w:cs="Calibri"/>
                <w:b/>
                <w:bCs/>
                <w:color w:val="FFFFFF"/>
                <w:sz w:val="22"/>
                <w:szCs w:val="22"/>
                <w:lang w:eastAsia="en-GB"/>
              </w:rPr>
            </w:pPr>
            <w:r w:rsidRPr="00962662">
              <w:rPr>
                <w:rFonts w:ascii="Calibri" w:eastAsia="Times New Roman" w:hAnsi="Calibri" w:cs="Calibri"/>
                <w:b/>
                <w:bCs/>
                <w:color w:val="FFFFFF"/>
                <w:sz w:val="22"/>
                <w:szCs w:val="22"/>
                <w:lang w:eastAsia="en-GB"/>
              </w:rPr>
              <w:t>Detail</w:t>
            </w:r>
          </w:p>
        </w:tc>
        <w:tc>
          <w:tcPr>
            <w:tcW w:w="2835" w:type="dxa"/>
            <w:tcBorders>
              <w:top w:val="single" w:sz="4" w:space="0" w:color="auto"/>
              <w:left w:val="nil"/>
              <w:bottom w:val="single" w:sz="4" w:space="0" w:color="auto"/>
              <w:right w:val="single" w:sz="4" w:space="0" w:color="auto"/>
            </w:tcBorders>
            <w:shd w:val="clear" w:color="000000" w:fill="0070C0"/>
            <w:vAlign w:val="center"/>
          </w:tcPr>
          <w:p w14:paraId="03522862" w14:textId="77777777" w:rsidR="009758AF" w:rsidRPr="00962662" w:rsidRDefault="009758AF" w:rsidP="00DC4A15">
            <w:pPr>
              <w:jc w:val="center"/>
              <w:rPr>
                <w:rFonts w:ascii="Calibri" w:eastAsia="Times New Roman" w:hAnsi="Calibri" w:cs="Calibri"/>
                <w:b/>
                <w:bCs/>
                <w:color w:val="FFFFFF"/>
                <w:sz w:val="22"/>
                <w:szCs w:val="22"/>
                <w:lang w:eastAsia="en-GB"/>
              </w:rPr>
            </w:pPr>
            <w:r>
              <w:rPr>
                <w:rFonts w:ascii="Calibri" w:eastAsia="Times New Roman" w:hAnsi="Calibri" w:cs="Calibri"/>
                <w:b/>
                <w:bCs/>
                <w:color w:val="FFFFFF"/>
                <w:sz w:val="22"/>
                <w:szCs w:val="22"/>
                <w:lang w:eastAsia="en-GB"/>
              </w:rPr>
              <w:t>Attendees</w:t>
            </w:r>
          </w:p>
        </w:tc>
      </w:tr>
      <w:tr w:rsidR="009758AF" w:rsidRPr="00962662" w14:paraId="33F96281" w14:textId="77777777" w:rsidTr="00036689">
        <w:trPr>
          <w:trHeight w:val="885"/>
        </w:trPr>
        <w:tc>
          <w:tcPr>
            <w:tcW w:w="1160" w:type="dxa"/>
            <w:tcBorders>
              <w:top w:val="nil"/>
              <w:left w:val="single" w:sz="4" w:space="0" w:color="auto"/>
              <w:bottom w:val="single" w:sz="4" w:space="0" w:color="auto"/>
              <w:right w:val="single" w:sz="4" w:space="0" w:color="auto"/>
            </w:tcBorders>
            <w:shd w:val="clear" w:color="000000" w:fill="FFFFFF"/>
            <w:vAlign w:val="center"/>
            <w:hideMark/>
          </w:tcPr>
          <w:p w14:paraId="1F6AD3B1" w14:textId="77777777" w:rsidR="009758AF" w:rsidRPr="00225ABF" w:rsidRDefault="009758AF" w:rsidP="00DC4A1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WS-1</w:t>
            </w:r>
          </w:p>
        </w:tc>
        <w:tc>
          <w:tcPr>
            <w:tcW w:w="1387" w:type="dxa"/>
            <w:tcBorders>
              <w:top w:val="nil"/>
              <w:left w:val="nil"/>
              <w:bottom w:val="single" w:sz="4" w:space="0" w:color="auto"/>
              <w:right w:val="single" w:sz="4" w:space="0" w:color="auto"/>
            </w:tcBorders>
            <w:shd w:val="clear" w:color="auto" w:fill="auto"/>
            <w:vAlign w:val="center"/>
            <w:hideMark/>
          </w:tcPr>
          <w:p w14:paraId="6047FBBF" w14:textId="64B40E24" w:rsidR="009758AF" w:rsidRPr="00225ABF" w:rsidRDefault="009758AF" w:rsidP="00DC4A1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 xml:space="preserve">Kick-off </w:t>
            </w:r>
            <w:r w:rsidR="006C1ABB" w:rsidRPr="00225ABF">
              <w:rPr>
                <w:rFonts w:ascii="Calibri" w:eastAsia="Times New Roman" w:hAnsi="Calibri" w:cs="Calibri"/>
                <w:color w:val="000000"/>
                <w:sz w:val="16"/>
                <w:szCs w:val="16"/>
                <w:lang w:eastAsia="en-GB"/>
              </w:rPr>
              <w:t>S</w:t>
            </w:r>
            <w:r w:rsidRPr="00225ABF">
              <w:rPr>
                <w:rFonts w:ascii="Calibri" w:eastAsia="Times New Roman" w:hAnsi="Calibri" w:cs="Calibri"/>
                <w:color w:val="000000"/>
                <w:sz w:val="16"/>
                <w:szCs w:val="16"/>
                <w:lang w:eastAsia="en-GB"/>
              </w:rPr>
              <w:t>ession</w:t>
            </w:r>
          </w:p>
        </w:tc>
        <w:tc>
          <w:tcPr>
            <w:tcW w:w="992" w:type="dxa"/>
            <w:tcBorders>
              <w:top w:val="single" w:sz="4" w:space="0" w:color="auto"/>
              <w:left w:val="nil"/>
              <w:bottom w:val="single" w:sz="4" w:space="0" w:color="auto"/>
              <w:right w:val="single" w:sz="4" w:space="0" w:color="auto"/>
            </w:tcBorders>
            <w:vAlign w:val="center"/>
          </w:tcPr>
          <w:p w14:paraId="4491A767" w14:textId="77777777" w:rsidR="009758AF" w:rsidRPr="00225ABF" w:rsidRDefault="00774325" w:rsidP="0077432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26/02/18</w:t>
            </w:r>
          </w:p>
        </w:tc>
        <w:tc>
          <w:tcPr>
            <w:tcW w:w="2977" w:type="dxa"/>
            <w:tcBorders>
              <w:top w:val="nil"/>
              <w:left w:val="single" w:sz="4" w:space="0" w:color="auto"/>
              <w:bottom w:val="single" w:sz="4" w:space="0" w:color="auto"/>
              <w:right w:val="single" w:sz="4" w:space="0" w:color="auto"/>
            </w:tcBorders>
            <w:shd w:val="clear" w:color="auto" w:fill="auto"/>
            <w:vAlign w:val="center"/>
            <w:hideMark/>
          </w:tcPr>
          <w:p w14:paraId="22CFEC2B" w14:textId="77777777" w:rsidR="009758AF" w:rsidRPr="00225ABF" w:rsidRDefault="009758AF" w:rsidP="00DC4A15">
            <w:pP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Project overview, ways of working, introductions</w:t>
            </w:r>
          </w:p>
        </w:tc>
        <w:tc>
          <w:tcPr>
            <w:tcW w:w="2835" w:type="dxa"/>
            <w:tcBorders>
              <w:top w:val="nil"/>
              <w:left w:val="nil"/>
              <w:bottom w:val="single" w:sz="4" w:space="0" w:color="auto"/>
              <w:right w:val="single" w:sz="4" w:space="0" w:color="auto"/>
            </w:tcBorders>
            <w:vAlign w:val="center"/>
          </w:tcPr>
          <w:p w14:paraId="1DA3E79E" w14:textId="6A8F5B22" w:rsidR="009758AF" w:rsidRPr="00225ABF" w:rsidRDefault="006C1ABB" w:rsidP="00760285">
            <w:pP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 xml:space="preserve">Nick Dodd – Project Director </w:t>
            </w:r>
            <w:r w:rsidRPr="00225ABF">
              <w:rPr>
                <w:rFonts w:ascii="Calibri" w:eastAsia="Times New Roman" w:hAnsi="Calibri" w:cs="Calibri"/>
                <w:color w:val="000000"/>
                <w:sz w:val="16"/>
                <w:szCs w:val="16"/>
                <w:lang w:eastAsia="en-GB"/>
              </w:rPr>
              <w:br/>
              <w:t>Matt Hey – CRM Consultant</w:t>
            </w:r>
            <w:r w:rsidRPr="00225ABF">
              <w:rPr>
                <w:rFonts w:ascii="Calibri" w:eastAsia="Times New Roman" w:hAnsi="Calibri" w:cs="Calibri"/>
                <w:color w:val="000000"/>
                <w:sz w:val="16"/>
                <w:szCs w:val="16"/>
                <w:lang w:eastAsia="en-GB"/>
              </w:rPr>
              <w:br/>
              <w:t>Mark Murphy – Head of CRM</w:t>
            </w:r>
            <w:r w:rsidRPr="00225ABF">
              <w:rPr>
                <w:rFonts w:ascii="Calibri" w:eastAsia="Times New Roman" w:hAnsi="Calibri" w:cs="Calibri"/>
                <w:color w:val="000000"/>
                <w:sz w:val="16"/>
                <w:szCs w:val="16"/>
                <w:lang w:eastAsia="en-GB"/>
              </w:rPr>
              <w:br/>
              <w:t>Fiona Osborne – Project Manager</w:t>
            </w:r>
            <w:r w:rsidRPr="00225ABF">
              <w:rPr>
                <w:rFonts w:ascii="Calibri" w:eastAsia="Times New Roman" w:hAnsi="Calibri" w:cs="Calibri"/>
                <w:color w:val="000000"/>
                <w:sz w:val="16"/>
                <w:szCs w:val="16"/>
                <w:lang w:eastAsia="en-GB"/>
              </w:rPr>
              <w:br/>
              <w:t xml:space="preserve">Mark Jones – Client Lead/Project Manager </w:t>
            </w:r>
            <w:r w:rsidRPr="00225ABF">
              <w:rPr>
                <w:rFonts w:ascii="Calibri" w:eastAsia="Times New Roman" w:hAnsi="Calibri" w:cs="Calibri"/>
                <w:color w:val="000000"/>
                <w:sz w:val="16"/>
                <w:szCs w:val="16"/>
                <w:lang w:eastAsia="en-GB"/>
              </w:rPr>
              <w:br/>
              <w:t xml:space="preserve">John </w:t>
            </w:r>
            <w:proofErr w:type="spellStart"/>
            <w:r w:rsidRPr="00225ABF">
              <w:rPr>
                <w:rFonts w:ascii="Calibri" w:eastAsia="Times New Roman" w:hAnsi="Calibri" w:cs="Calibri"/>
                <w:color w:val="000000"/>
                <w:sz w:val="16"/>
                <w:szCs w:val="16"/>
                <w:lang w:eastAsia="en-GB"/>
              </w:rPr>
              <w:t>Whittome</w:t>
            </w:r>
            <w:proofErr w:type="spellEnd"/>
            <w:r w:rsidRPr="00225ABF">
              <w:rPr>
                <w:rFonts w:ascii="Calibri" w:eastAsia="Times New Roman" w:hAnsi="Calibri" w:cs="Calibri"/>
                <w:color w:val="000000"/>
                <w:sz w:val="16"/>
                <w:szCs w:val="16"/>
                <w:lang w:eastAsia="en-GB"/>
              </w:rPr>
              <w:t xml:space="preserve"> – Business Analyst</w:t>
            </w:r>
          </w:p>
        </w:tc>
      </w:tr>
      <w:tr w:rsidR="009758AF" w:rsidRPr="00962662" w14:paraId="52C1690A" w14:textId="77777777" w:rsidTr="00036689">
        <w:trPr>
          <w:trHeight w:val="855"/>
        </w:trPr>
        <w:tc>
          <w:tcPr>
            <w:tcW w:w="1160" w:type="dxa"/>
            <w:tcBorders>
              <w:top w:val="nil"/>
              <w:left w:val="single" w:sz="4" w:space="0" w:color="auto"/>
              <w:bottom w:val="single" w:sz="4" w:space="0" w:color="auto"/>
              <w:right w:val="single" w:sz="4" w:space="0" w:color="auto"/>
            </w:tcBorders>
            <w:shd w:val="clear" w:color="000000" w:fill="FFFFFF"/>
            <w:vAlign w:val="center"/>
            <w:hideMark/>
          </w:tcPr>
          <w:p w14:paraId="0144BAFF" w14:textId="77777777" w:rsidR="009758AF" w:rsidRPr="00225ABF" w:rsidRDefault="009758AF" w:rsidP="00DC4A1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WS-2</w:t>
            </w:r>
          </w:p>
        </w:tc>
        <w:tc>
          <w:tcPr>
            <w:tcW w:w="1387" w:type="dxa"/>
            <w:tcBorders>
              <w:top w:val="nil"/>
              <w:left w:val="nil"/>
              <w:bottom w:val="single" w:sz="4" w:space="0" w:color="auto"/>
              <w:right w:val="single" w:sz="4" w:space="0" w:color="auto"/>
            </w:tcBorders>
            <w:shd w:val="clear" w:color="auto" w:fill="auto"/>
            <w:vAlign w:val="center"/>
          </w:tcPr>
          <w:p w14:paraId="44C66ABB" w14:textId="77777777" w:rsidR="009758AF" w:rsidRPr="00225ABF" w:rsidRDefault="009758AF" w:rsidP="00DC4A1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GDPR Session 1</w:t>
            </w:r>
          </w:p>
        </w:tc>
        <w:tc>
          <w:tcPr>
            <w:tcW w:w="992" w:type="dxa"/>
            <w:tcBorders>
              <w:top w:val="single" w:sz="4" w:space="0" w:color="auto"/>
              <w:left w:val="nil"/>
              <w:bottom w:val="single" w:sz="4" w:space="0" w:color="auto"/>
              <w:right w:val="single" w:sz="4" w:space="0" w:color="auto"/>
            </w:tcBorders>
            <w:vAlign w:val="center"/>
          </w:tcPr>
          <w:p w14:paraId="0AF95437" w14:textId="77777777" w:rsidR="009758AF" w:rsidRPr="00225ABF" w:rsidRDefault="00774325" w:rsidP="00774325">
            <w:pPr>
              <w:jc w:val="cente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02/03/18</w:t>
            </w:r>
          </w:p>
        </w:tc>
        <w:tc>
          <w:tcPr>
            <w:tcW w:w="2977" w:type="dxa"/>
            <w:tcBorders>
              <w:top w:val="nil"/>
              <w:left w:val="single" w:sz="4" w:space="0" w:color="auto"/>
              <w:bottom w:val="single" w:sz="4" w:space="0" w:color="auto"/>
              <w:right w:val="single" w:sz="4" w:space="0" w:color="auto"/>
            </w:tcBorders>
            <w:shd w:val="clear" w:color="auto" w:fill="auto"/>
            <w:vAlign w:val="center"/>
          </w:tcPr>
          <w:p w14:paraId="1A207D7A" w14:textId="77777777" w:rsidR="009758AF" w:rsidRPr="00225ABF" w:rsidRDefault="009758AF" w:rsidP="00DC4A15">
            <w:pP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Initial session to discuss high level GDPR requirements, ascertain GDPR analysis work undertaken by VTWC</w:t>
            </w:r>
          </w:p>
        </w:tc>
        <w:tc>
          <w:tcPr>
            <w:tcW w:w="2835" w:type="dxa"/>
            <w:tcBorders>
              <w:top w:val="nil"/>
              <w:left w:val="nil"/>
              <w:bottom w:val="single" w:sz="4" w:space="0" w:color="auto"/>
              <w:right w:val="single" w:sz="4" w:space="0" w:color="auto"/>
            </w:tcBorders>
            <w:vAlign w:val="center"/>
          </w:tcPr>
          <w:p w14:paraId="6B7A6D56" w14:textId="758492AF" w:rsidR="009758AF" w:rsidRPr="00225ABF" w:rsidRDefault="0024085E" w:rsidP="00760285">
            <w:pPr>
              <w:rPr>
                <w:rFonts w:ascii="Calibri" w:eastAsia="Times New Roman" w:hAnsi="Calibri" w:cs="Calibri"/>
                <w:color w:val="000000"/>
                <w:sz w:val="16"/>
                <w:szCs w:val="16"/>
                <w:lang w:eastAsia="en-GB"/>
              </w:rPr>
            </w:pPr>
            <w:r w:rsidRPr="00225ABF">
              <w:rPr>
                <w:rFonts w:ascii="Calibri" w:eastAsia="Times New Roman" w:hAnsi="Calibri" w:cs="Calibri"/>
                <w:color w:val="000000"/>
                <w:sz w:val="16"/>
                <w:szCs w:val="16"/>
                <w:lang w:eastAsia="en-GB"/>
              </w:rPr>
              <w:t>Callum McCormick – GDPR and InfoSec</w:t>
            </w:r>
            <w:r w:rsidR="006C1ABB" w:rsidRPr="00225ABF">
              <w:rPr>
                <w:rFonts w:ascii="Calibri" w:eastAsia="Times New Roman" w:hAnsi="Calibri" w:cs="Calibri"/>
                <w:color w:val="000000"/>
                <w:sz w:val="16"/>
                <w:szCs w:val="16"/>
                <w:lang w:eastAsia="en-GB"/>
              </w:rPr>
              <w:br/>
              <w:t>Fiona Osborne – Project Manager</w:t>
            </w:r>
            <w:r w:rsidR="006C1ABB" w:rsidRPr="00225ABF">
              <w:rPr>
                <w:rFonts w:ascii="Calibri" w:eastAsia="Times New Roman" w:hAnsi="Calibri" w:cs="Calibri"/>
                <w:color w:val="000000"/>
                <w:sz w:val="16"/>
                <w:szCs w:val="16"/>
                <w:lang w:eastAsia="en-GB"/>
              </w:rPr>
              <w:br/>
              <w:t xml:space="preserve">Mark Jones – Client Lead/Project Manager </w:t>
            </w:r>
            <w:r w:rsidR="006C1ABB" w:rsidRPr="00225ABF">
              <w:rPr>
                <w:rFonts w:ascii="Calibri" w:eastAsia="Times New Roman" w:hAnsi="Calibri" w:cs="Calibri"/>
                <w:color w:val="000000"/>
                <w:sz w:val="16"/>
                <w:szCs w:val="16"/>
                <w:lang w:eastAsia="en-GB"/>
              </w:rPr>
              <w:br/>
              <w:t xml:space="preserve">John </w:t>
            </w:r>
            <w:proofErr w:type="spellStart"/>
            <w:r w:rsidR="006C1ABB" w:rsidRPr="00225ABF">
              <w:rPr>
                <w:rFonts w:ascii="Calibri" w:eastAsia="Times New Roman" w:hAnsi="Calibri" w:cs="Calibri"/>
                <w:color w:val="000000"/>
                <w:sz w:val="16"/>
                <w:szCs w:val="16"/>
                <w:lang w:eastAsia="en-GB"/>
              </w:rPr>
              <w:t>Whittome</w:t>
            </w:r>
            <w:proofErr w:type="spellEnd"/>
            <w:r w:rsidR="006C1ABB" w:rsidRPr="00225ABF">
              <w:rPr>
                <w:rFonts w:ascii="Calibri" w:eastAsia="Times New Roman" w:hAnsi="Calibri" w:cs="Calibri"/>
                <w:color w:val="000000"/>
                <w:sz w:val="16"/>
                <w:szCs w:val="16"/>
                <w:lang w:eastAsia="en-GB"/>
              </w:rPr>
              <w:t xml:space="preserve"> – Business Analyst</w:t>
            </w:r>
          </w:p>
        </w:tc>
      </w:tr>
      <w:tr w:rsidR="004816BB" w:rsidRPr="00962662" w14:paraId="6F10675F" w14:textId="77777777" w:rsidTr="00036689">
        <w:trPr>
          <w:trHeight w:val="893"/>
        </w:trPr>
        <w:tc>
          <w:tcPr>
            <w:tcW w:w="1160" w:type="dxa"/>
            <w:tcBorders>
              <w:top w:val="nil"/>
              <w:left w:val="single" w:sz="4" w:space="0" w:color="auto"/>
              <w:bottom w:val="single" w:sz="4" w:space="0" w:color="auto"/>
              <w:right w:val="single" w:sz="4" w:space="0" w:color="auto"/>
            </w:tcBorders>
            <w:shd w:val="clear" w:color="000000" w:fill="FFFFFF"/>
            <w:vAlign w:val="center"/>
          </w:tcPr>
          <w:p w14:paraId="60E77494" w14:textId="77777777" w:rsidR="004816BB" w:rsidRPr="00DC6D55" w:rsidRDefault="004816BB"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WS-3</w:t>
            </w:r>
          </w:p>
        </w:tc>
        <w:tc>
          <w:tcPr>
            <w:tcW w:w="1387" w:type="dxa"/>
            <w:tcBorders>
              <w:top w:val="nil"/>
              <w:left w:val="nil"/>
              <w:bottom w:val="single" w:sz="4" w:space="0" w:color="auto"/>
              <w:right w:val="single" w:sz="4" w:space="0" w:color="auto"/>
            </w:tcBorders>
            <w:shd w:val="clear" w:color="auto" w:fill="auto"/>
            <w:vAlign w:val="center"/>
          </w:tcPr>
          <w:p w14:paraId="2A704AB4" w14:textId="77777777" w:rsidR="004816BB" w:rsidRPr="00DC6D55" w:rsidRDefault="004816BB"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GDPR Session 2</w:t>
            </w:r>
          </w:p>
        </w:tc>
        <w:tc>
          <w:tcPr>
            <w:tcW w:w="992" w:type="dxa"/>
            <w:tcBorders>
              <w:top w:val="single" w:sz="4" w:space="0" w:color="auto"/>
              <w:left w:val="nil"/>
              <w:bottom w:val="single" w:sz="4" w:space="0" w:color="auto"/>
              <w:right w:val="single" w:sz="4" w:space="0" w:color="auto"/>
            </w:tcBorders>
            <w:vAlign w:val="center"/>
          </w:tcPr>
          <w:p w14:paraId="30EE9550" w14:textId="77777777" w:rsidR="004816BB" w:rsidRPr="00DC6D55" w:rsidRDefault="004816BB"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02/03/18</w:t>
            </w:r>
          </w:p>
        </w:tc>
        <w:tc>
          <w:tcPr>
            <w:tcW w:w="2977" w:type="dxa"/>
            <w:tcBorders>
              <w:top w:val="nil"/>
              <w:left w:val="single" w:sz="4" w:space="0" w:color="auto"/>
              <w:bottom w:val="single" w:sz="4" w:space="0" w:color="auto"/>
              <w:right w:val="single" w:sz="4" w:space="0" w:color="auto"/>
            </w:tcBorders>
            <w:shd w:val="clear" w:color="auto" w:fill="auto"/>
            <w:vAlign w:val="center"/>
          </w:tcPr>
          <w:p w14:paraId="4BE2E133" w14:textId="77777777" w:rsidR="004816BB" w:rsidRPr="00DC6D55" w:rsidRDefault="004816BB" w:rsidP="004816BB">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Initial session to discuss high level GDPR requirements, ascertain GDPR analysis work undertaken by VTWC</w:t>
            </w:r>
          </w:p>
        </w:tc>
        <w:tc>
          <w:tcPr>
            <w:tcW w:w="2835" w:type="dxa"/>
            <w:tcBorders>
              <w:top w:val="nil"/>
              <w:left w:val="nil"/>
              <w:bottom w:val="single" w:sz="4" w:space="0" w:color="auto"/>
              <w:right w:val="single" w:sz="4" w:space="0" w:color="auto"/>
            </w:tcBorders>
            <w:vAlign w:val="center"/>
          </w:tcPr>
          <w:p w14:paraId="3CFB2302" w14:textId="2DBDD6A8" w:rsidR="00C16309" w:rsidRPr="00DC6D55" w:rsidRDefault="0024085E"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Callum McCormick – GDPR and InfoSec</w:t>
            </w:r>
          </w:p>
          <w:p w14:paraId="59E631C6" w14:textId="12376C82" w:rsidR="00C16309" w:rsidRPr="00DC6D55" w:rsidRDefault="00C16309"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Stephen Montgomery – Solution Architect</w:t>
            </w:r>
            <w:r w:rsidR="0024085E" w:rsidRPr="00DC6D55">
              <w:rPr>
                <w:rFonts w:ascii="Calibri" w:eastAsia="Times New Roman" w:hAnsi="Calibri" w:cs="Calibri"/>
                <w:color w:val="000000"/>
                <w:sz w:val="16"/>
                <w:szCs w:val="16"/>
                <w:lang w:eastAsia="en-GB"/>
              </w:rPr>
              <w:br/>
              <w:t>Fiona Osborne – Project Manager</w:t>
            </w:r>
            <w:r w:rsidR="0024085E" w:rsidRPr="00DC6D55">
              <w:rPr>
                <w:rFonts w:ascii="Calibri" w:eastAsia="Times New Roman" w:hAnsi="Calibri" w:cs="Calibri"/>
                <w:color w:val="000000"/>
                <w:sz w:val="16"/>
                <w:szCs w:val="16"/>
                <w:lang w:eastAsia="en-GB"/>
              </w:rPr>
              <w:br/>
              <w:t xml:space="preserve">Mark Jones – Client Lead/Project Manager </w:t>
            </w:r>
            <w:r w:rsidR="0024085E" w:rsidRPr="00DC6D55">
              <w:rPr>
                <w:rFonts w:ascii="Calibri" w:eastAsia="Times New Roman" w:hAnsi="Calibri" w:cs="Calibri"/>
                <w:color w:val="000000"/>
                <w:sz w:val="16"/>
                <w:szCs w:val="16"/>
                <w:lang w:eastAsia="en-GB"/>
              </w:rPr>
              <w:br/>
              <w:t xml:space="preserve">John </w:t>
            </w:r>
            <w:proofErr w:type="spellStart"/>
            <w:r w:rsidR="0024085E" w:rsidRPr="00DC6D55">
              <w:rPr>
                <w:rFonts w:ascii="Calibri" w:eastAsia="Times New Roman" w:hAnsi="Calibri" w:cs="Calibri"/>
                <w:color w:val="000000"/>
                <w:sz w:val="16"/>
                <w:szCs w:val="16"/>
                <w:lang w:eastAsia="en-GB"/>
              </w:rPr>
              <w:t>Whittome</w:t>
            </w:r>
            <w:proofErr w:type="spellEnd"/>
            <w:r w:rsidR="0024085E" w:rsidRPr="00DC6D55">
              <w:rPr>
                <w:rFonts w:ascii="Calibri" w:eastAsia="Times New Roman" w:hAnsi="Calibri" w:cs="Calibri"/>
                <w:color w:val="000000"/>
                <w:sz w:val="16"/>
                <w:szCs w:val="16"/>
                <w:lang w:eastAsia="en-GB"/>
              </w:rPr>
              <w:t xml:space="preserve"> – Business Analyst</w:t>
            </w:r>
          </w:p>
        </w:tc>
      </w:tr>
      <w:tr w:rsidR="004816BB" w:rsidRPr="00962662" w14:paraId="699F2187" w14:textId="77777777" w:rsidTr="00036689">
        <w:trPr>
          <w:trHeight w:val="645"/>
        </w:trPr>
        <w:tc>
          <w:tcPr>
            <w:tcW w:w="1160" w:type="dxa"/>
            <w:tcBorders>
              <w:top w:val="nil"/>
              <w:left w:val="single" w:sz="4" w:space="0" w:color="auto"/>
              <w:bottom w:val="single" w:sz="4" w:space="0" w:color="auto"/>
              <w:right w:val="single" w:sz="4" w:space="0" w:color="auto"/>
            </w:tcBorders>
            <w:shd w:val="clear" w:color="000000" w:fill="FFFFFF"/>
            <w:vAlign w:val="center"/>
            <w:hideMark/>
          </w:tcPr>
          <w:p w14:paraId="635A9DAC" w14:textId="77777777" w:rsidR="004816BB" w:rsidRPr="00DC6D55" w:rsidRDefault="004816BB"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lastRenderedPageBreak/>
              <w:t>WS-4</w:t>
            </w:r>
          </w:p>
        </w:tc>
        <w:tc>
          <w:tcPr>
            <w:tcW w:w="1387" w:type="dxa"/>
            <w:tcBorders>
              <w:top w:val="nil"/>
              <w:left w:val="nil"/>
              <w:bottom w:val="single" w:sz="4" w:space="0" w:color="auto"/>
              <w:right w:val="single" w:sz="4" w:space="0" w:color="auto"/>
            </w:tcBorders>
            <w:shd w:val="clear" w:color="auto" w:fill="auto"/>
            <w:vAlign w:val="center"/>
          </w:tcPr>
          <w:p w14:paraId="265FBA8F" w14:textId="77777777" w:rsidR="004816BB" w:rsidRPr="00DC6D55" w:rsidRDefault="003D4603"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Information Security</w:t>
            </w:r>
          </w:p>
        </w:tc>
        <w:tc>
          <w:tcPr>
            <w:tcW w:w="992" w:type="dxa"/>
            <w:tcBorders>
              <w:top w:val="single" w:sz="4" w:space="0" w:color="auto"/>
              <w:left w:val="nil"/>
              <w:bottom w:val="single" w:sz="4" w:space="0" w:color="auto"/>
              <w:right w:val="single" w:sz="4" w:space="0" w:color="auto"/>
            </w:tcBorders>
            <w:vAlign w:val="center"/>
          </w:tcPr>
          <w:p w14:paraId="4184C914" w14:textId="77777777" w:rsidR="004816BB" w:rsidRPr="00DC6D55" w:rsidRDefault="003D4603" w:rsidP="004816B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20/03/18</w:t>
            </w:r>
          </w:p>
        </w:tc>
        <w:tc>
          <w:tcPr>
            <w:tcW w:w="2977" w:type="dxa"/>
            <w:tcBorders>
              <w:top w:val="nil"/>
              <w:left w:val="single" w:sz="4" w:space="0" w:color="auto"/>
              <w:bottom w:val="single" w:sz="4" w:space="0" w:color="auto"/>
              <w:right w:val="single" w:sz="4" w:space="0" w:color="auto"/>
            </w:tcBorders>
            <w:shd w:val="clear" w:color="auto" w:fill="auto"/>
            <w:vAlign w:val="center"/>
          </w:tcPr>
          <w:p w14:paraId="1E22E8E6" w14:textId="77777777" w:rsidR="004816BB" w:rsidRPr="00DC6D55" w:rsidRDefault="003D4603" w:rsidP="004816BB">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 xml:space="preserve">Session for </w:t>
            </w:r>
            <w:proofErr w:type="spellStart"/>
            <w:r w:rsidRPr="00DC6D55">
              <w:rPr>
                <w:rFonts w:ascii="Calibri" w:eastAsia="Times New Roman" w:hAnsi="Calibri" w:cs="Calibri"/>
                <w:color w:val="000000"/>
                <w:sz w:val="16"/>
                <w:szCs w:val="16"/>
                <w:lang w:eastAsia="en-GB"/>
              </w:rPr>
              <w:t>Merkle</w:t>
            </w:r>
            <w:proofErr w:type="spellEnd"/>
            <w:r w:rsidRPr="00DC6D55">
              <w:rPr>
                <w:rFonts w:ascii="Calibri" w:eastAsia="Times New Roman" w:hAnsi="Calibri" w:cs="Calibri"/>
                <w:color w:val="000000"/>
                <w:sz w:val="16"/>
                <w:szCs w:val="16"/>
                <w:lang w:eastAsia="en-GB"/>
              </w:rPr>
              <w:t xml:space="preserve"> to respond to </w:t>
            </w:r>
            <w:r w:rsidR="005B1249" w:rsidRPr="00DC6D55">
              <w:rPr>
                <w:rFonts w:ascii="Calibri" w:eastAsia="Times New Roman" w:hAnsi="Calibri" w:cs="Calibri"/>
                <w:color w:val="000000"/>
                <w:sz w:val="16"/>
                <w:szCs w:val="16"/>
                <w:lang w:eastAsia="en-GB"/>
              </w:rPr>
              <w:t>VTWC</w:t>
            </w:r>
            <w:r w:rsidRPr="00DC6D55">
              <w:rPr>
                <w:rFonts w:ascii="Calibri" w:eastAsia="Times New Roman" w:hAnsi="Calibri" w:cs="Calibri"/>
                <w:color w:val="000000"/>
                <w:sz w:val="16"/>
                <w:szCs w:val="16"/>
                <w:lang w:eastAsia="en-GB"/>
              </w:rPr>
              <w:t xml:space="preserve"> </w:t>
            </w:r>
            <w:r w:rsidR="005B1249" w:rsidRPr="00DC6D55">
              <w:rPr>
                <w:rFonts w:ascii="Calibri" w:eastAsia="Times New Roman" w:hAnsi="Calibri" w:cs="Calibri"/>
                <w:color w:val="000000"/>
                <w:sz w:val="16"/>
                <w:szCs w:val="16"/>
                <w:lang w:eastAsia="en-GB"/>
              </w:rPr>
              <w:t>information security questions</w:t>
            </w:r>
          </w:p>
        </w:tc>
        <w:tc>
          <w:tcPr>
            <w:tcW w:w="2835" w:type="dxa"/>
            <w:tcBorders>
              <w:top w:val="nil"/>
              <w:left w:val="nil"/>
              <w:bottom w:val="single" w:sz="4" w:space="0" w:color="auto"/>
              <w:right w:val="single" w:sz="4" w:space="0" w:color="auto"/>
            </w:tcBorders>
            <w:vAlign w:val="center"/>
          </w:tcPr>
          <w:p w14:paraId="3C4D70DC" w14:textId="77777777" w:rsidR="003429DF" w:rsidRPr="00DC6D55" w:rsidRDefault="0024085E"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Shaun Roberts</w:t>
            </w:r>
            <w:r w:rsidR="00C01C36" w:rsidRPr="00DC6D55">
              <w:rPr>
                <w:rFonts w:ascii="Calibri" w:eastAsia="Times New Roman" w:hAnsi="Calibri" w:cs="Calibri"/>
                <w:color w:val="000000"/>
                <w:sz w:val="16"/>
                <w:szCs w:val="16"/>
                <w:lang w:eastAsia="en-GB"/>
              </w:rPr>
              <w:t xml:space="preserve"> - TBC</w:t>
            </w:r>
          </w:p>
          <w:p w14:paraId="01EF6F55" w14:textId="77777777" w:rsidR="003429DF" w:rsidRPr="00DC6D55" w:rsidRDefault="003429DF"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 xml:space="preserve">Steven Montgomery </w:t>
            </w:r>
            <w:r w:rsidR="00C01C36" w:rsidRPr="00DC6D55">
              <w:rPr>
                <w:rFonts w:ascii="Calibri" w:eastAsia="Times New Roman" w:hAnsi="Calibri" w:cs="Calibri"/>
                <w:color w:val="000000"/>
                <w:sz w:val="16"/>
                <w:szCs w:val="16"/>
                <w:lang w:eastAsia="en-GB"/>
              </w:rPr>
              <w:t>–</w:t>
            </w:r>
            <w:r w:rsidRPr="00DC6D55">
              <w:rPr>
                <w:rFonts w:ascii="Calibri" w:eastAsia="Times New Roman" w:hAnsi="Calibri" w:cs="Calibri"/>
                <w:color w:val="000000"/>
                <w:sz w:val="16"/>
                <w:szCs w:val="16"/>
                <w:lang w:eastAsia="en-GB"/>
              </w:rPr>
              <w:t xml:space="preserve"> Data</w:t>
            </w:r>
            <w:r w:rsidR="00C01C36" w:rsidRPr="00DC6D55">
              <w:rPr>
                <w:rFonts w:ascii="Calibri" w:eastAsia="Times New Roman" w:hAnsi="Calibri" w:cs="Calibri"/>
                <w:color w:val="000000"/>
                <w:sz w:val="16"/>
                <w:szCs w:val="16"/>
                <w:lang w:eastAsia="en-GB"/>
              </w:rPr>
              <w:t xml:space="preserve"> Architect</w:t>
            </w:r>
            <w:r w:rsidR="0024085E" w:rsidRPr="00DC6D55">
              <w:rPr>
                <w:rFonts w:ascii="Calibri" w:eastAsia="Times New Roman" w:hAnsi="Calibri" w:cs="Calibri"/>
                <w:color w:val="000000"/>
                <w:sz w:val="16"/>
                <w:szCs w:val="16"/>
                <w:lang w:eastAsia="en-GB"/>
              </w:rPr>
              <w:br/>
            </w:r>
            <w:r w:rsidRPr="00DC6D55">
              <w:rPr>
                <w:rFonts w:ascii="Calibri" w:eastAsia="Times New Roman" w:hAnsi="Calibri" w:cs="Calibri"/>
                <w:color w:val="000000"/>
                <w:sz w:val="16"/>
                <w:szCs w:val="16"/>
                <w:lang w:eastAsia="en-GB"/>
              </w:rPr>
              <w:t>Jason Burch – Director, Engineering &amp; Architecture</w:t>
            </w:r>
          </w:p>
          <w:p w14:paraId="598EC753" w14:textId="77777777" w:rsidR="0024085E" w:rsidRPr="00DC6D55" w:rsidRDefault="0024085E"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Peter Malherbe – Lead Data</w:t>
            </w:r>
            <w:r w:rsidR="003429DF" w:rsidRPr="00DC6D55">
              <w:rPr>
                <w:rFonts w:ascii="Calibri" w:eastAsia="Times New Roman" w:hAnsi="Calibri" w:cs="Calibri"/>
                <w:color w:val="000000"/>
                <w:sz w:val="16"/>
                <w:szCs w:val="16"/>
                <w:lang w:eastAsia="en-GB"/>
              </w:rPr>
              <w:t xml:space="preserve"> Architect</w:t>
            </w:r>
          </w:p>
          <w:p w14:paraId="5581A4E1" w14:textId="78C07D04" w:rsidR="004816BB" w:rsidRPr="00DC6D55" w:rsidRDefault="0024085E"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Fiona Osborne – Project Manager</w:t>
            </w:r>
            <w:r w:rsidRPr="00DC6D55">
              <w:rPr>
                <w:rFonts w:ascii="Calibri" w:eastAsia="Times New Roman" w:hAnsi="Calibri" w:cs="Calibri"/>
                <w:color w:val="000000"/>
                <w:sz w:val="16"/>
                <w:szCs w:val="16"/>
                <w:lang w:eastAsia="en-GB"/>
              </w:rPr>
              <w:br/>
              <w:t xml:space="preserve">John </w:t>
            </w:r>
            <w:proofErr w:type="spellStart"/>
            <w:r w:rsidRPr="00DC6D55">
              <w:rPr>
                <w:rFonts w:ascii="Calibri" w:eastAsia="Times New Roman" w:hAnsi="Calibri" w:cs="Calibri"/>
                <w:color w:val="000000"/>
                <w:sz w:val="16"/>
                <w:szCs w:val="16"/>
                <w:lang w:eastAsia="en-GB"/>
              </w:rPr>
              <w:t>Whittome</w:t>
            </w:r>
            <w:proofErr w:type="spellEnd"/>
            <w:r w:rsidRPr="00DC6D55">
              <w:rPr>
                <w:rFonts w:ascii="Calibri" w:eastAsia="Times New Roman" w:hAnsi="Calibri" w:cs="Calibri"/>
                <w:color w:val="000000"/>
                <w:sz w:val="16"/>
                <w:szCs w:val="16"/>
                <w:lang w:eastAsia="en-GB"/>
              </w:rPr>
              <w:t xml:space="preserve"> – Business Analyst</w:t>
            </w:r>
          </w:p>
        </w:tc>
      </w:tr>
      <w:tr w:rsidR="005B1249" w:rsidRPr="00962662" w14:paraId="26F91F03" w14:textId="77777777" w:rsidTr="00036689">
        <w:trPr>
          <w:trHeight w:val="1245"/>
        </w:trPr>
        <w:tc>
          <w:tcPr>
            <w:tcW w:w="1160" w:type="dxa"/>
            <w:tcBorders>
              <w:top w:val="nil"/>
              <w:left w:val="single" w:sz="4" w:space="0" w:color="auto"/>
              <w:bottom w:val="single" w:sz="4" w:space="0" w:color="auto"/>
              <w:right w:val="single" w:sz="4" w:space="0" w:color="auto"/>
            </w:tcBorders>
            <w:shd w:val="clear" w:color="000000" w:fill="FFFFFF"/>
            <w:vAlign w:val="center"/>
            <w:hideMark/>
          </w:tcPr>
          <w:p w14:paraId="18D6376C" w14:textId="77777777" w:rsidR="005B1249" w:rsidRPr="00DC6D55" w:rsidRDefault="005B1249" w:rsidP="005B1249">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WS-5</w:t>
            </w:r>
          </w:p>
        </w:tc>
        <w:tc>
          <w:tcPr>
            <w:tcW w:w="1387" w:type="dxa"/>
            <w:tcBorders>
              <w:top w:val="nil"/>
              <w:left w:val="nil"/>
              <w:bottom w:val="single" w:sz="4" w:space="0" w:color="auto"/>
              <w:right w:val="single" w:sz="4" w:space="0" w:color="auto"/>
            </w:tcBorders>
            <w:shd w:val="clear" w:color="auto" w:fill="auto"/>
            <w:vAlign w:val="center"/>
          </w:tcPr>
          <w:p w14:paraId="6D18FBFB" w14:textId="77777777" w:rsidR="005B1249" w:rsidRPr="00DC6D55" w:rsidRDefault="005B1249" w:rsidP="005B1249">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GDPR Session 3</w:t>
            </w:r>
          </w:p>
        </w:tc>
        <w:tc>
          <w:tcPr>
            <w:tcW w:w="992" w:type="dxa"/>
            <w:tcBorders>
              <w:top w:val="single" w:sz="4" w:space="0" w:color="auto"/>
              <w:left w:val="nil"/>
              <w:bottom w:val="single" w:sz="4" w:space="0" w:color="auto"/>
              <w:right w:val="single" w:sz="4" w:space="0" w:color="auto"/>
            </w:tcBorders>
            <w:vAlign w:val="center"/>
          </w:tcPr>
          <w:p w14:paraId="7287AC8A" w14:textId="77777777" w:rsidR="005B1249" w:rsidRPr="00DC6D55" w:rsidRDefault="005B1249" w:rsidP="005B1249">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21/03/18</w:t>
            </w:r>
          </w:p>
        </w:tc>
        <w:tc>
          <w:tcPr>
            <w:tcW w:w="2977" w:type="dxa"/>
            <w:tcBorders>
              <w:top w:val="nil"/>
              <w:left w:val="single" w:sz="4" w:space="0" w:color="auto"/>
              <w:bottom w:val="single" w:sz="4" w:space="0" w:color="auto"/>
              <w:right w:val="single" w:sz="4" w:space="0" w:color="auto"/>
            </w:tcBorders>
            <w:shd w:val="clear" w:color="auto" w:fill="auto"/>
            <w:vAlign w:val="center"/>
          </w:tcPr>
          <w:p w14:paraId="59F31AC0" w14:textId="2C86B2D9" w:rsidR="005B1249" w:rsidRPr="00DC6D55" w:rsidRDefault="0076029B" w:rsidP="005B1249">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 xml:space="preserve">Follow up </w:t>
            </w:r>
            <w:r w:rsidR="005B1249" w:rsidRPr="00DC6D55">
              <w:rPr>
                <w:rFonts w:ascii="Calibri" w:eastAsia="Times New Roman" w:hAnsi="Calibri" w:cs="Calibri"/>
                <w:color w:val="000000"/>
                <w:sz w:val="16"/>
                <w:szCs w:val="16"/>
                <w:lang w:eastAsia="en-GB"/>
              </w:rPr>
              <w:t xml:space="preserve">session to discuss high GDPR requirements, </w:t>
            </w:r>
            <w:r w:rsidR="004B6DD6" w:rsidRPr="00DC6D55">
              <w:rPr>
                <w:rFonts w:ascii="Calibri" w:eastAsia="Times New Roman" w:hAnsi="Calibri" w:cs="Calibri"/>
                <w:color w:val="000000"/>
                <w:sz w:val="16"/>
                <w:szCs w:val="16"/>
                <w:lang w:eastAsia="en-GB"/>
              </w:rPr>
              <w:t xml:space="preserve">permissions </w:t>
            </w:r>
            <w:r w:rsidR="005B1249" w:rsidRPr="00DC6D55">
              <w:rPr>
                <w:rFonts w:ascii="Calibri" w:eastAsia="Times New Roman" w:hAnsi="Calibri" w:cs="Calibri"/>
                <w:color w:val="000000"/>
                <w:sz w:val="16"/>
                <w:szCs w:val="16"/>
                <w:lang w:eastAsia="en-GB"/>
              </w:rPr>
              <w:t>analysis work undertaken by VTWC</w:t>
            </w:r>
          </w:p>
        </w:tc>
        <w:tc>
          <w:tcPr>
            <w:tcW w:w="2835" w:type="dxa"/>
            <w:tcBorders>
              <w:top w:val="nil"/>
              <w:left w:val="nil"/>
              <w:bottom w:val="single" w:sz="4" w:space="0" w:color="auto"/>
              <w:right w:val="single" w:sz="4" w:space="0" w:color="auto"/>
            </w:tcBorders>
            <w:vAlign w:val="center"/>
          </w:tcPr>
          <w:p w14:paraId="45AAB8FD" w14:textId="77777777" w:rsidR="00C16309" w:rsidRPr="00DC6D55" w:rsidRDefault="00C01C36"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br/>
              <w:t>Callum McCormick – GDPR and InfoSec</w:t>
            </w:r>
          </w:p>
          <w:p w14:paraId="5E5611E3" w14:textId="4C8617C1" w:rsidR="005B1249" w:rsidRPr="00DC6D55" w:rsidRDefault="00C16309" w:rsidP="00760285">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Stephen Montgomery – Solution Architect</w:t>
            </w:r>
            <w:r w:rsidR="00C01C36" w:rsidRPr="00DC6D55">
              <w:rPr>
                <w:rFonts w:ascii="Calibri" w:eastAsia="Times New Roman" w:hAnsi="Calibri" w:cs="Calibri"/>
                <w:color w:val="000000"/>
                <w:sz w:val="16"/>
                <w:szCs w:val="16"/>
                <w:lang w:eastAsia="en-GB"/>
              </w:rPr>
              <w:br/>
            </w:r>
            <w:r w:rsidR="004B6DD6" w:rsidRPr="00DC6D55">
              <w:rPr>
                <w:rFonts w:ascii="Calibri" w:eastAsia="Times New Roman" w:hAnsi="Calibri" w:cs="Calibri"/>
                <w:color w:val="000000"/>
                <w:sz w:val="16"/>
                <w:szCs w:val="16"/>
                <w:lang w:eastAsia="en-GB"/>
              </w:rPr>
              <w:t>Fiona Osborne – Project Manager</w:t>
            </w:r>
            <w:r w:rsidR="00C01C36" w:rsidRPr="00DC6D55">
              <w:rPr>
                <w:rFonts w:ascii="Calibri" w:eastAsia="Times New Roman" w:hAnsi="Calibri" w:cs="Calibri"/>
                <w:color w:val="000000"/>
                <w:sz w:val="16"/>
                <w:szCs w:val="16"/>
                <w:lang w:eastAsia="en-GB"/>
              </w:rPr>
              <w:br/>
              <w:t xml:space="preserve">John </w:t>
            </w:r>
            <w:proofErr w:type="spellStart"/>
            <w:r w:rsidR="00C01C36" w:rsidRPr="00DC6D55">
              <w:rPr>
                <w:rFonts w:ascii="Calibri" w:eastAsia="Times New Roman" w:hAnsi="Calibri" w:cs="Calibri"/>
                <w:color w:val="000000"/>
                <w:sz w:val="16"/>
                <w:szCs w:val="16"/>
                <w:lang w:eastAsia="en-GB"/>
              </w:rPr>
              <w:t>Whittome</w:t>
            </w:r>
            <w:proofErr w:type="spellEnd"/>
            <w:r w:rsidR="00C01C36" w:rsidRPr="00DC6D55">
              <w:rPr>
                <w:rFonts w:ascii="Calibri" w:eastAsia="Times New Roman" w:hAnsi="Calibri" w:cs="Calibri"/>
                <w:color w:val="000000"/>
                <w:sz w:val="16"/>
                <w:szCs w:val="16"/>
                <w:lang w:eastAsia="en-GB"/>
              </w:rPr>
              <w:t xml:space="preserve"> – Business Analyst</w:t>
            </w:r>
          </w:p>
        </w:tc>
      </w:tr>
      <w:tr w:rsidR="0076029B" w:rsidRPr="00962662" w14:paraId="4D2BEB7C" w14:textId="77777777" w:rsidTr="00036689">
        <w:trPr>
          <w:trHeight w:val="1005"/>
        </w:trPr>
        <w:tc>
          <w:tcPr>
            <w:tcW w:w="1160" w:type="dxa"/>
            <w:tcBorders>
              <w:top w:val="nil"/>
              <w:left w:val="single" w:sz="4" w:space="0" w:color="auto"/>
              <w:bottom w:val="single" w:sz="4" w:space="0" w:color="auto"/>
              <w:right w:val="single" w:sz="4" w:space="0" w:color="auto"/>
            </w:tcBorders>
            <w:shd w:val="clear" w:color="000000" w:fill="FFFFFF"/>
            <w:vAlign w:val="center"/>
          </w:tcPr>
          <w:p w14:paraId="3E277EFF" w14:textId="27644D9F" w:rsidR="0076029B" w:rsidRPr="00DC6D55" w:rsidRDefault="0076029B" w:rsidP="0076029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WS-5</w:t>
            </w:r>
          </w:p>
        </w:tc>
        <w:tc>
          <w:tcPr>
            <w:tcW w:w="1387" w:type="dxa"/>
            <w:tcBorders>
              <w:top w:val="nil"/>
              <w:left w:val="nil"/>
              <w:bottom w:val="single" w:sz="4" w:space="0" w:color="auto"/>
              <w:right w:val="single" w:sz="4" w:space="0" w:color="auto"/>
            </w:tcBorders>
            <w:shd w:val="clear" w:color="auto" w:fill="auto"/>
            <w:vAlign w:val="center"/>
          </w:tcPr>
          <w:p w14:paraId="0C3FCC5D" w14:textId="3011A26A" w:rsidR="0076029B" w:rsidRPr="00DC6D55" w:rsidRDefault="0076029B" w:rsidP="0076029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 xml:space="preserve">GDPR Session </w:t>
            </w:r>
            <w:r w:rsidR="004B6DD6" w:rsidRPr="00DC6D55">
              <w:rPr>
                <w:rFonts w:ascii="Calibri" w:eastAsia="Times New Roman" w:hAnsi="Calibri" w:cs="Calibri"/>
                <w:color w:val="000000"/>
                <w:sz w:val="16"/>
                <w:szCs w:val="16"/>
                <w:lang w:eastAsia="en-GB"/>
              </w:rPr>
              <w:t>4</w:t>
            </w:r>
          </w:p>
        </w:tc>
        <w:tc>
          <w:tcPr>
            <w:tcW w:w="992" w:type="dxa"/>
            <w:tcBorders>
              <w:top w:val="single" w:sz="4" w:space="0" w:color="auto"/>
              <w:left w:val="nil"/>
              <w:bottom w:val="single" w:sz="4" w:space="0" w:color="auto"/>
              <w:right w:val="single" w:sz="4" w:space="0" w:color="auto"/>
            </w:tcBorders>
            <w:vAlign w:val="center"/>
          </w:tcPr>
          <w:p w14:paraId="068FC974" w14:textId="3020796F" w:rsidR="0076029B" w:rsidRPr="00DC6D55" w:rsidRDefault="004B6DD6" w:rsidP="0076029B">
            <w:pPr>
              <w:jc w:val="cente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28</w:t>
            </w:r>
            <w:r w:rsidR="0076029B" w:rsidRPr="00DC6D55">
              <w:rPr>
                <w:rFonts w:ascii="Calibri" w:eastAsia="Times New Roman" w:hAnsi="Calibri" w:cs="Calibri"/>
                <w:color w:val="000000"/>
                <w:sz w:val="16"/>
                <w:szCs w:val="16"/>
                <w:lang w:eastAsia="en-GB"/>
              </w:rPr>
              <w:t>/03/18</w:t>
            </w:r>
          </w:p>
        </w:tc>
        <w:tc>
          <w:tcPr>
            <w:tcW w:w="2977" w:type="dxa"/>
            <w:tcBorders>
              <w:top w:val="nil"/>
              <w:left w:val="single" w:sz="4" w:space="0" w:color="auto"/>
              <w:bottom w:val="single" w:sz="4" w:space="0" w:color="auto"/>
              <w:right w:val="single" w:sz="4" w:space="0" w:color="auto"/>
            </w:tcBorders>
            <w:shd w:val="clear" w:color="auto" w:fill="auto"/>
            <w:vAlign w:val="center"/>
          </w:tcPr>
          <w:p w14:paraId="55302D6C" w14:textId="60CD2EA5" w:rsidR="0076029B" w:rsidRPr="00DC6D55" w:rsidRDefault="004B6DD6" w:rsidP="0076029B">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Follow up session to go through outstanding GDPR related points</w:t>
            </w:r>
          </w:p>
        </w:tc>
        <w:tc>
          <w:tcPr>
            <w:tcW w:w="2835" w:type="dxa"/>
            <w:tcBorders>
              <w:top w:val="nil"/>
              <w:left w:val="nil"/>
              <w:bottom w:val="single" w:sz="4" w:space="0" w:color="auto"/>
              <w:right w:val="single" w:sz="4" w:space="0" w:color="auto"/>
            </w:tcBorders>
            <w:vAlign w:val="center"/>
          </w:tcPr>
          <w:p w14:paraId="64E6F96E" w14:textId="77777777" w:rsidR="00C16309" w:rsidRPr="00DC6D55" w:rsidRDefault="0076029B" w:rsidP="0076029B">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Callum McCormick – GDPR and InfoSec</w:t>
            </w:r>
          </w:p>
          <w:p w14:paraId="344B709C" w14:textId="7FD7EB34" w:rsidR="0076029B" w:rsidRPr="00DC6D55" w:rsidRDefault="00C16309" w:rsidP="0076029B">
            <w:pPr>
              <w:rPr>
                <w:rFonts w:ascii="Calibri" w:eastAsia="Times New Roman" w:hAnsi="Calibri" w:cs="Calibri"/>
                <w:color w:val="000000"/>
                <w:sz w:val="16"/>
                <w:szCs w:val="16"/>
                <w:lang w:eastAsia="en-GB"/>
              </w:rPr>
            </w:pPr>
            <w:r w:rsidRPr="00DC6D55">
              <w:rPr>
                <w:rFonts w:ascii="Calibri" w:eastAsia="Times New Roman" w:hAnsi="Calibri" w:cs="Calibri"/>
                <w:color w:val="000000"/>
                <w:sz w:val="16"/>
                <w:szCs w:val="16"/>
                <w:lang w:eastAsia="en-GB"/>
              </w:rPr>
              <w:t>Stephen Montgomery – Solution Architect</w:t>
            </w:r>
            <w:r w:rsidR="0076029B" w:rsidRPr="00DC6D55">
              <w:rPr>
                <w:rFonts w:ascii="Calibri" w:eastAsia="Times New Roman" w:hAnsi="Calibri" w:cs="Calibri"/>
                <w:color w:val="000000"/>
                <w:sz w:val="16"/>
                <w:szCs w:val="16"/>
                <w:lang w:eastAsia="en-GB"/>
              </w:rPr>
              <w:br/>
            </w:r>
            <w:r w:rsidR="004B6DD6" w:rsidRPr="00DC6D55">
              <w:rPr>
                <w:rFonts w:ascii="Calibri" w:eastAsia="Times New Roman" w:hAnsi="Calibri" w:cs="Calibri"/>
                <w:color w:val="000000"/>
                <w:sz w:val="16"/>
                <w:szCs w:val="16"/>
                <w:lang w:eastAsia="en-GB"/>
              </w:rPr>
              <w:t>Fiona Osborne – Project Manager</w:t>
            </w:r>
            <w:r w:rsidR="0076029B" w:rsidRPr="00DC6D55">
              <w:rPr>
                <w:rFonts w:ascii="Calibri" w:eastAsia="Times New Roman" w:hAnsi="Calibri" w:cs="Calibri"/>
                <w:color w:val="000000"/>
                <w:sz w:val="16"/>
                <w:szCs w:val="16"/>
                <w:lang w:eastAsia="en-GB"/>
              </w:rPr>
              <w:br/>
              <w:t xml:space="preserve">John </w:t>
            </w:r>
            <w:proofErr w:type="spellStart"/>
            <w:r w:rsidR="0076029B" w:rsidRPr="00DC6D55">
              <w:rPr>
                <w:rFonts w:ascii="Calibri" w:eastAsia="Times New Roman" w:hAnsi="Calibri" w:cs="Calibri"/>
                <w:color w:val="000000"/>
                <w:sz w:val="16"/>
                <w:szCs w:val="16"/>
                <w:lang w:eastAsia="en-GB"/>
              </w:rPr>
              <w:t>Whittome</w:t>
            </w:r>
            <w:proofErr w:type="spellEnd"/>
            <w:r w:rsidR="0076029B" w:rsidRPr="00DC6D55">
              <w:rPr>
                <w:rFonts w:ascii="Calibri" w:eastAsia="Times New Roman" w:hAnsi="Calibri" w:cs="Calibri"/>
                <w:color w:val="000000"/>
                <w:sz w:val="16"/>
                <w:szCs w:val="16"/>
                <w:lang w:eastAsia="en-GB"/>
              </w:rPr>
              <w:t xml:space="preserve"> – Business Analyst</w:t>
            </w:r>
          </w:p>
        </w:tc>
      </w:tr>
    </w:tbl>
    <w:p w14:paraId="4B80EF5B" w14:textId="77777777" w:rsidR="00317F45" w:rsidRPr="00520488" w:rsidRDefault="00256901"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37" w:name="_Toc508899971"/>
      <w:bookmarkStart w:id="38" w:name="_Toc510603480"/>
      <w:r>
        <w:rPr>
          <w:sz w:val="32"/>
          <w:szCs w:val="32"/>
        </w:rPr>
        <w:lastRenderedPageBreak/>
        <w:t>Out of Scope</w:t>
      </w:r>
      <w:bookmarkEnd w:id="37"/>
      <w:bookmarkEnd w:id="38"/>
    </w:p>
    <w:p w14:paraId="2C6B4B8E" w14:textId="6695D8DD" w:rsidR="00317F45" w:rsidRDefault="00256901" w:rsidP="00317F45">
      <w:pPr>
        <w:keepNext/>
        <w:rPr>
          <w:rFonts w:asciiTheme="majorHAnsi" w:hAnsiTheme="majorHAnsi"/>
          <w:sz w:val="22"/>
          <w:szCs w:val="22"/>
        </w:rPr>
      </w:pPr>
      <w:r>
        <w:rPr>
          <w:rFonts w:asciiTheme="majorHAnsi" w:hAnsiTheme="majorHAnsi"/>
          <w:sz w:val="22"/>
          <w:szCs w:val="22"/>
        </w:rPr>
        <w:br/>
      </w:r>
      <w:r w:rsidR="00317F45" w:rsidRPr="00520488">
        <w:rPr>
          <w:rFonts w:asciiTheme="majorHAnsi" w:hAnsiTheme="majorHAnsi"/>
          <w:sz w:val="22"/>
          <w:szCs w:val="22"/>
        </w:rPr>
        <w:t xml:space="preserve">The following high-level requirements have been discussed with the relevant business stakeholders, and deemed to be out of scope of </w:t>
      </w:r>
      <w:proofErr w:type="spellStart"/>
      <w:r w:rsidR="006D73BA">
        <w:rPr>
          <w:rFonts w:asciiTheme="majorHAnsi" w:hAnsiTheme="majorHAnsi"/>
          <w:sz w:val="22"/>
          <w:szCs w:val="22"/>
        </w:rPr>
        <w:t>Merkle’s</w:t>
      </w:r>
      <w:proofErr w:type="spellEnd"/>
      <w:r w:rsidR="006D73BA">
        <w:rPr>
          <w:rFonts w:asciiTheme="majorHAnsi" w:hAnsiTheme="majorHAnsi"/>
          <w:sz w:val="22"/>
          <w:szCs w:val="22"/>
        </w:rPr>
        <w:t xml:space="preserve"> S</w:t>
      </w:r>
      <w:r w:rsidR="00407175">
        <w:rPr>
          <w:rFonts w:asciiTheme="majorHAnsi" w:hAnsiTheme="majorHAnsi"/>
          <w:sz w:val="22"/>
          <w:szCs w:val="22"/>
        </w:rPr>
        <w:t>ystem</w:t>
      </w:r>
      <w:r w:rsidR="006D73BA">
        <w:rPr>
          <w:rFonts w:asciiTheme="majorHAnsi" w:hAnsiTheme="majorHAnsi"/>
          <w:sz w:val="22"/>
          <w:szCs w:val="22"/>
        </w:rPr>
        <w:t xml:space="preserve"> delivery</w:t>
      </w:r>
      <w:r w:rsidR="00490084">
        <w:rPr>
          <w:rFonts w:asciiTheme="majorHAnsi" w:hAnsiTheme="majorHAnsi"/>
          <w:sz w:val="22"/>
          <w:szCs w:val="22"/>
        </w:rPr>
        <w:t xml:space="preserve"> specifically</w:t>
      </w:r>
      <w:r w:rsidR="00317F45" w:rsidRPr="00520488">
        <w:rPr>
          <w:rFonts w:asciiTheme="majorHAnsi" w:hAnsiTheme="majorHAnsi"/>
          <w:sz w:val="22"/>
          <w:szCs w:val="22"/>
        </w:rPr>
        <w:t>:</w:t>
      </w:r>
    </w:p>
    <w:p w14:paraId="2B3E43BB" w14:textId="77777777" w:rsidR="003E57A8" w:rsidRDefault="003E57A8" w:rsidP="00317F45">
      <w:pPr>
        <w:keepNext/>
        <w:rPr>
          <w:rFonts w:asciiTheme="majorHAnsi" w:hAnsiTheme="majorHAnsi"/>
          <w:sz w:val="22"/>
          <w:szCs w:val="22"/>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368"/>
        <w:gridCol w:w="4712"/>
      </w:tblGrid>
      <w:tr w:rsidR="002E0FC0" w:rsidRPr="003E57A8" w14:paraId="1B060C9F" w14:textId="77777777" w:rsidTr="007878D2">
        <w:trPr>
          <w:cantSplit/>
          <w:trHeight w:val="600"/>
        </w:trPr>
        <w:tc>
          <w:tcPr>
            <w:tcW w:w="1276" w:type="dxa"/>
            <w:shd w:val="clear" w:color="000000" w:fill="0070C0"/>
            <w:vAlign w:val="center"/>
            <w:hideMark/>
          </w:tcPr>
          <w:p w14:paraId="0EB918CE" w14:textId="77777777" w:rsidR="002E0FC0" w:rsidRPr="003E57A8" w:rsidRDefault="002E0FC0" w:rsidP="003E57A8">
            <w:pPr>
              <w:jc w:val="center"/>
              <w:rPr>
                <w:rFonts w:ascii="Calibri" w:eastAsia="Times New Roman" w:hAnsi="Calibri" w:cs="Calibri"/>
                <w:b/>
                <w:bCs/>
                <w:color w:val="FFFFFF"/>
                <w:sz w:val="22"/>
                <w:szCs w:val="22"/>
                <w:lang w:eastAsia="en-GB"/>
              </w:rPr>
            </w:pPr>
            <w:r w:rsidRPr="003E57A8">
              <w:rPr>
                <w:rFonts w:ascii="Calibri" w:eastAsia="Times New Roman" w:hAnsi="Calibri" w:cs="Calibri"/>
                <w:b/>
                <w:bCs/>
                <w:color w:val="FFFFFF"/>
                <w:sz w:val="22"/>
                <w:szCs w:val="22"/>
                <w:lang w:eastAsia="en-GB"/>
              </w:rPr>
              <w:t xml:space="preserve">OOS </w:t>
            </w:r>
            <w:r>
              <w:rPr>
                <w:rFonts w:ascii="Calibri" w:eastAsia="Times New Roman" w:hAnsi="Calibri" w:cs="Calibri"/>
                <w:b/>
                <w:bCs/>
                <w:color w:val="FFFFFF"/>
                <w:sz w:val="22"/>
                <w:szCs w:val="22"/>
                <w:lang w:eastAsia="en-GB"/>
              </w:rPr>
              <w:t>Ref</w:t>
            </w:r>
            <w:r w:rsidRPr="003E57A8">
              <w:rPr>
                <w:rFonts w:ascii="Calibri" w:eastAsia="Times New Roman" w:hAnsi="Calibri" w:cs="Calibri"/>
                <w:b/>
                <w:bCs/>
                <w:color w:val="FFFFFF"/>
                <w:sz w:val="22"/>
                <w:szCs w:val="22"/>
                <w:lang w:eastAsia="en-GB"/>
              </w:rPr>
              <w:t>.</w:t>
            </w:r>
          </w:p>
        </w:tc>
        <w:tc>
          <w:tcPr>
            <w:tcW w:w="3368" w:type="dxa"/>
            <w:shd w:val="clear" w:color="000000" w:fill="0070C0"/>
            <w:vAlign w:val="center"/>
            <w:hideMark/>
          </w:tcPr>
          <w:p w14:paraId="6DF94F54" w14:textId="77777777" w:rsidR="002E0FC0" w:rsidRPr="003E57A8" w:rsidRDefault="002E0FC0" w:rsidP="003E57A8">
            <w:pPr>
              <w:jc w:val="center"/>
              <w:rPr>
                <w:rFonts w:ascii="Calibri" w:eastAsia="Times New Roman" w:hAnsi="Calibri" w:cs="Calibri"/>
                <w:b/>
                <w:bCs/>
                <w:color w:val="FFFFFF"/>
                <w:sz w:val="22"/>
                <w:szCs w:val="22"/>
                <w:lang w:eastAsia="en-GB"/>
              </w:rPr>
            </w:pPr>
            <w:r>
              <w:rPr>
                <w:rFonts w:ascii="Calibri" w:eastAsia="Times New Roman" w:hAnsi="Calibri" w:cs="Calibri"/>
                <w:b/>
                <w:bCs/>
                <w:color w:val="FFFFFF"/>
                <w:sz w:val="22"/>
                <w:szCs w:val="22"/>
                <w:lang w:eastAsia="en-GB"/>
              </w:rPr>
              <w:t>Out of Scope Item</w:t>
            </w:r>
          </w:p>
        </w:tc>
        <w:tc>
          <w:tcPr>
            <w:tcW w:w="4712" w:type="dxa"/>
            <w:shd w:val="clear" w:color="000000" w:fill="0070C0"/>
            <w:vAlign w:val="center"/>
          </w:tcPr>
          <w:p w14:paraId="10654813" w14:textId="77777777" w:rsidR="002E0FC0" w:rsidRPr="003E57A8" w:rsidRDefault="002E0FC0" w:rsidP="003E57A8">
            <w:pPr>
              <w:jc w:val="center"/>
              <w:rPr>
                <w:rFonts w:ascii="Calibri" w:eastAsia="Times New Roman" w:hAnsi="Calibri" w:cs="Calibri"/>
                <w:b/>
                <w:bCs/>
                <w:color w:val="FFFFFF"/>
                <w:sz w:val="22"/>
                <w:szCs w:val="22"/>
                <w:lang w:eastAsia="en-GB"/>
              </w:rPr>
            </w:pPr>
            <w:r>
              <w:rPr>
                <w:rFonts w:ascii="Calibri" w:eastAsia="Times New Roman" w:hAnsi="Calibri" w:cs="Calibri"/>
                <w:b/>
                <w:bCs/>
                <w:color w:val="FFFFFF"/>
                <w:sz w:val="22"/>
                <w:szCs w:val="22"/>
                <w:lang w:eastAsia="en-GB"/>
              </w:rPr>
              <w:t xml:space="preserve">Description </w:t>
            </w:r>
          </w:p>
        </w:tc>
      </w:tr>
      <w:tr w:rsidR="002E0FC0" w:rsidRPr="003E57A8" w14:paraId="4FBAE558" w14:textId="77777777" w:rsidTr="007878D2">
        <w:trPr>
          <w:cantSplit/>
          <w:trHeight w:val="640"/>
        </w:trPr>
        <w:tc>
          <w:tcPr>
            <w:tcW w:w="1276" w:type="dxa"/>
            <w:shd w:val="clear" w:color="auto" w:fill="auto"/>
            <w:vAlign w:val="center"/>
            <w:hideMark/>
          </w:tcPr>
          <w:p w14:paraId="521EF19F"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OOS-1</w:t>
            </w:r>
          </w:p>
        </w:tc>
        <w:tc>
          <w:tcPr>
            <w:tcW w:w="3368" w:type="dxa"/>
            <w:shd w:val="clear" w:color="auto" w:fill="auto"/>
            <w:vAlign w:val="center"/>
          </w:tcPr>
          <w:p w14:paraId="08285401"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Preference Centre Support</w:t>
            </w:r>
          </w:p>
        </w:tc>
        <w:tc>
          <w:tcPr>
            <w:tcW w:w="4712" w:type="dxa"/>
            <w:vAlign w:val="center"/>
          </w:tcPr>
          <w:p w14:paraId="0E2B6BC7" w14:textId="77777777" w:rsidR="002E0FC0" w:rsidRPr="008F5B6D" w:rsidRDefault="002E0FC0" w:rsidP="008642C2">
            <w:pPr>
              <w:rPr>
                <w:rFonts w:asciiTheme="minorHAnsi" w:eastAsia="Times New Roman" w:hAnsiTheme="minorHAnsi" w:cstheme="minorHAnsi"/>
                <w:color w:val="000000"/>
                <w:sz w:val="16"/>
                <w:szCs w:val="16"/>
                <w:lang w:eastAsia="en-GB"/>
              </w:rPr>
            </w:pPr>
            <w:r w:rsidRPr="008F5B6D">
              <w:rPr>
                <w:rFonts w:asciiTheme="minorHAnsi" w:hAnsiTheme="minorHAnsi" w:cstheme="minorHAnsi"/>
                <w:sz w:val="16"/>
                <w:szCs w:val="16"/>
              </w:rPr>
              <w:t xml:space="preserve">The creation or support of an online preference/permissions centre </w:t>
            </w:r>
          </w:p>
        </w:tc>
      </w:tr>
      <w:tr w:rsidR="002E0FC0" w:rsidRPr="003E57A8" w14:paraId="4957DCBD" w14:textId="77777777" w:rsidTr="007878D2">
        <w:trPr>
          <w:cantSplit/>
          <w:trHeight w:val="1043"/>
        </w:trPr>
        <w:tc>
          <w:tcPr>
            <w:tcW w:w="1276" w:type="dxa"/>
            <w:shd w:val="clear" w:color="auto" w:fill="auto"/>
            <w:vAlign w:val="center"/>
          </w:tcPr>
          <w:p w14:paraId="4FFD4E83"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OOS-2</w:t>
            </w:r>
          </w:p>
        </w:tc>
        <w:tc>
          <w:tcPr>
            <w:tcW w:w="3368" w:type="dxa"/>
            <w:shd w:val="clear" w:color="auto" w:fill="auto"/>
            <w:vAlign w:val="center"/>
          </w:tcPr>
          <w:p w14:paraId="43B9E6DC" w14:textId="0F313D4E"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VTWC Manual </w:t>
            </w:r>
            <w:r w:rsidR="00923EA0" w:rsidRPr="008F5B6D">
              <w:rPr>
                <w:rFonts w:ascii="Calibri" w:eastAsia="Times New Roman" w:hAnsi="Calibri" w:cs="Calibri"/>
                <w:color w:val="000000"/>
                <w:sz w:val="16"/>
                <w:szCs w:val="16"/>
                <w:lang w:eastAsia="en-GB"/>
              </w:rPr>
              <w:t>Opt-in</w:t>
            </w:r>
            <w:r w:rsidRPr="008F5B6D">
              <w:rPr>
                <w:rFonts w:ascii="Calibri" w:eastAsia="Times New Roman" w:hAnsi="Calibri" w:cs="Calibri"/>
                <w:color w:val="000000"/>
                <w:sz w:val="16"/>
                <w:szCs w:val="16"/>
                <w:lang w:eastAsia="en-GB"/>
              </w:rPr>
              <w:t xml:space="preserve"> Updates</w:t>
            </w:r>
          </w:p>
        </w:tc>
        <w:tc>
          <w:tcPr>
            <w:tcW w:w="4712" w:type="dxa"/>
            <w:vAlign w:val="center"/>
          </w:tcPr>
          <w:p w14:paraId="4DDA55A5"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The facility for </w:t>
            </w:r>
            <w:proofErr w:type="spellStart"/>
            <w:r w:rsidRPr="008F5B6D">
              <w:rPr>
                <w:rFonts w:ascii="Calibri" w:eastAsia="Times New Roman" w:hAnsi="Calibri" w:cs="Calibri"/>
                <w:color w:val="000000"/>
                <w:sz w:val="16"/>
                <w:szCs w:val="16"/>
                <w:lang w:eastAsia="en-GB"/>
              </w:rPr>
              <w:t>Merkle</w:t>
            </w:r>
            <w:proofErr w:type="spellEnd"/>
            <w:r w:rsidRPr="008F5B6D">
              <w:rPr>
                <w:rFonts w:ascii="Calibri" w:eastAsia="Times New Roman" w:hAnsi="Calibri" w:cs="Calibri"/>
                <w:color w:val="000000"/>
                <w:sz w:val="16"/>
                <w:szCs w:val="16"/>
                <w:lang w:eastAsia="en-GB"/>
              </w:rPr>
              <w:t xml:space="preserve"> and VTWC resources to be able to change channel opt-ins for individual customers when requested to do so</w:t>
            </w:r>
          </w:p>
        </w:tc>
      </w:tr>
      <w:tr w:rsidR="002E0FC0" w:rsidRPr="003E57A8" w14:paraId="27A304C9" w14:textId="77777777" w:rsidTr="007878D2">
        <w:trPr>
          <w:cantSplit/>
          <w:trHeight w:val="300"/>
        </w:trPr>
        <w:tc>
          <w:tcPr>
            <w:tcW w:w="1276" w:type="dxa"/>
            <w:shd w:val="clear" w:color="auto" w:fill="auto"/>
            <w:vAlign w:val="center"/>
          </w:tcPr>
          <w:p w14:paraId="4ABC2709"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OOS-3</w:t>
            </w:r>
          </w:p>
        </w:tc>
        <w:tc>
          <w:tcPr>
            <w:tcW w:w="3368" w:type="dxa"/>
            <w:shd w:val="clear" w:color="auto" w:fill="auto"/>
            <w:vAlign w:val="center"/>
          </w:tcPr>
          <w:p w14:paraId="2F325F15"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IBM Interact (Inbound Marketing)</w:t>
            </w:r>
          </w:p>
        </w:tc>
        <w:tc>
          <w:tcPr>
            <w:tcW w:w="4712" w:type="dxa"/>
            <w:shd w:val="clear" w:color="auto" w:fill="auto"/>
            <w:vAlign w:val="center"/>
          </w:tcPr>
          <w:p w14:paraId="3A76882A"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Real-time Decisioning Software and capability to send personalised offers to VTWC customers on demand (Omni-channel)</w:t>
            </w:r>
          </w:p>
        </w:tc>
      </w:tr>
      <w:tr w:rsidR="002E0FC0" w:rsidRPr="003E57A8" w14:paraId="7B3416C5" w14:textId="77777777" w:rsidTr="007878D2">
        <w:trPr>
          <w:cantSplit/>
          <w:trHeight w:val="300"/>
        </w:trPr>
        <w:tc>
          <w:tcPr>
            <w:tcW w:w="1276" w:type="dxa"/>
            <w:shd w:val="clear" w:color="auto" w:fill="auto"/>
            <w:vAlign w:val="center"/>
          </w:tcPr>
          <w:p w14:paraId="33FB576E"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OOS-4</w:t>
            </w:r>
          </w:p>
        </w:tc>
        <w:tc>
          <w:tcPr>
            <w:tcW w:w="3368" w:type="dxa"/>
            <w:shd w:val="clear" w:color="auto" w:fill="auto"/>
            <w:vAlign w:val="center"/>
          </w:tcPr>
          <w:p w14:paraId="4C55EA95"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Push Messaging</w:t>
            </w:r>
          </w:p>
        </w:tc>
        <w:tc>
          <w:tcPr>
            <w:tcW w:w="4712" w:type="dxa"/>
            <w:shd w:val="clear" w:color="auto" w:fill="auto"/>
            <w:vAlign w:val="center"/>
          </w:tcPr>
          <w:p w14:paraId="171524E2"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Using IBM to send Push messages</w:t>
            </w:r>
          </w:p>
        </w:tc>
      </w:tr>
      <w:tr w:rsidR="002E0FC0" w:rsidRPr="003E57A8" w14:paraId="176AAC23" w14:textId="77777777" w:rsidTr="007878D2">
        <w:trPr>
          <w:cantSplit/>
          <w:trHeight w:val="300"/>
        </w:trPr>
        <w:tc>
          <w:tcPr>
            <w:tcW w:w="1276" w:type="dxa"/>
            <w:shd w:val="clear" w:color="auto" w:fill="auto"/>
            <w:vAlign w:val="center"/>
          </w:tcPr>
          <w:p w14:paraId="185A8D70"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OOS-5</w:t>
            </w:r>
          </w:p>
        </w:tc>
        <w:tc>
          <w:tcPr>
            <w:tcW w:w="3368" w:type="dxa"/>
            <w:shd w:val="clear" w:color="auto" w:fill="auto"/>
            <w:vAlign w:val="center"/>
          </w:tcPr>
          <w:p w14:paraId="64F0BD8E"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Operational emails</w:t>
            </w:r>
          </w:p>
        </w:tc>
        <w:tc>
          <w:tcPr>
            <w:tcW w:w="4712" w:type="dxa"/>
            <w:shd w:val="clear" w:color="auto" w:fill="auto"/>
            <w:vAlign w:val="center"/>
          </w:tcPr>
          <w:p w14:paraId="02A4CF73"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Booking confirmation, seat reservation etc.</w:t>
            </w:r>
          </w:p>
        </w:tc>
      </w:tr>
      <w:tr w:rsidR="002E0FC0" w:rsidRPr="003E57A8" w14:paraId="56219786" w14:textId="77777777" w:rsidTr="007878D2">
        <w:trPr>
          <w:cantSplit/>
          <w:trHeight w:val="300"/>
        </w:trPr>
        <w:tc>
          <w:tcPr>
            <w:tcW w:w="1276" w:type="dxa"/>
            <w:shd w:val="clear" w:color="auto" w:fill="auto"/>
            <w:vAlign w:val="center"/>
          </w:tcPr>
          <w:p w14:paraId="725A6C4E"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OOS-6</w:t>
            </w:r>
          </w:p>
        </w:tc>
        <w:tc>
          <w:tcPr>
            <w:tcW w:w="3368" w:type="dxa"/>
            <w:shd w:val="clear" w:color="auto" w:fill="auto"/>
            <w:vAlign w:val="center"/>
          </w:tcPr>
          <w:p w14:paraId="11F9E6BC"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Provision of CRM content for website</w:t>
            </w:r>
          </w:p>
        </w:tc>
        <w:tc>
          <w:tcPr>
            <w:tcW w:w="4712" w:type="dxa"/>
            <w:shd w:val="clear" w:color="auto" w:fill="auto"/>
            <w:vAlign w:val="center"/>
          </w:tcPr>
          <w:p w14:paraId="3B1575DE"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API’s the provide customer preferences, permissions or any other details </w:t>
            </w:r>
          </w:p>
        </w:tc>
      </w:tr>
      <w:tr w:rsidR="002E0FC0" w:rsidRPr="003E57A8" w14:paraId="1334FC16" w14:textId="77777777" w:rsidTr="007878D2">
        <w:trPr>
          <w:cantSplit/>
          <w:trHeight w:val="300"/>
        </w:trPr>
        <w:tc>
          <w:tcPr>
            <w:tcW w:w="1276" w:type="dxa"/>
            <w:shd w:val="clear" w:color="auto" w:fill="auto"/>
            <w:vAlign w:val="center"/>
          </w:tcPr>
          <w:p w14:paraId="61BEE65D"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OOS-7</w:t>
            </w:r>
          </w:p>
        </w:tc>
        <w:tc>
          <w:tcPr>
            <w:tcW w:w="3368" w:type="dxa"/>
            <w:shd w:val="clear" w:color="auto" w:fill="auto"/>
            <w:vAlign w:val="center"/>
          </w:tcPr>
          <w:p w14:paraId="73987332"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Staff Mobile App / Spotlight</w:t>
            </w:r>
          </w:p>
        </w:tc>
        <w:tc>
          <w:tcPr>
            <w:tcW w:w="4712" w:type="dxa"/>
            <w:shd w:val="clear" w:color="auto" w:fill="auto"/>
            <w:vAlign w:val="center"/>
          </w:tcPr>
          <w:p w14:paraId="3A883735"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API Incoming </w:t>
            </w:r>
          </w:p>
        </w:tc>
      </w:tr>
      <w:tr w:rsidR="002E0FC0" w:rsidRPr="003E57A8" w14:paraId="7D1CB5F5" w14:textId="77777777" w:rsidTr="007878D2">
        <w:trPr>
          <w:cantSplit/>
          <w:trHeight w:val="300"/>
        </w:trPr>
        <w:tc>
          <w:tcPr>
            <w:tcW w:w="1276" w:type="dxa"/>
            <w:shd w:val="clear" w:color="auto" w:fill="auto"/>
            <w:vAlign w:val="center"/>
          </w:tcPr>
          <w:p w14:paraId="72B7A3E4"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OOS-8</w:t>
            </w:r>
          </w:p>
        </w:tc>
        <w:tc>
          <w:tcPr>
            <w:tcW w:w="3368" w:type="dxa"/>
            <w:shd w:val="clear" w:color="auto" w:fill="auto"/>
            <w:vAlign w:val="center"/>
          </w:tcPr>
          <w:p w14:paraId="0A17621C"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Social Media data integration</w:t>
            </w:r>
          </w:p>
        </w:tc>
        <w:tc>
          <w:tcPr>
            <w:tcW w:w="4712" w:type="dxa"/>
            <w:shd w:val="clear" w:color="auto" w:fill="auto"/>
            <w:vAlign w:val="center"/>
          </w:tcPr>
          <w:p w14:paraId="3E1B7E73"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Data Feed</w:t>
            </w:r>
          </w:p>
        </w:tc>
      </w:tr>
      <w:tr w:rsidR="002E0FC0" w:rsidRPr="003E57A8" w14:paraId="269B1155" w14:textId="77777777" w:rsidTr="007878D2">
        <w:trPr>
          <w:cantSplit/>
          <w:trHeight w:val="300"/>
        </w:trPr>
        <w:tc>
          <w:tcPr>
            <w:tcW w:w="1276" w:type="dxa"/>
            <w:shd w:val="clear" w:color="auto" w:fill="auto"/>
            <w:vAlign w:val="center"/>
          </w:tcPr>
          <w:p w14:paraId="517D6699"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OOS-9</w:t>
            </w:r>
          </w:p>
        </w:tc>
        <w:tc>
          <w:tcPr>
            <w:tcW w:w="3368" w:type="dxa"/>
            <w:shd w:val="clear" w:color="auto" w:fill="auto"/>
            <w:vAlign w:val="center"/>
          </w:tcPr>
          <w:p w14:paraId="52D5D951"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Journey Data to support delay repay</w:t>
            </w:r>
          </w:p>
        </w:tc>
        <w:tc>
          <w:tcPr>
            <w:tcW w:w="4712" w:type="dxa"/>
            <w:shd w:val="clear" w:color="auto" w:fill="auto"/>
            <w:vAlign w:val="center"/>
          </w:tcPr>
          <w:p w14:paraId="70FEDB2E"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API call</w:t>
            </w:r>
          </w:p>
        </w:tc>
      </w:tr>
      <w:tr w:rsidR="002E0FC0" w:rsidRPr="003E57A8" w14:paraId="7B0AE51B" w14:textId="77777777" w:rsidTr="007878D2">
        <w:trPr>
          <w:cantSplit/>
          <w:trHeight w:val="300"/>
        </w:trPr>
        <w:tc>
          <w:tcPr>
            <w:tcW w:w="1276" w:type="dxa"/>
            <w:shd w:val="clear" w:color="auto" w:fill="auto"/>
            <w:vAlign w:val="center"/>
          </w:tcPr>
          <w:p w14:paraId="25F49F01" w14:textId="77777777"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OOS-10</w:t>
            </w:r>
          </w:p>
        </w:tc>
        <w:tc>
          <w:tcPr>
            <w:tcW w:w="3368" w:type="dxa"/>
            <w:shd w:val="clear" w:color="auto" w:fill="auto"/>
            <w:vAlign w:val="center"/>
          </w:tcPr>
          <w:p w14:paraId="3484BAE3"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“NRS” or Capacity Information </w:t>
            </w:r>
          </w:p>
        </w:tc>
        <w:tc>
          <w:tcPr>
            <w:tcW w:w="4712" w:type="dxa"/>
            <w:shd w:val="clear" w:color="auto" w:fill="auto"/>
            <w:vAlign w:val="center"/>
          </w:tcPr>
          <w:p w14:paraId="630261EA" w14:textId="7777777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Batch feed</w:t>
            </w:r>
          </w:p>
        </w:tc>
      </w:tr>
      <w:tr w:rsidR="002E0FC0" w:rsidRPr="003E57A8" w14:paraId="2BC36715" w14:textId="77777777" w:rsidTr="007878D2">
        <w:trPr>
          <w:cantSplit/>
          <w:trHeight w:val="300"/>
        </w:trPr>
        <w:tc>
          <w:tcPr>
            <w:tcW w:w="1276" w:type="dxa"/>
            <w:shd w:val="clear" w:color="auto" w:fill="auto"/>
            <w:vAlign w:val="center"/>
          </w:tcPr>
          <w:p w14:paraId="4E4D3EB6" w14:textId="58BEF5FE"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OOS-11</w:t>
            </w:r>
          </w:p>
        </w:tc>
        <w:tc>
          <w:tcPr>
            <w:tcW w:w="3368" w:type="dxa"/>
            <w:shd w:val="clear" w:color="auto" w:fill="auto"/>
            <w:vAlign w:val="center"/>
          </w:tcPr>
          <w:p w14:paraId="046BADFA" w14:textId="77777777" w:rsidR="002E0FC0" w:rsidRPr="008F5B6D" w:rsidRDefault="002E0FC0" w:rsidP="008642C2">
            <w:pPr>
              <w:spacing w:before="120"/>
              <w:rPr>
                <w:rFonts w:asciiTheme="majorHAnsi" w:hAnsiTheme="majorHAnsi"/>
                <w:sz w:val="16"/>
                <w:szCs w:val="16"/>
              </w:rPr>
            </w:pPr>
            <w:r w:rsidRPr="008F5B6D">
              <w:rPr>
                <w:rFonts w:asciiTheme="majorHAnsi" w:hAnsiTheme="majorHAnsi"/>
                <w:sz w:val="16"/>
                <w:szCs w:val="16"/>
              </w:rPr>
              <w:t>Analysis</w:t>
            </w:r>
          </w:p>
        </w:tc>
        <w:tc>
          <w:tcPr>
            <w:tcW w:w="4712" w:type="dxa"/>
            <w:vAlign w:val="center"/>
          </w:tcPr>
          <w:p w14:paraId="31FE0BD7" w14:textId="6B8C8EE7"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Provision of analysis or aggregated analytical data (as opposed to reporting/dashboards) platform</w:t>
            </w:r>
          </w:p>
        </w:tc>
      </w:tr>
      <w:tr w:rsidR="002E0FC0" w:rsidRPr="003E57A8" w14:paraId="0113E590" w14:textId="77777777" w:rsidTr="007878D2">
        <w:trPr>
          <w:cantSplit/>
          <w:trHeight w:val="300"/>
        </w:trPr>
        <w:tc>
          <w:tcPr>
            <w:tcW w:w="1276" w:type="dxa"/>
            <w:shd w:val="clear" w:color="auto" w:fill="auto"/>
            <w:vAlign w:val="center"/>
          </w:tcPr>
          <w:p w14:paraId="1110C1C6" w14:textId="0FE4AF46"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OOS-12</w:t>
            </w:r>
          </w:p>
        </w:tc>
        <w:tc>
          <w:tcPr>
            <w:tcW w:w="3368" w:type="dxa"/>
            <w:shd w:val="clear" w:color="auto" w:fill="auto"/>
            <w:vAlign w:val="center"/>
          </w:tcPr>
          <w:p w14:paraId="4AE674FD" w14:textId="320916C3" w:rsidR="002E0FC0" w:rsidRPr="008F5B6D" w:rsidRDefault="002E0FC0" w:rsidP="008642C2">
            <w:pPr>
              <w:spacing w:before="120"/>
              <w:rPr>
                <w:rFonts w:asciiTheme="majorHAnsi" w:hAnsiTheme="majorHAnsi"/>
                <w:sz w:val="16"/>
                <w:szCs w:val="16"/>
              </w:rPr>
            </w:pPr>
            <w:r w:rsidRPr="008F5B6D">
              <w:rPr>
                <w:rFonts w:asciiTheme="majorHAnsi" w:hAnsiTheme="majorHAnsi"/>
                <w:sz w:val="16"/>
                <w:szCs w:val="16"/>
              </w:rPr>
              <w:t>Creation of TRACS Reference Data</w:t>
            </w:r>
          </w:p>
        </w:tc>
        <w:tc>
          <w:tcPr>
            <w:tcW w:w="4712" w:type="dxa"/>
            <w:vAlign w:val="center"/>
          </w:tcPr>
          <w:p w14:paraId="0622E043" w14:textId="3B08B29D"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The creation of TRACS reference data by </w:t>
            </w:r>
            <w:proofErr w:type="spellStart"/>
            <w:r w:rsidRPr="008F5B6D">
              <w:rPr>
                <w:rFonts w:ascii="Calibri" w:eastAsia="Times New Roman" w:hAnsi="Calibri" w:cs="Calibri"/>
                <w:color w:val="000000"/>
                <w:sz w:val="16"/>
                <w:szCs w:val="16"/>
                <w:lang w:eastAsia="en-GB"/>
              </w:rPr>
              <w:t>Merkle</w:t>
            </w:r>
            <w:proofErr w:type="spellEnd"/>
            <w:r w:rsidRPr="008F5B6D">
              <w:rPr>
                <w:rFonts w:ascii="Calibri" w:eastAsia="Times New Roman" w:hAnsi="Calibri" w:cs="Calibri"/>
                <w:color w:val="000000"/>
                <w:sz w:val="16"/>
                <w:szCs w:val="16"/>
                <w:lang w:eastAsia="en-GB"/>
              </w:rPr>
              <w:t xml:space="preserve"> is OOS. Assumed to be provided ready to use by VTWC</w:t>
            </w:r>
          </w:p>
        </w:tc>
      </w:tr>
      <w:tr w:rsidR="002E0FC0" w:rsidRPr="003E57A8" w14:paraId="454AA3D3" w14:textId="77777777" w:rsidTr="007878D2">
        <w:trPr>
          <w:cantSplit/>
          <w:trHeight w:val="300"/>
        </w:trPr>
        <w:tc>
          <w:tcPr>
            <w:tcW w:w="1276" w:type="dxa"/>
            <w:shd w:val="clear" w:color="auto" w:fill="auto"/>
            <w:vAlign w:val="center"/>
          </w:tcPr>
          <w:p w14:paraId="0380A594" w14:textId="74D6BEE9"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OOS-1</w:t>
            </w:r>
            <w:r w:rsidR="00666A12">
              <w:rPr>
                <w:rFonts w:ascii="Calibri" w:eastAsia="Times New Roman" w:hAnsi="Calibri" w:cs="Calibri"/>
                <w:color w:val="000000"/>
                <w:sz w:val="16"/>
                <w:szCs w:val="16"/>
                <w:lang w:eastAsia="en-GB"/>
              </w:rPr>
              <w:t>3</w:t>
            </w:r>
          </w:p>
        </w:tc>
        <w:tc>
          <w:tcPr>
            <w:tcW w:w="3368" w:type="dxa"/>
            <w:shd w:val="clear" w:color="auto" w:fill="auto"/>
            <w:vAlign w:val="center"/>
          </w:tcPr>
          <w:p w14:paraId="795CDD07" w14:textId="0C4E7801" w:rsidR="002E0FC0" w:rsidRPr="008F5B6D" w:rsidRDefault="002E0FC0" w:rsidP="008642C2">
            <w:pPr>
              <w:spacing w:before="120"/>
              <w:rPr>
                <w:rFonts w:asciiTheme="majorHAnsi" w:hAnsiTheme="majorHAnsi"/>
                <w:sz w:val="16"/>
                <w:szCs w:val="16"/>
              </w:rPr>
            </w:pPr>
            <w:r w:rsidRPr="008F5B6D">
              <w:rPr>
                <w:rFonts w:asciiTheme="majorHAnsi" w:hAnsiTheme="majorHAnsi"/>
                <w:sz w:val="16"/>
                <w:szCs w:val="16"/>
              </w:rPr>
              <w:t>Non- website sourced Loyalty Currency processing</w:t>
            </w:r>
          </w:p>
        </w:tc>
        <w:tc>
          <w:tcPr>
            <w:tcW w:w="4712" w:type="dxa"/>
            <w:vAlign w:val="center"/>
          </w:tcPr>
          <w:p w14:paraId="7A985392" w14:textId="66C93446"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 xml:space="preserve">The CRM System will not process Loyalty Currency derived from any other sources but the </w:t>
            </w:r>
            <w:r w:rsidR="00A95BF8">
              <w:rPr>
                <w:rFonts w:ascii="Calibri" w:eastAsia="Times New Roman" w:hAnsi="Calibri" w:cs="Calibri"/>
                <w:color w:val="000000"/>
                <w:sz w:val="16"/>
                <w:szCs w:val="16"/>
                <w:lang w:eastAsia="en-GB"/>
              </w:rPr>
              <w:t xml:space="preserve">VT.com </w:t>
            </w:r>
            <w:r w:rsidRPr="008F5B6D">
              <w:rPr>
                <w:rFonts w:ascii="Calibri" w:eastAsia="Times New Roman" w:hAnsi="Calibri" w:cs="Calibri"/>
                <w:color w:val="000000"/>
                <w:sz w:val="16"/>
                <w:szCs w:val="16"/>
                <w:lang w:eastAsia="en-GB"/>
              </w:rPr>
              <w:t>website</w:t>
            </w:r>
          </w:p>
        </w:tc>
      </w:tr>
      <w:tr w:rsidR="002E0FC0" w:rsidRPr="003E57A8" w14:paraId="0F2F2CA9" w14:textId="77777777" w:rsidTr="007878D2">
        <w:trPr>
          <w:cantSplit/>
          <w:trHeight w:val="300"/>
        </w:trPr>
        <w:tc>
          <w:tcPr>
            <w:tcW w:w="1276" w:type="dxa"/>
            <w:shd w:val="clear" w:color="auto" w:fill="auto"/>
            <w:vAlign w:val="center"/>
          </w:tcPr>
          <w:p w14:paraId="587835AD" w14:textId="2CE29863" w:rsidR="002E0FC0" w:rsidRPr="008F5B6D" w:rsidRDefault="002E0FC0" w:rsidP="00E62156">
            <w:pPr>
              <w:jc w:val="cente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00S- 1</w:t>
            </w:r>
            <w:r w:rsidR="00666A12">
              <w:rPr>
                <w:rFonts w:ascii="Calibri" w:eastAsia="Times New Roman" w:hAnsi="Calibri" w:cs="Calibri"/>
                <w:color w:val="000000"/>
                <w:sz w:val="16"/>
                <w:szCs w:val="16"/>
                <w:lang w:eastAsia="en-GB"/>
              </w:rPr>
              <w:t>4</w:t>
            </w:r>
          </w:p>
        </w:tc>
        <w:tc>
          <w:tcPr>
            <w:tcW w:w="3368" w:type="dxa"/>
            <w:shd w:val="clear" w:color="auto" w:fill="auto"/>
            <w:vAlign w:val="center"/>
          </w:tcPr>
          <w:p w14:paraId="16B00B96" w14:textId="561B2287" w:rsidR="002E0FC0" w:rsidRPr="008F5B6D" w:rsidRDefault="002E0FC0" w:rsidP="008642C2">
            <w:pPr>
              <w:spacing w:before="120"/>
              <w:rPr>
                <w:rFonts w:asciiTheme="majorHAnsi" w:hAnsiTheme="majorHAnsi"/>
                <w:sz w:val="16"/>
                <w:szCs w:val="16"/>
              </w:rPr>
            </w:pPr>
            <w:r w:rsidRPr="008F5B6D">
              <w:rPr>
                <w:rFonts w:asciiTheme="majorHAnsi" w:hAnsiTheme="majorHAnsi"/>
                <w:sz w:val="16"/>
                <w:szCs w:val="16"/>
              </w:rPr>
              <w:t>Amazon Alexa integration</w:t>
            </w:r>
          </w:p>
        </w:tc>
        <w:tc>
          <w:tcPr>
            <w:tcW w:w="4712" w:type="dxa"/>
            <w:vAlign w:val="center"/>
          </w:tcPr>
          <w:p w14:paraId="7AB935E2" w14:textId="27F6BD3D" w:rsidR="002E0FC0" w:rsidRPr="008F5B6D" w:rsidRDefault="002E0FC0" w:rsidP="008642C2">
            <w:pPr>
              <w:rPr>
                <w:rFonts w:ascii="Calibri" w:eastAsia="Times New Roman" w:hAnsi="Calibri" w:cs="Calibri"/>
                <w:color w:val="000000"/>
                <w:sz w:val="16"/>
                <w:szCs w:val="16"/>
                <w:lang w:eastAsia="en-GB"/>
              </w:rPr>
            </w:pPr>
            <w:r w:rsidRPr="008F5B6D">
              <w:rPr>
                <w:rFonts w:ascii="Calibri" w:eastAsia="Times New Roman" w:hAnsi="Calibri" w:cs="Calibri"/>
                <w:color w:val="000000"/>
                <w:sz w:val="16"/>
                <w:szCs w:val="16"/>
                <w:lang w:eastAsia="en-GB"/>
              </w:rPr>
              <w:t>Alexa integration is a pilot due in May 2018 that allows customers to buy their train tickets through their Alexa unit. This is OOS for this project.</w:t>
            </w:r>
          </w:p>
        </w:tc>
      </w:tr>
      <w:tr w:rsidR="002E0FC0" w:rsidRPr="003E57A8" w14:paraId="00438BA0" w14:textId="77777777" w:rsidTr="007878D2">
        <w:trPr>
          <w:cantSplit/>
          <w:trHeight w:val="514"/>
        </w:trPr>
        <w:tc>
          <w:tcPr>
            <w:tcW w:w="1276" w:type="dxa"/>
            <w:shd w:val="clear" w:color="auto" w:fill="auto"/>
            <w:vAlign w:val="center"/>
          </w:tcPr>
          <w:p w14:paraId="3D017B20" w14:textId="01492C01" w:rsidR="002E0FC0" w:rsidRPr="008F5B6D"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OOS-1</w:t>
            </w:r>
            <w:r w:rsidR="00666A12">
              <w:rPr>
                <w:rFonts w:ascii="Calibri" w:eastAsia="Times New Roman" w:hAnsi="Calibri" w:cs="Calibri"/>
                <w:color w:val="000000"/>
                <w:sz w:val="16"/>
                <w:szCs w:val="16"/>
                <w:lang w:eastAsia="en-GB"/>
              </w:rPr>
              <w:t>5</w:t>
            </w:r>
          </w:p>
        </w:tc>
        <w:tc>
          <w:tcPr>
            <w:tcW w:w="3368" w:type="dxa"/>
            <w:shd w:val="clear" w:color="auto" w:fill="auto"/>
            <w:vAlign w:val="center"/>
          </w:tcPr>
          <w:p w14:paraId="7CDD5523" w14:textId="5E1521D5" w:rsidR="002E0FC0" w:rsidRPr="008F5B6D" w:rsidRDefault="002E0FC0" w:rsidP="008642C2">
            <w:pPr>
              <w:spacing w:before="120"/>
              <w:rPr>
                <w:rFonts w:asciiTheme="majorHAnsi" w:hAnsiTheme="majorHAnsi"/>
                <w:sz w:val="16"/>
                <w:szCs w:val="16"/>
              </w:rPr>
            </w:pPr>
            <w:r w:rsidRPr="00C16309">
              <w:rPr>
                <w:rFonts w:asciiTheme="majorHAnsi" w:hAnsiTheme="majorHAnsi"/>
                <w:sz w:val="16"/>
                <w:szCs w:val="16"/>
              </w:rPr>
              <w:t>Contact Centre Data Integration</w:t>
            </w:r>
          </w:p>
        </w:tc>
        <w:tc>
          <w:tcPr>
            <w:tcW w:w="4712" w:type="dxa"/>
            <w:vAlign w:val="center"/>
          </w:tcPr>
          <w:p w14:paraId="521809BD" w14:textId="6A26D269" w:rsidR="002E0FC0" w:rsidRPr="008F5B6D" w:rsidRDefault="002E0FC0" w:rsidP="008642C2">
            <w:pP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Integration of Contact Centre data with the CRM System is OOS</w:t>
            </w:r>
          </w:p>
        </w:tc>
      </w:tr>
      <w:tr w:rsidR="002E0FC0" w:rsidRPr="003E57A8" w14:paraId="0430BA5B" w14:textId="77777777" w:rsidTr="007878D2">
        <w:trPr>
          <w:cantSplit/>
          <w:trHeight w:val="300"/>
        </w:trPr>
        <w:tc>
          <w:tcPr>
            <w:tcW w:w="1276" w:type="dxa"/>
            <w:shd w:val="clear" w:color="auto" w:fill="auto"/>
            <w:vAlign w:val="center"/>
          </w:tcPr>
          <w:p w14:paraId="34F1B756" w14:textId="3EF41DE9" w:rsidR="002E0FC0"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OOS-1</w:t>
            </w:r>
            <w:r w:rsidR="00666A12">
              <w:rPr>
                <w:rFonts w:ascii="Calibri" w:eastAsia="Times New Roman" w:hAnsi="Calibri" w:cs="Calibri"/>
                <w:color w:val="000000"/>
                <w:sz w:val="16"/>
                <w:szCs w:val="16"/>
                <w:lang w:eastAsia="en-GB"/>
              </w:rPr>
              <w:t>6</w:t>
            </w:r>
          </w:p>
        </w:tc>
        <w:tc>
          <w:tcPr>
            <w:tcW w:w="3368" w:type="dxa"/>
            <w:shd w:val="clear" w:color="auto" w:fill="auto"/>
            <w:vAlign w:val="center"/>
          </w:tcPr>
          <w:p w14:paraId="38132BA5" w14:textId="07807B47" w:rsidR="002E0FC0" w:rsidRPr="008F5B6D" w:rsidRDefault="002E0FC0" w:rsidP="008642C2">
            <w:pPr>
              <w:spacing w:before="120"/>
              <w:rPr>
                <w:rFonts w:asciiTheme="majorHAnsi" w:hAnsiTheme="majorHAnsi"/>
                <w:sz w:val="16"/>
                <w:szCs w:val="16"/>
              </w:rPr>
            </w:pPr>
            <w:r w:rsidRPr="00C16309">
              <w:rPr>
                <w:rFonts w:asciiTheme="majorHAnsi" w:hAnsiTheme="majorHAnsi"/>
                <w:sz w:val="16"/>
                <w:szCs w:val="16"/>
              </w:rPr>
              <w:t>Euston Surge SMS</w:t>
            </w:r>
          </w:p>
        </w:tc>
        <w:tc>
          <w:tcPr>
            <w:tcW w:w="4712" w:type="dxa"/>
            <w:vAlign w:val="center"/>
          </w:tcPr>
          <w:p w14:paraId="527E24C5" w14:textId="4FE740E3" w:rsidR="002E0FC0" w:rsidRPr="008F5B6D" w:rsidRDefault="002E0FC0" w:rsidP="008642C2">
            <w:pP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The CRM System will not deliver Euston Surge SMS comms</w:t>
            </w:r>
          </w:p>
        </w:tc>
      </w:tr>
      <w:tr w:rsidR="002E0FC0" w:rsidRPr="003E57A8" w14:paraId="3FDAC1F3" w14:textId="77777777" w:rsidTr="007878D2">
        <w:trPr>
          <w:cantSplit/>
          <w:trHeight w:val="300"/>
        </w:trPr>
        <w:tc>
          <w:tcPr>
            <w:tcW w:w="1276" w:type="dxa"/>
            <w:shd w:val="clear" w:color="auto" w:fill="auto"/>
            <w:vAlign w:val="center"/>
          </w:tcPr>
          <w:p w14:paraId="7819FEC1" w14:textId="3291A2FB" w:rsidR="002E0FC0"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OOS-1</w:t>
            </w:r>
            <w:r w:rsidR="00666A12">
              <w:rPr>
                <w:rFonts w:ascii="Calibri" w:eastAsia="Times New Roman" w:hAnsi="Calibri" w:cs="Calibri"/>
                <w:color w:val="000000"/>
                <w:sz w:val="16"/>
                <w:szCs w:val="16"/>
                <w:lang w:eastAsia="en-GB"/>
              </w:rPr>
              <w:t>7</w:t>
            </w:r>
          </w:p>
        </w:tc>
        <w:tc>
          <w:tcPr>
            <w:tcW w:w="3368" w:type="dxa"/>
            <w:shd w:val="clear" w:color="auto" w:fill="auto"/>
            <w:vAlign w:val="center"/>
          </w:tcPr>
          <w:p w14:paraId="184F31F2" w14:textId="5D2B12DF" w:rsidR="002E0FC0" w:rsidRPr="008F5B6D" w:rsidRDefault="002E0FC0" w:rsidP="008642C2">
            <w:pPr>
              <w:spacing w:before="120"/>
              <w:rPr>
                <w:rFonts w:asciiTheme="majorHAnsi" w:hAnsiTheme="majorHAnsi"/>
                <w:sz w:val="16"/>
                <w:szCs w:val="16"/>
              </w:rPr>
            </w:pPr>
            <w:r w:rsidRPr="00C16309">
              <w:rPr>
                <w:rFonts w:asciiTheme="majorHAnsi" w:hAnsiTheme="majorHAnsi"/>
                <w:sz w:val="16"/>
                <w:szCs w:val="16"/>
              </w:rPr>
              <w:t>Processing of ADR payments</w:t>
            </w:r>
          </w:p>
        </w:tc>
        <w:tc>
          <w:tcPr>
            <w:tcW w:w="4712" w:type="dxa"/>
            <w:vAlign w:val="center"/>
          </w:tcPr>
          <w:p w14:paraId="313BBFE5" w14:textId="22755D0C" w:rsidR="002E0FC0" w:rsidRPr="008F5B6D" w:rsidRDefault="002E0FC0" w:rsidP="008642C2">
            <w:pP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The CRM System will not process Automated Delay Repayment (ADR) payments</w:t>
            </w:r>
          </w:p>
        </w:tc>
      </w:tr>
      <w:tr w:rsidR="002E0FC0" w:rsidRPr="003E57A8" w14:paraId="224FE2E9" w14:textId="77777777" w:rsidTr="007878D2">
        <w:trPr>
          <w:cantSplit/>
          <w:trHeight w:val="300"/>
        </w:trPr>
        <w:tc>
          <w:tcPr>
            <w:tcW w:w="1276" w:type="dxa"/>
            <w:shd w:val="clear" w:color="auto" w:fill="auto"/>
            <w:vAlign w:val="center"/>
          </w:tcPr>
          <w:p w14:paraId="125A6104" w14:textId="2D400985" w:rsidR="002E0FC0"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OOS-1</w:t>
            </w:r>
            <w:r w:rsidR="00666A12">
              <w:rPr>
                <w:rFonts w:ascii="Calibri" w:eastAsia="Times New Roman" w:hAnsi="Calibri" w:cs="Calibri"/>
                <w:color w:val="000000"/>
                <w:sz w:val="16"/>
                <w:szCs w:val="16"/>
                <w:lang w:eastAsia="en-GB"/>
              </w:rPr>
              <w:t>8</w:t>
            </w:r>
          </w:p>
        </w:tc>
        <w:tc>
          <w:tcPr>
            <w:tcW w:w="3368" w:type="dxa"/>
            <w:shd w:val="clear" w:color="auto" w:fill="auto"/>
            <w:vAlign w:val="center"/>
          </w:tcPr>
          <w:p w14:paraId="3048861C" w14:textId="4258D43B" w:rsidR="002E0FC0" w:rsidRPr="008F5B6D" w:rsidRDefault="002E0FC0" w:rsidP="008642C2">
            <w:pPr>
              <w:spacing w:before="120"/>
              <w:rPr>
                <w:rFonts w:asciiTheme="majorHAnsi" w:hAnsiTheme="majorHAnsi"/>
                <w:sz w:val="16"/>
                <w:szCs w:val="16"/>
              </w:rPr>
            </w:pPr>
            <w:r>
              <w:rPr>
                <w:rFonts w:asciiTheme="majorHAnsi" w:hAnsiTheme="majorHAnsi"/>
                <w:sz w:val="16"/>
                <w:szCs w:val="16"/>
              </w:rPr>
              <w:t>Real-time disruption data sources</w:t>
            </w:r>
          </w:p>
        </w:tc>
        <w:tc>
          <w:tcPr>
            <w:tcW w:w="4712" w:type="dxa"/>
            <w:vAlign w:val="center"/>
          </w:tcPr>
          <w:p w14:paraId="694DA7BA" w14:textId="5240CF10" w:rsidR="002E0FC0" w:rsidRPr="008F5B6D" w:rsidRDefault="002E0FC0" w:rsidP="008642C2">
            <w:pPr>
              <w:rPr>
                <w:rFonts w:ascii="Calibri" w:eastAsia="Times New Roman" w:hAnsi="Calibri" w:cs="Calibri"/>
                <w:color w:val="000000"/>
                <w:sz w:val="16"/>
                <w:szCs w:val="16"/>
                <w:lang w:eastAsia="en-GB"/>
              </w:rPr>
            </w:pPr>
            <w:r>
              <w:rPr>
                <w:rFonts w:asciiTheme="majorHAnsi" w:hAnsiTheme="majorHAnsi"/>
                <w:sz w:val="16"/>
                <w:szCs w:val="16"/>
              </w:rPr>
              <w:t xml:space="preserve">The CRM System will not integrate with </w:t>
            </w:r>
            <w:r w:rsidRPr="00C16309">
              <w:rPr>
                <w:rFonts w:asciiTheme="majorHAnsi" w:hAnsiTheme="majorHAnsi"/>
                <w:sz w:val="16"/>
                <w:szCs w:val="16"/>
              </w:rPr>
              <w:t>Darwin or any other real-time disruption data source</w:t>
            </w:r>
          </w:p>
        </w:tc>
      </w:tr>
      <w:tr w:rsidR="002E0FC0" w:rsidRPr="003E57A8" w14:paraId="0FBD7726" w14:textId="77777777" w:rsidTr="007878D2">
        <w:trPr>
          <w:cantSplit/>
          <w:trHeight w:val="300"/>
        </w:trPr>
        <w:tc>
          <w:tcPr>
            <w:tcW w:w="1276" w:type="dxa"/>
            <w:shd w:val="clear" w:color="auto" w:fill="auto"/>
            <w:vAlign w:val="center"/>
          </w:tcPr>
          <w:p w14:paraId="091C7564" w14:textId="20D54100" w:rsidR="002E0FC0"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w:t>
            </w:r>
            <w:r w:rsidR="00666A12">
              <w:rPr>
                <w:rFonts w:ascii="Calibri" w:eastAsia="Times New Roman" w:hAnsi="Calibri" w:cs="Calibri"/>
                <w:color w:val="000000"/>
                <w:sz w:val="16"/>
                <w:szCs w:val="16"/>
                <w:lang w:eastAsia="en-GB"/>
              </w:rPr>
              <w:t>19</w:t>
            </w:r>
          </w:p>
        </w:tc>
        <w:tc>
          <w:tcPr>
            <w:tcW w:w="3368" w:type="dxa"/>
            <w:shd w:val="clear" w:color="auto" w:fill="auto"/>
            <w:vAlign w:val="center"/>
          </w:tcPr>
          <w:p w14:paraId="23D0397F" w14:textId="3301ED34" w:rsidR="002E0FC0" w:rsidRPr="008F5B6D" w:rsidRDefault="002E0FC0" w:rsidP="008642C2">
            <w:pPr>
              <w:spacing w:before="120"/>
              <w:rPr>
                <w:rFonts w:asciiTheme="majorHAnsi" w:hAnsiTheme="majorHAnsi"/>
                <w:sz w:val="16"/>
                <w:szCs w:val="16"/>
              </w:rPr>
            </w:pPr>
            <w:r>
              <w:rPr>
                <w:rFonts w:asciiTheme="majorHAnsi" w:hAnsiTheme="majorHAnsi"/>
                <w:sz w:val="16"/>
                <w:szCs w:val="16"/>
              </w:rPr>
              <w:t>VTWC and VTEC customer matching</w:t>
            </w:r>
          </w:p>
        </w:tc>
        <w:tc>
          <w:tcPr>
            <w:tcW w:w="4712" w:type="dxa"/>
            <w:vAlign w:val="center"/>
          </w:tcPr>
          <w:p w14:paraId="063A9183" w14:textId="46721F7F" w:rsidR="002E0FC0" w:rsidRPr="008F5B6D" w:rsidRDefault="002E0FC0" w:rsidP="008642C2">
            <w:pPr>
              <w:rPr>
                <w:rFonts w:ascii="Calibri" w:eastAsia="Times New Roman" w:hAnsi="Calibri" w:cs="Calibri"/>
                <w:color w:val="000000"/>
                <w:sz w:val="16"/>
                <w:szCs w:val="16"/>
                <w:lang w:eastAsia="en-GB"/>
              </w:rPr>
            </w:pPr>
            <w:r>
              <w:rPr>
                <w:rFonts w:asciiTheme="majorHAnsi" w:hAnsiTheme="majorHAnsi"/>
                <w:sz w:val="16"/>
                <w:szCs w:val="16"/>
              </w:rPr>
              <w:t xml:space="preserve">The CRM System will not match customers across VTEC and VTWC </w:t>
            </w:r>
          </w:p>
        </w:tc>
      </w:tr>
      <w:tr w:rsidR="002E0FC0" w:rsidRPr="003E57A8" w14:paraId="3AD350EF" w14:textId="77777777" w:rsidTr="007878D2">
        <w:trPr>
          <w:cantSplit/>
          <w:trHeight w:val="300"/>
        </w:trPr>
        <w:tc>
          <w:tcPr>
            <w:tcW w:w="1276" w:type="dxa"/>
            <w:shd w:val="clear" w:color="auto" w:fill="auto"/>
            <w:vAlign w:val="center"/>
          </w:tcPr>
          <w:p w14:paraId="2B505B0F" w14:textId="43CE8C81" w:rsidR="002E0FC0" w:rsidRDefault="002E0FC0" w:rsidP="00E62156">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OOS-2</w:t>
            </w:r>
            <w:r w:rsidR="00666A12">
              <w:rPr>
                <w:rFonts w:ascii="Calibri" w:eastAsia="Times New Roman" w:hAnsi="Calibri" w:cs="Calibri"/>
                <w:color w:val="000000"/>
                <w:sz w:val="16"/>
                <w:szCs w:val="16"/>
                <w:lang w:eastAsia="en-GB"/>
              </w:rPr>
              <w:t>0</w:t>
            </w:r>
          </w:p>
        </w:tc>
        <w:tc>
          <w:tcPr>
            <w:tcW w:w="3368" w:type="dxa"/>
            <w:shd w:val="clear" w:color="auto" w:fill="auto"/>
            <w:vAlign w:val="center"/>
          </w:tcPr>
          <w:p w14:paraId="44C21508" w14:textId="4970B019" w:rsidR="002E0FC0" w:rsidRPr="008F5B6D" w:rsidRDefault="002E0FC0" w:rsidP="008642C2">
            <w:pPr>
              <w:spacing w:before="120"/>
              <w:rPr>
                <w:rFonts w:asciiTheme="majorHAnsi" w:hAnsiTheme="majorHAnsi"/>
                <w:sz w:val="16"/>
                <w:szCs w:val="16"/>
              </w:rPr>
            </w:pPr>
            <w:r w:rsidRPr="00C16309">
              <w:rPr>
                <w:rFonts w:asciiTheme="majorHAnsi" w:hAnsiTheme="majorHAnsi"/>
                <w:sz w:val="16"/>
                <w:szCs w:val="16"/>
              </w:rPr>
              <w:t>Provision of data to support re-targeting</w:t>
            </w:r>
          </w:p>
        </w:tc>
        <w:tc>
          <w:tcPr>
            <w:tcW w:w="4712" w:type="dxa"/>
            <w:vAlign w:val="center"/>
          </w:tcPr>
          <w:p w14:paraId="64ADB1CA" w14:textId="24B5C6E1" w:rsidR="002E0FC0" w:rsidRPr="008F5B6D" w:rsidRDefault="002E0FC0" w:rsidP="008642C2">
            <w:pPr>
              <w:rPr>
                <w:rFonts w:ascii="Calibri" w:eastAsia="Times New Roman" w:hAnsi="Calibri" w:cs="Calibri"/>
                <w:color w:val="000000"/>
                <w:sz w:val="16"/>
                <w:szCs w:val="16"/>
                <w:lang w:eastAsia="en-GB"/>
              </w:rPr>
            </w:pPr>
            <w:r>
              <w:rPr>
                <w:rFonts w:asciiTheme="majorHAnsi" w:hAnsiTheme="majorHAnsi"/>
                <w:sz w:val="16"/>
                <w:szCs w:val="16"/>
              </w:rPr>
              <w:t>The CRM System will not generate any data to support retargeting activity</w:t>
            </w:r>
          </w:p>
        </w:tc>
      </w:tr>
      <w:tr w:rsidR="002E0FC0" w:rsidRPr="003E57A8" w14:paraId="42E30DFE" w14:textId="77777777" w:rsidTr="007878D2">
        <w:trPr>
          <w:cantSplit/>
          <w:trHeight w:val="300"/>
        </w:trPr>
        <w:tc>
          <w:tcPr>
            <w:tcW w:w="1276" w:type="dxa"/>
            <w:shd w:val="clear" w:color="auto" w:fill="auto"/>
            <w:vAlign w:val="center"/>
          </w:tcPr>
          <w:p w14:paraId="79EF364D" w14:textId="348A17B3" w:rsidR="002E0FC0" w:rsidRDefault="002E0FC0" w:rsidP="00546E0A">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OOS-2</w:t>
            </w:r>
            <w:r w:rsidR="00666A12">
              <w:rPr>
                <w:rFonts w:ascii="Calibri" w:eastAsia="Times New Roman" w:hAnsi="Calibri" w:cs="Calibri"/>
                <w:color w:val="000000"/>
                <w:sz w:val="16"/>
                <w:szCs w:val="16"/>
                <w:lang w:eastAsia="en-GB"/>
              </w:rPr>
              <w:t>1</w:t>
            </w:r>
          </w:p>
        </w:tc>
        <w:tc>
          <w:tcPr>
            <w:tcW w:w="3368" w:type="dxa"/>
            <w:shd w:val="clear" w:color="auto" w:fill="auto"/>
            <w:vAlign w:val="center"/>
          </w:tcPr>
          <w:p w14:paraId="69031B83" w14:textId="7D3B6338" w:rsidR="002E0FC0" w:rsidRPr="00C16309" w:rsidRDefault="002E0FC0" w:rsidP="004F3BB7">
            <w:pPr>
              <w:spacing w:before="120" w:line="480" w:lineRule="auto"/>
              <w:rPr>
                <w:rFonts w:asciiTheme="majorHAnsi" w:hAnsiTheme="majorHAnsi"/>
                <w:sz w:val="16"/>
                <w:szCs w:val="16"/>
              </w:rPr>
            </w:pPr>
            <w:r>
              <w:rPr>
                <w:rFonts w:asciiTheme="majorHAnsi" w:hAnsiTheme="majorHAnsi"/>
                <w:sz w:val="16"/>
                <w:szCs w:val="16"/>
              </w:rPr>
              <w:t>NAS Surveys</w:t>
            </w:r>
          </w:p>
        </w:tc>
        <w:tc>
          <w:tcPr>
            <w:tcW w:w="4712" w:type="dxa"/>
            <w:vAlign w:val="center"/>
          </w:tcPr>
          <w:p w14:paraId="37434E07" w14:textId="32A6F3C4" w:rsidR="002E0FC0" w:rsidRDefault="002E0FC0" w:rsidP="00070AAC">
            <w:pPr>
              <w:rPr>
                <w:rFonts w:asciiTheme="majorHAnsi" w:hAnsiTheme="majorHAnsi"/>
                <w:sz w:val="16"/>
                <w:szCs w:val="16"/>
              </w:rPr>
            </w:pPr>
            <w:r w:rsidRPr="004C6F10">
              <w:rPr>
                <w:rFonts w:asciiTheme="majorHAnsi" w:hAnsiTheme="majorHAnsi"/>
                <w:sz w:val="16"/>
                <w:szCs w:val="16"/>
              </w:rPr>
              <w:t>The send of NAS surveys to customers and the data capture of their responses</w:t>
            </w:r>
            <w:r>
              <w:rPr>
                <w:rFonts w:asciiTheme="majorHAnsi" w:hAnsiTheme="majorHAnsi"/>
                <w:sz w:val="16"/>
                <w:szCs w:val="16"/>
              </w:rPr>
              <w:t xml:space="preserve"> is out of scope</w:t>
            </w:r>
            <w:r w:rsidRPr="004C6F10">
              <w:rPr>
                <w:rFonts w:asciiTheme="majorHAnsi" w:hAnsiTheme="majorHAnsi"/>
                <w:sz w:val="16"/>
                <w:szCs w:val="16"/>
              </w:rPr>
              <w:t xml:space="preserve"> (this will remain with Creator)</w:t>
            </w:r>
          </w:p>
        </w:tc>
      </w:tr>
      <w:tr w:rsidR="00225ABF" w:rsidRPr="003E57A8" w14:paraId="66879887" w14:textId="77777777" w:rsidTr="007878D2">
        <w:trPr>
          <w:cantSplit/>
          <w:trHeight w:val="300"/>
        </w:trPr>
        <w:tc>
          <w:tcPr>
            <w:tcW w:w="1276" w:type="dxa"/>
            <w:shd w:val="clear" w:color="auto" w:fill="auto"/>
            <w:vAlign w:val="center"/>
          </w:tcPr>
          <w:p w14:paraId="147DB3A0" w14:textId="0A3A04BA" w:rsidR="00225ABF" w:rsidRDefault="00225ABF" w:rsidP="00546E0A">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OOs-22</w:t>
            </w:r>
          </w:p>
        </w:tc>
        <w:tc>
          <w:tcPr>
            <w:tcW w:w="3368" w:type="dxa"/>
            <w:shd w:val="clear" w:color="auto" w:fill="auto"/>
            <w:vAlign w:val="center"/>
          </w:tcPr>
          <w:p w14:paraId="3560C5E9" w14:textId="59E23574" w:rsidR="00225ABF" w:rsidRDefault="00225ABF" w:rsidP="004F3BB7">
            <w:pPr>
              <w:spacing w:before="120" w:line="480" w:lineRule="auto"/>
              <w:rPr>
                <w:rFonts w:asciiTheme="majorHAnsi" w:hAnsiTheme="majorHAnsi"/>
                <w:sz w:val="16"/>
                <w:szCs w:val="16"/>
              </w:rPr>
            </w:pPr>
            <w:r>
              <w:rPr>
                <w:rFonts w:asciiTheme="majorHAnsi" w:hAnsiTheme="majorHAnsi"/>
                <w:sz w:val="16"/>
                <w:szCs w:val="16"/>
              </w:rPr>
              <w:t>Rich Messaging Service (enhanced SMS)</w:t>
            </w:r>
          </w:p>
        </w:tc>
        <w:tc>
          <w:tcPr>
            <w:tcW w:w="4712" w:type="dxa"/>
            <w:vAlign w:val="center"/>
          </w:tcPr>
          <w:p w14:paraId="5C954BBE" w14:textId="1176A1FE" w:rsidR="00225ABF" w:rsidRPr="004C6F10" w:rsidRDefault="00225ABF" w:rsidP="00070AAC">
            <w:pPr>
              <w:rPr>
                <w:rFonts w:asciiTheme="majorHAnsi" w:hAnsiTheme="majorHAnsi"/>
                <w:sz w:val="16"/>
                <w:szCs w:val="16"/>
              </w:rPr>
            </w:pPr>
            <w:r>
              <w:rPr>
                <w:rFonts w:asciiTheme="majorHAnsi" w:hAnsiTheme="majorHAnsi"/>
                <w:sz w:val="16"/>
                <w:szCs w:val="16"/>
              </w:rPr>
              <w:t>Any type of SMS message other than basic text with the ability to support links to webpages</w:t>
            </w:r>
          </w:p>
        </w:tc>
      </w:tr>
    </w:tbl>
    <w:p w14:paraId="02566347" w14:textId="77777777" w:rsidR="003E57A8" w:rsidRPr="00520488" w:rsidRDefault="003E57A8" w:rsidP="00317F45">
      <w:pPr>
        <w:keepNext/>
        <w:rPr>
          <w:rFonts w:asciiTheme="majorHAnsi" w:hAnsiTheme="majorHAnsi"/>
          <w:sz w:val="22"/>
          <w:szCs w:val="22"/>
        </w:rPr>
      </w:pPr>
    </w:p>
    <w:p w14:paraId="472B5BAE" w14:textId="77777777" w:rsidR="00317F45" w:rsidRPr="00520488" w:rsidRDefault="00317F45" w:rsidP="00317F45">
      <w:pPr>
        <w:keepNext/>
        <w:rPr>
          <w:rFonts w:asciiTheme="majorHAnsi" w:hAnsiTheme="majorHAnsi"/>
          <w:sz w:val="22"/>
          <w:szCs w:val="22"/>
        </w:rPr>
      </w:pPr>
    </w:p>
    <w:p w14:paraId="65690797" w14:textId="77777777" w:rsidR="00317F45" w:rsidRPr="00520488" w:rsidRDefault="00317F45" w:rsidP="00317F45">
      <w:pPr>
        <w:rPr>
          <w:rFonts w:asciiTheme="majorHAnsi" w:hAnsiTheme="majorHAnsi"/>
          <w:sz w:val="22"/>
          <w:szCs w:val="22"/>
        </w:rPr>
      </w:pPr>
      <w:bookmarkStart w:id="39" w:name="_Toc466382053"/>
      <w:bookmarkStart w:id="40" w:name="_Toc467059806"/>
      <w:bookmarkEnd w:id="39"/>
      <w:bookmarkEnd w:id="40"/>
    </w:p>
    <w:p w14:paraId="0955137C" w14:textId="77777777" w:rsidR="00317F45" w:rsidRPr="002648F2" w:rsidRDefault="00317F45"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41" w:name="_Requirements"/>
      <w:bookmarkStart w:id="42" w:name="_Toc508899972"/>
      <w:bookmarkStart w:id="43" w:name="_Toc510603481"/>
      <w:bookmarkEnd w:id="41"/>
      <w:r w:rsidRPr="002648F2">
        <w:rPr>
          <w:sz w:val="32"/>
          <w:szCs w:val="32"/>
        </w:rPr>
        <w:lastRenderedPageBreak/>
        <w:t>Requirements</w:t>
      </w:r>
      <w:bookmarkEnd w:id="42"/>
      <w:bookmarkEnd w:id="43"/>
    </w:p>
    <w:p w14:paraId="1FD9378B" w14:textId="77777777" w:rsidR="00317F45" w:rsidRPr="00520488" w:rsidRDefault="00317F45" w:rsidP="00317F45">
      <w:pPr>
        <w:jc w:val="both"/>
        <w:rPr>
          <w:rFonts w:asciiTheme="majorHAnsi" w:hAnsiTheme="majorHAnsi"/>
          <w:sz w:val="22"/>
          <w:szCs w:val="22"/>
        </w:rPr>
      </w:pPr>
    </w:p>
    <w:p w14:paraId="6B348B83" w14:textId="77777777" w:rsidR="00317F45" w:rsidRDefault="00317F45" w:rsidP="00317F45">
      <w:pPr>
        <w:jc w:val="both"/>
        <w:rPr>
          <w:rFonts w:asciiTheme="majorHAnsi" w:hAnsiTheme="majorHAnsi"/>
          <w:color w:val="000000" w:themeColor="text1"/>
          <w:sz w:val="22"/>
          <w:szCs w:val="22"/>
        </w:rPr>
      </w:pPr>
      <w:r w:rsidRPr="00520488">
        <w:rPr>
          <w:rFonts w:asciiTheme="majorHAnsi" w:hAnsiTheme="majorHAnsi"/>
          <w:sz w:val="22"/>
          <w:szCs w:val="22"/>
        </w:rPr>
        <w:t xml:space="preserve">The following sections contain reference to the </w:t>
      </w:r>
      <w:r w:rsidR="004816BB">
        <w:rPr>
          <w:rFonts w:asciiTheme="majorHAnsi" w:hAnsiTheme="majorHAnsi"/>
          <w:sz w:val="22"/>
          <w:szCs w:val="22"/>
        </w:rPr>
        <w:t>r</w:t>
      </w:r>
      <w:r w:rsidRPr="00520488">
        <w:rPr>
          <w:rFonts w:asciiTheme="majorHAnsi" w:hAnsiTheme="majorHAnsi"/>
          <w:sz w:val="22"/>
          <w:szCs w:val="22"/>
        </w:rPr>
        <w:t xml:space="preserve">equirements </w:t>
      </w:r>
      <w:r w:rsidRPr="00520488">
        <w:rPr>
          <w:rFonts w:asciiTheme="majorHAnsi" w:hAnsiTheme="majorHAnsi"/>
          <w:color w:val="000000" w:themeColor="text1"/>
          <w:sz w:val="22"/>
          <w:szCs w:val="22"/>
        </w:rPr>
        <w:t>gathered from the bu</w:t>
      </w:r>
      <w:r w:rsidR="00256901">
        <w:rPr>
          <w:rFonts w:asciiTheme="majorHAnsi" w:hAnsiTheme="majorHAnsi"/>
          <w:color w:val="000000" w:themeColor="text1"/>
          <w:sz w:val="22"/>
          <w:szCs w:val="22"/>
        </w:rPr>
        <w:t xml:space="preserve">siness users during </w:t>
      </w:r>
      <w:r w:rsidRPr="00520488">
        <w:rPr>
          <w:rFonts w:asciiTheme="majorHAnsi" w:hAnsiTheme="majorHAnsi"/>
          <w:color w:val="000000" w:themeColor="text1"/>
          <w:sz w:val="22"/>
          <w:szCs w:val="22"/>
        </w:rPr>
        <w:t xml:space="preserve">workshops </w:t>
      </w:r>
      <w:r w:rsidR="00256901">
        <w:rPr>
          <w:rFonts w:asciiTheme="majorHAnsi" w:hAnsiTheme="majorHAnsi"/>
          <w:color w:val="000000" w:themeColor="text1"/>
          <w:sz w:val="22"/>
          <w:szCs w:val="22"/>
        </w:rPr>
        <w:t xml:space="preserve">and interviews </w:t>
      </w:r>
      <w:r w:rsidRPr="00520488">
        <w:rPr>
          <w:rFonts w:asciiTheme="majorHAnsi" w:hAnsiTheme="majorHAnsi"/>
          <w:color w:val="000000" w:themeColor="text1"/>
          <w:sz w:val="22"/>
          <w:szCs w:val="22"/>
        </w:rPr>
        <w:t xml:space="preserve">with </w:t>
      </w:r>
      <w:r w:rsidR="00256901">
        <w:rPr>
          <w:rFonts w:asciiTheme="majorHAnsi" w:hAnsiTheme="majorHAnsi"/>
          <w:color w:val="000000" w:themeColor="text1"/>
          <w:sz w:val="22"/>
          <w:szCs w:val="22"/>
        </w:rPr>
        <w:t xml:space="preserve">VTWC </w:t>
      </w:r>
      <w:r w:rsidRPr="00520488">
        <w:rPr>
          <w:rFonts w:asciiTheme="majorHAnsi" w:hAnsiTheme="majorHAnsi"/>
          <w:color w:val="000000" w:themeColor="text1"/>
          <w:sz w:val="22"/>
          <w:szCs w:val="22"/>
        </w:rPr>
        <w:t xml:space="preserve">and </w:t>
      </w:r>
      <w:proofErr w:type="spellStart"/>
      <w:r w:rsidRPr="00520488">
        <w:rPr>
          <w:rFonts w:asciiTheme="majorHAnsi" w:hAnsiTheme="majorHAnsi"/>
          <w:color w:val="000000" w:themeColor="text1"/>
          <w:sz w:val="22"/>
          <w:szCs w:val="22"/>
        </w:rPr>
        <w:t>Merkle</w:t>
      </w:r>
      <w:proofErr w:type="spellEnd"/>
      <w:r w:rsidRPr="00520488">
        <w:rPr>
          <w:rFonts w:asciiTheme="majorHAnsi" w:hAnsiTheme="majorHAnsi"/>
          <w:color w:val="000000" w:themeColor="text1"/>
          <w:sz w:val="22"/>
          <w:szCs w:val="22"/>
        </w:rPr>
        <w:t xml:space="preserve">.  </w:t>
      </w:r>
    </w:p>
    <w:p w14:paraId="59D90D62" w14:textId="77777777" w:rsidR="000A518F" w:rsidRDefault="000A518F" w:rsidP="00317F45">
      <w:pPr>
        <w:jc w:val="both"/>
        <w:rPr>
          <w:rFonts w:asciiTheme="majorHAnsi" w:hAnsiTheme="majorHAnsi"/>
          <w:color w:val="000000" w:themeColor="text1"/>
          <w:sz w:val="22"/>
          <w:szCs w:val="22"/>
        </w:rPr>
      </w:pPr>
    </w:p>
    <w:p w14:paraId="76E35EE9" w14:textId="77777777" w:rsidR="000A518F" w:rsidRPr="00036555" w:rsidRDefault="000A518F" w:rsidP="00317F45">
      <w:pPr>
        <w:jc w:val="both"/>
        <w:rPr>
          <w:rFonts w:asciiTheme="majorHAnsi" w:hAnsiTheme="majorHAnsi"/>
          <w:b/>
          <w:color w:val="000000" w:themeColor="text1"/>
          <w:sz w:val="22"/>
          <w:szCs w:val="22"/>
        </w:rPr>
      </w:pPr>
      <w:r w:rsidRPr="00036555">
        <w:rPr>
          <w:rFonts w:asciiTheme="majorHAnsi" w:hAnsiTheme="majorHAnsi"/>
          <w:b/>
          <w:color w:val="000000" w:themeColor="text1"/>
          <w:sz w:val="22"/>
          <w:szCs w:val="22"/>
        </w:rPr>
        <w:t xml:space="preserve">Please see the embedded Excel spreadsheet below for the full catalogue of </w:t>
      </w:r>
      <w:r w:rsidR="00D704EB" w:rsidRPr="00036555">
        <w:rPr>
          <w:rFonts w:asciiTheme="majorHAnsi" w:hAnsiTheme="majorHAnsi"/>
          <w:b/>
          <w:color w:val="000000" w:themeColor="text1"/>
          <w:sz w:val="22"/>
          <w:szCs w:val="22"/>
        </w:rPr>
        <w:t>detailed requirements.</w:t>
      </w:r>
    </w:p>
    <w:p w14:paraId="0BBD0995" w14:textId="77777777" w:rsidR="00D704EB" w:rsidRPr="006D332E" w:rsidRDefault="00D704EB" w:rsidP="00317F45">
      <w:pPr>
        <w:jc w:val="both"/>
        <w:rPr>
          <w:rFonts w:asciiTheme="majorHAnsi" w:hAnsiTheme="majorHAnsi"/>
          <w:color w:val="000000" w:themeColor="text1"/>
          <w:sz w:val="22"/>
          <w:szCs w:val="22"/>
        </w:rPr>
      </w:pPr>
    </w:p>
    <w:p w14:paraId="736D7BFC" w14:textId="6CA17A55" w:rsidR="0099681E" w:rsidRDefault="0088741B" w:rsidP="00036689">
      <w:pPr>
        <w:jc w:val="center"/>
        <w:rPr>
          <w:rFonts w:asciiTheme="majorHAnsi" w:hAnsiTheme="majorHAnsi"/>
          <w:noProof/>
          <w:sz w:val="22"/>
          <w:szCs w:val="22"/>
        </w:rPr>
      </w:pPr>
      <w:r>
        <w:rPr>
          <w:rFonts w:asciiTheme="majorHAnsi" w:hAnsiTheme="majorHAnsi"/>
          <w:noProof/>
          <w:sz w:val="22"/>
          <w:szCs w:val="22"/>
        </w:rPr>
      </w:r>
      <w:r w:rsidR="00911ABC">
        <w:rPr>
          <w:rFonts w:asciiTheme="majorHAnsi" w:hAnsiTheme="majorHAnsi"/>
          <w:noProof/>
        </w:rPr>
        <w:object w:dxaOrig="1508" w:dyaOrig="984" w14:anchorId="3F625768">
          <v:shape id="_x0000_i1026" type="#_x0000_t75" style="width:75.9pt;height:49.3pt" o:ole="">
            <v:imagedata r:id="rId18" o:title=""/>
          </v:shape>
          <o:OLEObject Type="Embed" ProgID="Excel.Sheet.12" ShapeID="_x0000_i1026" DrawAspect="Icon" ObjectID="_1592246139" r:id="rId19"/>
        </w:object>
      </w:r>
    </w:p>
    <w:p w14:paraId="3BCEF52D" w14:textId="77777777" w:rsidR="00036555" w:rsidRPr="001F1AEB" w:rsidRDefault="00036555" w:rsidP="00036689">
      <w:pPr>
        <w:jc w:val="center"/>
        <w:rPr>
          <w:rFonts w:asciiTheme="majorHAnsi" w:hAnsiTheme="majorHAnsi"/>
          <w:sz w:val="22"/>
          <w:szCs w:val="22"/>
          <w:highlight w:val="yellow"/>
        </w:rPr>
      </w:pPr>
    </w:p>
    <w:p w14:paraId="71858819" w14:textId="77777777" w:rsidR="009429B5" w:rsidRPr="00520488" w:rsidRDefault="00F5165D" w:rsidP="00317F45">
      <w:pPr>
        <w:jc w:val="both"/>
        <w:rPr>
          <w:rFonts w:asciiTheme="majorHAnsi" w:hAnsiTheme="majorHAnsi"/>
          <w:sz w:val="22"/>
          <w:szCs w:val="22"/>
        </w:rPr>
      </w:pPr>
      <w:r>
        <w:rPr>
          <w:rFonts w:asciiTheme="majorHAnsi" w:eastAsia="Times New Roman" w:hAnsiTheme="majorHAnsi" w:cstheme="majorHAnsi"/>
          <w:color w:val="000000" w:themeColor="text1"/>
          <w:sz w:val="22"/>
          <w:szCs w:val="22"/>
          <w:lang w:eastAsia="en-GB"/>
        </w:rPr>
        <w:t>Whilst subject to change, it is expected that those developments required to achieve BAU Run Phase are included in the Design, Build, and Test phases following Discovery.</w:t>
      </w:r>
    </w:p>
    <w:p w14:paraId="2AC32437" w14:textId="77777777" w:rsidR="009429B5" w:rsidRDefault="009429B5" w:rsidP="00317F45">
      <w:pPr>
        <w:keepNext/>
        <w:jc w:val="both"/>
        <w:rPr>
          <w:rFonts w:asciiTheme="majorHAnsi" w:hAnsiTheme="majorHAnsi"/>
          <w:sz w:val="22"/>
          <w:szCs w:val="22"/>
        </w:rPr>
      </w:pPr>
    </w:p>
    <w:p w14:paraId="3068E629" w14:textId="45B19C0A" w:rsidR="00587C9F" w:rsidRPr="00520488" w:rsidRDefault="00317F45" w:rsidP="00036689">
      <w:pPr>
        <w:jc w:val="both"/>
        <w:rPr>
          <w:rFonts w:asciiTheme="majorHAnsi" w:hAnsiTheme="majorHAnsi"/>
          <w:sz w:val="22"/>
          <w:szCs w:val="22"/>
        </w:rPr>
      </w:pPr>
      <w:r w:rsidRPr="00520488">
        <w:rPr>
          <w:rFonts w:asciiTheme="majorHAnsi" w:hAnsiTheme="majorHAnsi"/>
          <w:sz w:val="22"/>
          <w:szCs w:val="22"/>
        </w:rPr>
        <w:t xml:space="preserve">The requirements identified as out of scope will </w:t>
      </w:r>
      <w:r w:rsidRPr="00520488">
        <w:rPr>
          <w:rFonts w:asciiTheme="majorHAnsi" w:hAnsiTheme="majorHAnsi"/>
          <w:b/>
          <w:sz w:val="22"/>
          <w:szCs w:val="22"/>
          <w:u w:val="single"/>
        </w:rPr>
        <w:t>not</w:t>
      </w:r>
      <w:r w:rsidRPr="00520488">
        <w:rPr>
          <w:rFonts w:asciiTheme="majorHAnsi" w:hAnsiTheme="majorHAnsi"/>
          <w:sz w:val="22"/>
          <w:szCs w:val="22"/>
        </w:rPr>
        <w:t xml:space="preserve"> be taken forward into the Design stage, unless explicitly requested </w:t>
      </w:r>
      <w:r w:rsidRPr="00520488">
        <w:rPr>
          <w:rFonts w:asciiTheme="majorHAnsi" w:hAnsiTheme="majorHAnsi"/>
          <w:color w:val="000000" w:themeColor="text1"/>
          <w:sz w:val="22"/>
          <w:szCs w:val="22"/>
        </w:rPr>
        <w:t xml:space="preserve">by </w:t>
      </w:r>
      <w:r w:rsidR="009529BD">
        <w:rPr>
          <w:rFonts w:asciiTheme="majorHAnsi" w:hAnsiTheme="majorHAnsi"/>
          <w:color w:val="000000" w:themeColor="text1"/>
          <w:sz w:val="22"/>
          <w:szCs w:val="22"/>
        </w:rPr>
        <w:t>VTWC</w:t>
      </w:r>
      <w:r w:rsidRPr="00520488">
        <w:rPr>
          <w:rFonts w:asciiTheme="majorHAnsi" w:hAnsiTheme="majorHAnsi"/>
          <w:color w:val="000000" w:themeColor="text1"/>
          <w:sz w:val="22"/>
          <w:szCs w:val="22"/>
        </w:rPr>
        <w:t xml:space="preserve">. </w:t>
      </w:r>
      <w:r w:rsidRPr="00520488">
        <w:rPr>
          <w:rFonts w:asciiTheme="majorHAnsi" w:hAnsiTheme="majorHAnsi"/>
          <w:sz w:val="22"/>
          <w:szCs w:val="22"/>
        </w:rPr>
        <w:t>Where this occurs, the Change Request process will be used to assess the impact of any amended requirements, and estimates will then be provided.</w:t>
      </w:r>
      <w:r w:rsidR="000311A6" w:rsidDel="000311A6">
        <w:rPr>
          <w:rFonts w:asciiTheme="majorHAnsi" w:hAnsiTheme="majorHAnsi"/>
          <w:sz w:val="22"/>
          <w:szCs w:val="22"/>
        </w:rPr>
        <w:t xml:space="preserve"> </w:t>
      </w:r>
    </w:p>
    <w:p w14:paraId="4352719C" w14:textId="77777777" w:rsidR="00317F45" w:rsidRPr="00520488" w:rsidRDefault="00317F45" w:rsidP="00317F45">
      <w:pPr>
        <w:keepNext/>
        <w:jc w:val="both"/>
        <w:rPr>
          <w:rFonts w:asciiTheme="majorHAnsi" w:hAnsiTheme="majorHAnsi"/>
          <w:sz w:val="22"/>
          <w:szCs w:val="22"/>
        </w:rPr>
      </w:pPr>
    </w:p>
    <w:p w14:paraId="4CDD48C9" w14:textId="77777777" w:rsidR="007F6F9F" w:rsidRPr="00FC73B7" w:rsidRDefault="007F6F9F" w:rsidP="009C7249">
      <w:pPr>
        <w:pStyle w:val="Heading1"/>
        <w:keepLines w:val="0"/>
        <w:pageBreakBefore/>
        <w:widowControl w:val="0"/>
        <w:numPr>
          <w:ilvl w:val="0"/>
          <w:numId w:val="11"/>
        </w:numPr>
        <w:pBdr>
          <w:bottom w:val="single" w:sz="12" w:space="1" w:color="46555F"/>
        </w:pBdr>
        <w:spacing w:line="276" w:lineRule="auto"/>
        <w:rPr>
          <w:sz w:val="32"/>
          <w:szCs w:val="32"/>
        </w:rPr>
      </w:pPr>
      <w:bookmarkStart w:id="44" w:name="_Toc467059816"/>
      <w:bookmarkStart w:id="45" w:name="_Toc508899974"/>
      <w:bookmarkStart w:id="46" w:name="_Toc510603482"/>
      <w:r w:rsidRPr="00FC73B7">
        <w:rPr>
          <w:sz w:val="32"/>
          <w:szCs w:val="32"/>
        </w:rPr>
        <w:lastRenderedPageBreak/>
        <w:t>Data Quality Audit</w:t>
      </w:r>
      <w:bookmarkEnd w:id="44"/>
      <w:r w:rsidRPr="00FC73B7">
        <w:rPr>
          <w:sz w:val="32"/>
          <w:szCs w:val="32"/>
        </w:rPr>
        <w:t>ing</w:t>
      </w:r>
      <w:bookmarkEnd w:id="45"/>
      <w:bookmarkEnd w:id="46"/>
    </w:p>
    <w:p w14:paraId="603E1C10" w14:textId="77777777" w:rsidR="007F6F9F" w:rsidRPr="00520488" w:rsidRDefault="007F6F9F" w:rsidP="007F6F9F">
      <w:pPr>
        <w:rPr>
          <w:rFonts w:asciiTheme="majorHAnsi" w:hAnsiTheme="majorHAnsi"/>
          <w:color w:val="000000" w:themeColor="text1"/>
          <w:sz w:val="22"/>
          <w:szCs w:val="22"/>
        </w:rPr>
      </w:pPr>
    </w:p>
    <w:p w14:paraId="49C771DF" w14:textId="77777777" w:rsidR="005C16CC" w:rsidRPr="007C55E1" w:rsidRDefault="005C16CC" w:rsidP="005C16CC">
      <w:pPr>
        <w:pStyle w:val="Heading2"/>
        <w:keepLines w:val="0"/>
        <w:widowControl w:val="0"/>
        <w:numPr>
          <w:ilvl w:val="1"/>
          <w:numId w:val="0"/>
        </w:numPr>
        <w:spacing w:before="120"/>
        <w:ind w:left="1134" w:hanging="1134"/>
        <w:rPr>
          <w:sz w:val="28"/>
          <w:szCs w:val="28"/>
        </w:rPr>
      </w:pPr>
      <w:bookmarkStart w:id="47" w:name="_Toc491938875"/>
      <w:bookmarkStart w:id="48" w:name="_Toc508899975"/>
      <w:bookmarkStart w:id="49" w:name="_Toc510603483"/>
      <w:r w:rsidRPr="007C55E1">
        <w:rPr>
          <w:sz w:val="28"/>
          <w:szCs w:val="28"/>
        </w:rPr>
        <w:t>6.1 Auditing Approach</w:t>
      </w:r>
      <w:bookmarkEnd w:id="47"/>
      <w:bookmarkEnd w:id="48"/>
      <w:bookmarkEnd w:id="49"/>
    </w:p>
    <w:p w14:paraId="03684C9C" w14:textId="77777777" w:rsidR="005C16CC" w:rsidRPr="00520488" w:rsidRDefault="005C16CC" w:rsidP="005C16CC">
      <w:pPr>
        <w:keepNext/>
        <w:rPr>
          <w:rFonts w:asciiTheme="majorHAnsi" w:hAnsiTheme="majorHAnsi"/>
          <w:color w:val="000000" w:themeColor="text1"/>
          <w:sz w:val="22"/>
          <w:szCs w:val="22"/>
        </w:rPr>
      </w:pPr>
    </w:p>
    <w:p w14:paraId="534FB2EB" w14:textId="5004E3C8" w:rsidR="005C16CC" w:rsidRPr="00520488" w:rsidRDefault="005C16CC" w:rsidP="005C16CC">
      <w:pPr>
        <w:keepNext/>
        <w:rPr>
          <w:rFonts w:asciiTheme="majorHAnsi" w:hAnsiTheme="majorHAnsi"/>
          <w:color w:val="000000" w:themeColor="text1"/>
          <w:sz w:val="22"/>
          <w:szCs w:val="22"/>
        </w:rPr>
      </w:pPr>
      <w:r w:rsidRPr="00520488">
        <w:rPr>
          <w:rFonts w:asciiTheme="majorHAnsi" w:hAnsiTheme="majorHAnsi"/>
          <w:color w:val="000000" w:themeColor="text1"/>
          <w:sz w:val="22"/>
          <w:szCs w:val="22"/>
        </w:rPr>
        <w:t>The primary objective of Data Quality Auditing is to ‘sanity check’ a typical sample of the data that will eventually be loaded into the S</w:t>
      </w:r>
      <w:r w:rsidR="00407175">
        <w:rPr>
          <w:rFonts w:asciiTheme="majorHAnsi" w:hAnsiTheme="majorHAnsi"/>
          <w:color w:val="000000" w:themeColor="text1"/>
          <w:sz w:val="22"/>
          <w:szCs w:val="22"/>
        </w:rPr>
        <w:t>ystem</w:t>
      </w:r>
      <w:r w:rsidRPr="00520488">
        <w:rPr>
          <w:rFonts w:asciiTheme="majorHAnsi" w:hAnsiTheme="majorHAnsi"/>
          <w:color w:val="000000" w:themeColor="text1"/>
          <w:sz w:val="22"/>
          <w:szCs w:val="22"/>
        </w:rPr>
        <w:t xml:space="preserve">.  </w:t>
      </w:r>
    </w:p>
    <w:p w14:paraId="338FCEB1" w14:textId="77777777" w:rsidR="005C16CC" w:rsidRPr="00520488" w:rsidRDefault="005C16CC" w:rsidP="005C16CC">
      <w:pPr>
        <w:keepNext/>
        <w:rPr>
          <w:rFonts w:asciiTheme="majorHAnsi" w:hAnsiTheme="majorHAnsi"/>
          <w:color w:val="000000" w:themeColor="text1"/>
          <w:sz w:val="22"/>
          <w:szCs w:val="22"/>
        </w:rPr>
      </w:pPr>
    </w:p>
    <w:p w14:paraId="2EF936AA" w14:textId="77777777" w:rsidR="005C16CC" w:rsidRPr="00520488" w:rsidRDefault="005C16CC" w:rsidP="009C7249">
      <w:pPr>
        <w:pStyle w:val="ListParagraph"/>
        <w:numPr>
          <w:ilvl w:val="0"/>
          <w:numId w:val="7"/>
        </w:numPr>
        <w:ind w:left="360"/>
        <w:rPr>
          <w:rFonts w:asciiTheme="majorHAnsi" w:hAnsiTheme="majorHAnsi"/>
          <w:color w:val="000000" w:themeColor="text1"/>
          <w:sz w:val="22"/>
          <w:szCs w:val="22"/>
        </w:rPr>
      </w:pPr>
      <w:r w:rsidRPr="00520488">
        <w:rPr>
          <w:rFonts w:asciiTheme="majorHAnsi" w:hAnsiTheme="majorHAnsi"/>
          <w:color w:val="000000" w:themeColor="text1"/>
          <w:sz w:val="22"/>
          <w:szCs w:val="22"/>
        </w:rPr>
        <w:t>Checks the supplied data is valid</w:t>
      </w:r>
    </w:p>
    <w:p w14:paraId="29B2F3D9" w14:textId="77777777" w:rsidR="005C16CC" w:rsidRPr="00520488" w:rsidRDefault="005C16CC" w:rsidP="009C7249">
      <w:pPr>
        <w:pStyle w:val="ListParagraph"/>
        <w:numPr>
          <w:ilvl w:val="0"/>
          <w:numId w:val="7"/>
        </w:numPr>
        <w:ind w:left="360"/>
        <w:rPr>
          <w:rFonts w:asciiTheme="majorHAnsi" w:hAnsiTheme="majorHAnsi"/>
          <w:color w:val="000000" w:themeColor="text1"/>
          <w:sz w:val="22"/>
          <w:szCs w:val="22"/>
        </w:rPr>
      </w:pPr>
      <w:r w:rsidRPr="00520488">
        <w:rPr>
          <w:rFonts w:asciiTheme="majorHAnsi" w:hAnsiTheme="majorHAnsi"/>
          <w:color w:val="000000" w:themeColor="text1"/>
          <w:sz w:val="22"/>
          <w:szCs w:val="22"/>
        </w:rPr>
        <w:t>Ensures the required data is available</w:t>
      </w:r>
    </w:p>
    <w:p w14:paraId="51418860" w14:textId="77777777" w:rsidR="005C16CC" w:rsidRPr="00520488" w:rsidRDefault="005C16CC" w:rsidP="009C7249">
      <w:pPr>
        <w:pStyle w:val="ListParagraph"/>
        <w:numPr>
          <w:ilvl w:val="0"/>
          <w:numId w:val="7"/>
        </w:numPr>
        <w:ind w:left="360"/>
        <w:rPr>
          <w:rFonts w:asciiTheme="majorHAnsi" w:hAnsiTheme="majorHAnsi"/>
          <w:color w:val="000000" w:themeColor="text1"/>
          <w:sz w:val="22"/>
          <w:szCs w:val="22"/>
        </w:rPr>
      </w:pPr>
      <w:r w:rsidRPr="00520488">
        <w:rPr>
          <w:rFonts w:asciiTheme="majorHAnsi" w:hAnsiTheme="majorHAnsi"/>
          <w:color w:val="000000" w:themeColor="text1"/>
          <w:sz w:val="22"/>
          <w:szCs w:val="22"/>
        </w:rPr>
        <w:t>Measures the referential integrity of the supplied data</w:t>
      </w:r>
    </w:p>
    <w:p w14:paraId="5A199BB9" w14:textId="77777777" w:rsidR="005C16CC" w:rsidRPr="00520488" w:rsidRDefault="005C16CC" w:rsidP="009C7249">
      <w:pPr>
        <w:pStyle w:val="ListParagraph"/>
        <w:numPr>
          <w:ilvl w:val="0"/>
          <w:numId w:val="7"/>
        </w:numPr>
        <w:ind w:left="360"/>
        <w:rPr>
          <w:rFonts w:asciiTheme="majorHAnsi" w:hAnsiTheme="majorHAnsi"/>
          <w:color w:val="000000" w:themeColor="text1"/>
          <w:sz w:val="22"/>
          <w:szCs w:val="22"/>
        </w:rPr>
      </w:pPr>
      <w:r w:rsidRPr="00520488">
        <w:rPr>
          <w:rFonts w:asciiTheme="majorHAnsi" w:hAnsiTheme="majorHAnsi"/>
          <w:color w:val="000000" w:themeColor="text1"/>
          <w:sz w:val="22"/>
          <w:szCs w:val="22"/>
        </w:rPr>
        <w:t>Confirms the supplied data can be used to populate the proposed marketing data model</w:t>
      </w:r>
    </w:p>
    <w:p w14:paraId="2377E1AC" w14:textId="77777777" w:rsidR="005C16CC" w:rsidRPr="00520488" w:rsidRDefault="005C16CC" w:rsidP="005C16CC">
      <w:pPr>
        <w:rPr>
          <w:rFonts w:asciiTheme="majorHAnsi" w:hAnsiTheme="majorHAnsi"/>
          <w:color w:val="000000" w:themeColor="text1"/>
          <w:sz w:val="22"/>
          <w:szCs w:val="22"/>
        </w:rPr>
      </w:pPr>
    </w:p>
    <w:p w14:paraId="491958AD" w14:textId="77777777" w:rsidR="005C16CC" w:rsidRPr="00FB5F33" w:rsidRDefault="005C16CC" w:rsidP="005C16CC">
      <w:pPr>
        <w:rPr>
          <w:rFonts w:asciiTheme="majorHAnsi" w:hAnsiTheme="majorHAnsi" w:cstheme="majorHAnsi"/>
          <w:color w:val="000000" w:themeColor="text1"/>
          <w:sz w:val="22"/>
          <w:szCs w:val="22"/>
        </w:rPr>
      </w:pPr>
      <w:r w:rsidRPr="00FB5F33">
        <w:rPr>
          <w:rFonts w:asciiTheme="majorHAnsi" w:hAnsiTheme="majorHAnsi" w:cstheme="majorHAnsi"/>
          <w:color w:val="000000" w:themeColor="text1"/>
          <w:sz w:val="22"/>
          <w:szCs w:val="22"/>
        </w:rPr>
        <w:t>The Data Quality Auditing also shows the effect of applying the various proposed customer matching rules – as well as showing various other alternative rules that could also be applied.</w:t>
      </w:r>
    </w:p>
    <w:p w14:paraId="6C6BD2D7" w14:textId="77777777" w:rsidR="005C16CC" w:rsidRPr="00520488" w:rsidRDefault="005C16CC" w:rsidP="005C16CC">
      <w:pPr>
        <w:rPr>
          <w:rFonts w:asciiTheme="majorHAnsi" w:hAnsiTheme="majorHAnsi"/>
          <w:color w:val="000000" w:themeColor="text1"/>
          <w:sz w:val="22"/>
          <w:szCs w:val="22"/>
        </w:rPr>
      </w:pPr>
    </w:p>
    <w:p w14:paraId="7F8474D1" w14:textId="77777777" w:rsidR="005C16CC" w:rsidRDefault="005C16CC" w:rsidP="009C7249">
      <w:pPr>
        <w:pStyle w:val="Heading2"/>
        <w:keepLines w:val="0"/>
        <w:widowControl w:val="0"/>
        <w:numPr>
          <w:ilvl w:val="1"/>
          <w:numId w:val="27"/>
        </w:numPr>
        <w:spacing w:before="120"/>
        <w:rPr>
          <w:sz w:val="28"/>
          <w:szCs w:val="28"/>
        </w:rPr>
      </w:pPr>
      <w:bookmarkStart w:id="50" w:name="_Toc491938876"/>
      <w:bookmarkStart w:id="51" w:name="_Toc508899976"/>
      <w:bookmarkStart w:id="52" w:name="_Toc510603484"/>
      <w:r w:rsidRPr="0049054D">
        <w:rPr>
          <w:sz w:val="28"/>
          <w:szCs w:val="28"/>
        </w:rPr>
        <w:t xml:space="preserve">Auditing </w:t>
      </w:r>
      <w:bookmarkEnd w:id="50"/>
      <w:r w:rsidRPr="0049054D">
        <w:rPr>
          <w:sz w:val="28"/>
          <w:szCs w:val="28"/>
        </w:rPr>
        <w:t>Summary</w:t>
      </w:r>
      <w:bookmarkEnd w:id="51"/>
      <w:bookmarkEnd w:id="52"/>
    </w:p>
    <w:p w14:paraId="178279BA" w14:textId="77777777" w:rsidR="005C16CC" w:rsidRPr="007062A8" w:rsidRDefault="005C16CC" w:rsidP="005C16CC"/>
    <w:p w14:paraId="03849B88" w14:textId="503E2535" w:rsidR="005C16CC" w:rsidRPr="00FB5F33" w:rsidRDefault="002504ED" w:rsidP="005C16CC">
      <w:pPr>
        <w:rPr>
          <w:rFonts w:asciiTheme="majorHAnsi" w:hAnsiTheme="majorHAnsi" w:cstheme="majorHAnsi"/>
          <w:sz w:val="22"/>
          <w:szCs w:val="22"/>
        </w:rPr>
      </w:pPr>
      <w:r>
        <w:rPr>
          <w:rFonts w:asciiTheme="majorHAnsi" w:hAnsiTheme="majorHAnsi"/>
          <w:color w:val="000000" w:themeColor="text1"/>
          <w:sz w:val="22"/>
          <w:szCs w:val="22"/>
        </w:rPr>
        <w:t>The auditing summary is provided as a supplemental document, ‘</w:t>
      </w:r>
      <w:r w:rsidR="00372982">
        <w:rPr>
          <w:rFonts w:asciiTheme="majorHAnsi" w:hAnsiTheme="majorHAnsi"/>
          <w:color w:val="000000" w:themeColor="text1"/>
          <w:sz w:val="22"/>
          <w:szCs w:val="22"/>
        </w:rPr>
        <w:t xml:space="preserve">VTWC </w:t>
      </w:r>
      <w:r>
        <w:rPr>
          <w:rFonts w:asciiTheme="majorHAnsi" w:hAnsiTheme="majorHAnsi"/>
          <w:color w:val="000000" w:themeColor="text1"/>
          <w:sz w:val="22"/>
          <w:szCs w:val="22"/>
        </w:rPr>
        <w:t>Data Feeds and Findings’.</w:t>
      </w:r>
    </w:p>
    <w:p w14:paraId="114F6469" w14:textId="77777777" w:rsidR="005C16CC" w:rsidRPr="00FB5F33" w:rsidRDefault="005C16CC" w:rsidP="005C16CC">
      <w:pPr>
        <w:rPr>
          <w:rFonts w:asciiTheme="majorHAnsi" w:hAnsiTheme="majorHAnsi" w:cstheme="majorHAnsi"/>
          <w:color w:val="000000" w:themeColor="text1"/>
          <w:sz w:val="22"/>
          <w:szCs w:val="22"/>
        </w:rPr>
      </w:pPr>
    </w:p>
    <w:p w14:paraId="12EAC790" w14:textId="191F9AE1" w:rsidR="00FE7321" w:rsidRPr="00957BEB" w:rsidRDefault="005C16CC" w:rsidP="005C16CC">
      <w:pPr>
        <w:rPr>
          <w:rStyle w:val="Hyperlink"/>
          <w:rFonts w:asciiTheme="majorHAnsi" w:hAnsiTheme="majorHAnsi"/>
          <w:color w:val="000000" w:themeColor="text1"/>
          <w:sz w:val="22"/>
          <w:szCs w:val="22"/>
          <w:u w:val="none"/>
        </w:rPr>
      </w:pPr>
      <w:r w:rsidRPr="00FB5F33">
        <w:rPr>
          <w:rFonts w:asciiTheme="majorHAnsi" w:hAnsiTheme="majorHAnsi"/>
          <w:b/>
          <w:color w:val="000000" w:themeColor="text1"/>
          <w:sz w:val="22"/>
          <w:szCs w:val="22"/>
        </w:rPr>
        <w:t>Note</w:t>
      </w:r>
      <w:r>
        <w:rPr>
          <w:rFonts w:asciiTheme="majorHAnsi" w:hAnsiTheme="majorHAnsi"/>
          <w:b/>
          <w:color w:val="000000" w:themeColor="text1"/>
          <w:sz w:val="22"/>
          <w:szCs w:val="22"/>
        </w:rPr>
        <w:t>:</w:t>
      </w:r>
      <w:r w:rsidRPr="00FB5F33">
        <w:rPr>
          <w:rFonts w:asciiTheme="majorHAnsi" w:hAnsiTheme="majorHAnsi"/>
          <w:b/>
          <w:color w:val="000000" w:themeColor="text1"/>
          <w:sz w:val="22"/>
          <w:szCs w:val="22"/>
        </w:rPr>
        <w:t xml:space="preserve"> </w:t>
      </w:r>
      <w:r>
        <w:rPr>
          <w:rFonts w:asciiTheme="majorHAnsi" w:hAnsiTheme="majorHAnsi"/>
          <w:color w:val="000000" w:themeColor="text1"/>
          <w:sz w:val="22"/>
          <w:szCs w:val="22"/>
        </w:rPr>
        <w:t>T</w:t>
      </w:r>
      <w:r w:rsidRPr="00520488">
        <w:rPr>
          <w:rFonts w:asciiTheme="majorHAnsi" w:hAnsiTheme="majorHAnsi"/>
          <w:color w:val="000000" w:themeColor="text1"/>
          <w:sz w:val="22"/>
          <w:szCs w:val="22"/>
        </w:rPr>
        <w:t xml:space="preserve">he Data Quality Auditing approach does </w:t>
      </w:r>
      <w:r w:rsidRPr="00520488">
        <w:rPr>
          <w:rFonts w:asciiTheme="majorHAnsi" w:hAnsiTheme="majorHAnsi"/>
          <w:b/>
          <w:color w:val="000000" w:themeColor="text1"/>
          <w:sz w:val="22"/>
          <w:szCs w:val="22"/>
          <w:u w:val="single"/>
        </w:rPr>
        <w:t>not</w:t>
      </w:r>
      <w:r w:rsidRPr="00520488">
        <w:rPr>
          <w:rFonts w:asciiTheme="majorHAnsi" w:hAnsiTheme="majorHAnsi"/>
          <w:color w:val="000000" w:themeColor="text1"/>
          <w:sz w:val="22"/>
          <w:szCs w:val="22"/>
        </w:rPr>
        <w:t xml:space="preserve"> include the categorising of data into Personally Identifiable Information (PII), Personal Data, Sensitive Personal Data etc.  This General Data Protection Regulation (GDPR) requirement will be addressed during the Design stage.</w:t>
      </w:r>
    </w:p>
    <w:p w14:paraId="7D72B88D" w14:textId="738E5D7E" w:rsidR="00F92265" w:rsidRPr="00520488" w:rsidRDefault="00282DA8" w:rsidP="00F92265">
      <w:pPr>
        <w:pStyle w:val="Heading1"/>
        <w:rPr>
          <w:sz w:val="22"/>
          <w:szCs w:val="22"/>
        </w:rPr>
      </w:pPr>
      <w:bookmarkStart w:id="53" w:name="_7._Data_Feed"/>
      <w:bookmarkStart w:id="54" w:name="_Toc508899977"/>
      <w:bookmarkStart w:id="55" w:name="_Toc510603485"/>
      <w:bookmarkEnd w:id="53"/>
      <w:r>
        <w:rPr>
          <w:sz w:val="32"/>
          <w:szCs w:val="32"/>
        </w:rPr>
        <w:t>7</w:t>
      </w:r>
      <w:r w:rsidR="00F92265">
        <w:rPr>
          <w:sz w:val="32"/>
          <w:szCs w:val="32"/>
        </w:rPr>
        <w:t xml:space="preserve">. </w:t>
      </w:r>
      <w:r w:rsidR="00F92265" w:rsidRPr="002E0FC0">
        <w:rPr>
          <w:sz w:val="32"/>
          <w:szCs w:val="32"/>
        </w:rPr>
        <w:t>Data Feed Summary</w:t>
      </w:r>
      <w:bookmarkEnd w:id="54"/>
      <w:bookmarkEnd w:id="55"/>
      <w:r w:rsidR="00381F7B">
        <w:rPr>
          <w:sz w:val="32"/>
          <w:szCs w:val="32"/>
        </w:rPr>
        <w:t xml:space="preserve"> </w:t>
      </w:r>
    </w:p>
    <w:p w14:paraId="351EF06F" w14:textId="7B264442" w:rsidR="003E2D95" w:rsidRPr="003D4AAF" w:rsidRDefault="006D27D3" w:rsidP="00D86579">
      <w:pPr>
        <w:pStyle w:val="Heading2"/>
        <w:keepLines w:val="0"/>
        <w:widowControl w:val="0"/>
        <w:numPr>
          <w:ilvl w:val="1"/>
          <w:numId w:val="0"/>
        </w:numPr>
        <w:spacing w:before="120"/>
        <w:ind w:left="1134" w:hanging="1134"/>
        <w:rPr>
          <w:b w:val="0"/>
          <w:sz w:val="22"/>
          <w:szCs w:val="22"/>
        </w:rPr>
      </w:pPr>
      <w:bookmarkStart w:id="56" w:name="_Toc508899978"/>
      <w:bookmarkStart w:id="57" w:name="_Toc510603486"/>
      <w:r>
        <w:rPr>
          <w:sz w:val="28"/>
          <w:szCs w:val="28"/>
        </w:rPr>
        <w:t>7.1 Data Feeds</w:t>
      </w:r>
      <w:bookmarkEnd w:id="56"/>
      <w:bookmarkEnd w:id="57"/>
      <w:r w:rsidR="00D86579" w:rsidRPr="0049054D">
        <w:rPr>
          <w:sz w:val="28"/>
          <w:szCs w:val="28"/>
        </w:rPr>
        <w:t xml:space="preserve"> </w:t>
      </w:r>
    </w:p>
    <w:p w14:paraId="0047A897" w14:textId="77777777" w:rsidR="002E0FC0" w:rsidRDefault="003E2D95" w:rsidP="003E2D95">
      <w:pPr>
        <w:rPr>
          <w:rFonts w:asciiTheme="majorHAnsi" w:hAnsiTheme="majorHAnsi"/>
          <w:sz w:val="22"/>
          <w:szCs w:val="22"/>
        </w:rPr>
      </w:pPr>
      <w:r>
        <w:rPr>
          <w:rFonts w:asciiTheme="majorHAnsi" w:hAnsiTheme="majorHAnsi"/>
          <w:sz w:val="22"/>
          <w:szCs w:val="22"/>
        </w:rPr>
        <w:t xml:space="preserve">The following </w:t>
      </w:r>
      <w:r w:rsidR="007400E0">
        <w:rPr>
          <w:rFonts w:asciiTheme="majorHAnsi" w:hAnsiTheme="majorHAnsi"/>
          <w:sz w:val="22"/>
          <w:szCs w:val="22"/>
        </w:rPr>
        <w:t>li</w:t>
      </w:r>
      <w:r w:rsidR="00B00297">
        <w:rPr>
          <w:rFonts w:asciiTheme="majorHAnsi" w:hAnsiTheme="majorHAnsi"/>
          <w:sz w:val="22"/>
          <w:szCs w:val="22"/>
        </w:rPr>
        <w:t xml:space="preserve">st </w:t>
      </w:r>
      <w:r w:rsidR="00BB7D93">
        <w:rPr>
          <w:rFonts w:asciiTheme="majorHAnsi" w:hAnsiTheme="majorHAnsi"/>
          <w:sz w:val="22"/>
          <w:szCs w:val="22"/>
        </w:rPr>
        <w:t>is a list of in scope data feeds based on current understanding</w:t>
      </w:r>
      <w:r>
        <w:rPr>
          <w:rFonts w:asciiTheme="majorHAnsi" w:hAnsiTheme="majorHAnsi"/>
          <w:sz w:val="22"/>
          <w:szCs w:val="22"/>
        </w:rPr>
        <w:t>,</w:t>
      </w:r>
      <w:r w:rsidR="007400E0">
        <w:rPr>
          <w:rFonts w:asciiTheme="majorHAnsi" w:hAnsiTheme="majorHAnsi"/>
          <w:sz w:val="22"/>
          <w:szCs w:val="22"/>
        </w:rPr>
        <w:t xml:space="preserve"> </w:t>
      </w:r>
      <w:r w:rsidR="00B00297">
        <w:rPr>
          <w:rFonts w:asciiTheme="majorHAnsi" w:hAnsiTheme="majorHAnsi"/>
          <w:sz w:val="22"/>
          <w:szCs w:val="22"/>
        </w:rPr>
        <w:t>and may be subject to edits</w:t>
      </w:r>
      <w:r w:rsidR="007400E0">
        <w:rPr>
          <w:rFonts w:asciiTheme="majorHAnsi" w:hAnsiTheme="majorHAnsi"/>
          <w:sz w:val="22"/>
          <w:szCs w:val="22"/>
        </w:rPr>
        <w:t xml:space="preserve"> based on</w:t>
      </w:r>
      <w:r>
        <w:rPr>
          <w:rFonts w:asciiTheme="majorHAnsi" w:hAnsiTheme="majorHAnsi"/>
          <w:sz w:val="22"/>
          <w:szCs w:val="22"/>
        </w:rPr>
        <w:t xml:space="preserve"> lower level detail determined during </w:t>
      </w:r>
      <w:r w:rsidR="007400E0">
        <w:rPr>
          <w:rFonts w:asciiTheme="majorHAnsi" w:hAnsiTheme="majorHAnsi"/>
          <w:sz w:val="22"/>
          <w:szCs w:val="22"/>
        </w:rPr>
        <w:t>the Design Phase.</w:t>
      </w:r>
      <w:r w:rsidR="004C3BA1">
        <w:rPr>
          <w:rFonts w:asciiTheme="majorHAnsi" w:hAnsiTheme="majorHAnsi"/>
          <w:sz w:val="22"/>
          <w:szCs w:val="22"/>
        </w:rPr>
        <w:t xml:space="preserve"> </w:t>
      </w:r>
    </w:p>
    <w:p w14:paraId="58E10853" w14:textId="77777777" w:rsidR="002E0FC0" w:rsidRDefault="002E0FC0" w:rsidP="003E2D95">
      <w:pPr>
        <w:rPr>
          <w:rFonts w:asciiTheme="majorHAnsi" w:hAnsiTheme="majorHAnsi"/>
          <w:sz w:val="22"/>
          <w:szCs w:val="22"/>
        </w:rPr>
      </w:pPr>
    </w:p>
    <w:p w14:paraId="7EFAABDC" w14:textId="7BEB8DD1" w:rsidR="003E2D95" w:rsidRDefault="004C3BA1" w:rsidP="003E2D95">
      <w:pPr>
        <w:rPr>
          <w:rFonts w:asciiTheme="majorHAnsi" w:hAnsiTheme="majorHAnsi"/>
          <w:sz w:val="22"/>
          <w:szCs w:val="22"/>
        </w:rPr>
      </w:pPr>
      <w:r>
        <w:rPr>
          <w:rFonts w:asciiTheme="majorHAnsi" w:hAnsiTheme="majorHAnsi"/>
          <w:sz w:val="22"/>
          <w:szCs w:val="22"/>
        </w:rPr>
        <w:t xml:space="preserve">Full requirement details are contained within the </w:t>
      </w:r>
      <w:hyperlink w:anchor="_Requirements" w:history="1">
        <w:r w:rsidRPr="007878D2">
          <w:rPr>
            <w:rStyle w:val="Hyperlink"/>
            <w:rFonts w:asciiTheme="majorHAnsi" w:hAnsiTheme="majorHAnsi"/>
            <w:sz w:val="22"/>
            <w:szCs w:val="22"/>
          </w:rPr>
          <w:t>Business Requirements Document</w:t>
        </w:r>
      </w:hyperlink>
      <w:r>
        <w:rPr>
          <w:rFonts w:asciiTheme="majorHAnsi" w:hAnsiTheme="majorHAnsi"/>
          <w:sz w:val="22"/>
          <w:szCs w:val="22"/>
        </w:rPr>
        <w:t>.</w:t>
      </w:r>
    </w:p>
    <w:p w14:paraId="1C03C9AE" w14:textId="046F6AFA" w:rsidR="004C3BA1" w:rsidRDefault="004C3BA1" w:rsidP="003E2D95">
      <w:pPr>
        <w:rPr>
          <w:rFonts w:asciiTheme="majorHAnsi" w:hAnsiTheme="majorHAnsi"/>
          <w:sz w:val="22"/>
          <w:szCs w:val="22"/>
        </w:rPr>
      </w:pPr>
    </w:p>
    <w:tbl>
      <w:tblPr>
        <w:tblW w:w="9356" w:type="dxa"/>
        <w:tblLook w:val="04A0" w:firstRow="1" w:lastRow="0" w:firstColumn="1" w:lastColumn="0" w:noHBand="0" w:noVBand="1"/>
      </w:tblPr>
      <w:tblGrid>
        <w:gridCol w:w="887"/>
        <w:gridCol w:w="1753"/>
        <w:gridCol w:w="5679"/>
        <w:gridCol w:w="1037"/>
      </w:tblGrid>
      <w:tr w:rsidR="002E0FC0" w:rsidRPr="002E0FC0" w14:paraId="4221D15F" w14:textId="77777777" w:rsidTr="00DC6D55">
        <w:trPr>
          <w:trHeight w:val="290"/>
        </w:trPr>
        <w:tc>
          <w:tcPr>
            <w:tcW w:w="887" w:type="dxa"/>
            <w:tcBorders>
              <w:top w:val="nil"/>
              <w:left w:val="nil"/>
              <w:bottom w:val="nil"/>
              <w:right w:val="nil"/>
            </w:tcBorders>
            <w:shd w:val="clear" w:color="auto" w:fill="0070C0"/>
            <w:vAlign w:val="center"/>
            <w:hideMark/>
          </w:tcPr>
          <w:p w14:paraId="6C46346C" w14:textId="77777777" w:rsidR="002E0FC0" w:rsidRPr="002E0FC0" w:rsidRDefault="002E0FC0" w:rsidP="002E0FC0">
            <w:pPr>
              <w:jc w:val="center"/>
              <w:rPr>
                <w:rFonts w:asciiTheme="majorHAnsi" w:eastAsia="Times New Roman" w:hAnsiTheme="majorHAnsi" w:cstheme="majorHAnsi"/>
                <w:b/>
                <w:bCs/>
                <w:color w:val="FFFFFF"/>
                <w:sz w:val="20"/>
                <w:szCs w:val="20"/>
                <w:lang w:eastAsia="en-GB"/>
              </w:rPr>
            </w:pPr>
            <w:r w:rsidRPr="002E0FC0">
              <w:rPr>
                <w:rFonts w:asciiTheme="majorHAnsi" w:eastAsia="Times New Roman" w:hAnsiTheme="majorHAnsi" w:cstheme="majorHAnsi"/>
                <w:b/>
                <w:bCs/>
                <w:color w:val="FFFFFF"/>
                <w:sz w:val="20"/>
                <w:szCs w:val="20"/>
                <w:lang w:eastAsia="en-GB"/>
              </w:rPr>
              <w:t>Ref</w:t>
            </w:r>
          </w:p>
        </w:tc>
        <w:tc>
          <w:tcPr>
            <w:tcW w:w="1753" w:type="dxa"/>
            <w:tcBorders>
              <w:top w:val="nil"/>
              <w:left w:val="nil"/>
              <w:bottom w:val="nil"/>
              <w:right w:val="nil"/>
            </w:tcBorders>
            <w:shd w:val="clear" w:color="auto" w:fill="0070C0"/>
            <w:vAlign w:val="center"/>
            <w:hideMark/>
          </w:tcPr>
          <w:p w14:paraId="5C561755" w14:textId="77777777" w:rsidR="002E0FC0" w:rsidRPr="002E0FC0" w:rsidRDefault="002E0FC0" w:rsidP="002E0FC0">
            <w:pPr>
              <w:rPr>
                <w:rFonts w:asciiTheme="majorHAnsi" w:eastAsia="Times New Roman" w:hAnsiTheme="majorHAnsi" w:cstheme="majorHAnsi"/>
                <w:b/>
                <w:bCs/>
                <w:color w:val="FFFFFF"/>
                <w:sz w:val="20"/>
                <w:szCs w:val="20"/>
                <w:lang w:eastAsia="en-GB"/>
              </w:rPr>
            </w:pPr>
            <w:r w:rsidRPr="002E0FC0">
              <w:rPr>
                <w:rFonts w:asciiTheme="majorHAnsi" w:eastAsia="Times New Roman" w:hAnsiTheme="majorHAnsi" w:cstheme="majorHAnsi"/>
                <w:b/>
                <w:bCs/>
                <w:color w:val="FFFFFF"/>
                <w:sz w:val="20"/>
                <w:szCs w:val="20"/>
                <w:lang w:eastAsia="en-GB"/>
              </w:rPr>
              <w:t>Name</w:t>
            </w:r>
          </w:p>
        </w:tc>
        <w:tc>
          <w:tcPr>
            <w:tcW w:w="5679" w:type="dxa"/>
            <w:tcBorders>
              <w:top w:val="nil"/>
              <w:left w:val="nil"/>
              <w:bottom w:val="nil"/>
              <w:right w:val="nil"/>
            </w:tcBorders>
            <w:shd w:val="clear" w:color="auto" w:fill="0070C0"/>
            <w:vAlign w:val="center"/>
            <w:hideMark/>
          </w:tcPr>
          <w:p w14:paraId="6DC9FAB5" w14:textId="77777777" w:rsidR="002E0FC0" w:rsidRPr="002E0FC0" w:rsidRDefault="002E0FC0" w:rsidP="002E0FC0">
            <w:pPr>
              <w:rPr>
                <w:rFonts w:asciiTheme="majorHAnsi" w:eastAsia="Times New Roman" w:hAnsiTheme="majorHAnsi" w:cstheme="majorHAnsi"/>
                <w:b/>
                <w:bCs/>
                <w:color w:val="FFFFFF"/>
                <w:sz w:val="20"/>
                <w:szCs w:val="20"/>
                <w:lang w:eastAsia="en-GB"/>
              </w:rPr>
            </w:pPr>
            <w:r w:rsidRPr="002E0FC0">
              <w:rPr>
                <w:rFonts w:asciiTheme="majorHAnsi" w:eastAsia="Times New Roman" w:hAnsiTheme="majorHAnsi" w:cstheme="majorHAnsi"/>
                <w:b/>
                <w:bCs/>
                <w:color w:val="FFFFFF"/>
                <w:sz w:val="20"/>
                <w:szCs w:val="20"/>
                <w:lang w:eastAsia="en-GB"/>
              </w:rPr>
              <w:t>Description</w:t>
            </w:r>
          </w:p>
        </w:tc>
        <w:tc>
          <w:tcPr>
            <w:tcW w:w="1037" w:type="dxa"/>
            <w:tcBorders>
              <w:top w:val="nil"/>
              <w:left w:val="nil"/>
              <w:bottom w:val="nil"/>
              <w:right w:val="nil"/>
            </w:tcBorders>
            <w:shd w:val="clear" w:color="auto" w:fill="0070C0"/>
            <w:vAlign w:val="center"/>
            <w:hideMark/>
          </w:tcPr>
          <w:p w14:paraId="78A3E1FE" w14:textId="77777777" w:rsidR="002E0FC0" w:rsidRPr="002E0FC0" w:rsidRDefault="002E0FC0" w:rsidP="002E0FC0">
            <w:pPr>
              <w:rPr>
                <w:rFonts w:asciiTheme="majorHAnsi" w:eastAsia="Times New Roman" w:hAnsiTheme="majorHAnsi" w:cstheme="majorHAnsi"/>
                <w:b/>
                <w:bCs/>
                <w:color w:val="FFFFFF"/>
                <w:sz w:val="20"/>
                <w:szCs w:val="20"/>
                <w:lang w:eastAsia="en-GB"/>
              </w:rPr>
            </w:pPr>
            <w:r w:rsidRPr="002E0FC0">
              <w:rPr>
                <w:rFonts w:asciiTheme="majorHAnsi" w:eastAsia="Times New Roman" w:hAnsiTheme="majorHAnsi" w:cstheme="majorHAnsi"/>
                <w:b/>
                <w:bCs/>
                <w:color w:val="FFFFFF"/>
                <w:sz w:val="20"/>
                <w:szCs w:val="20"/>
                <w:lang w:eastAsia="en-GB"/>
              </w:rPr>
              <w:t>Type</w:t>
            </w:r>
          </w:p>
        </w:tc>
      </w:tr>
      <w:tr w:rsidR="002E0FC0" w:rsidRPr="002E0FC0" w14:paraId="47DF3574" w14:textId="77777777" w:rsidTr="00DC6D55">
        <w:trPr>
          <w:trHeight w:val="1350"/>
        </w:trPr>
        <w:tc>
          <w:tcPr>
            <w:tcW w:w="8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A0C58"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F-01</w:t>
            </w:r>
          </w:p>
        </w:tc>
        <w:tc>
          <w:tcPr>
            <w:tcW w:w="1753" w:type="dxa"/>
            <w:tcBorders>
              <w:top w:val="single" w:sz="4" w:space="0" w:color="auto"/>
              <w:left w:val="nil"/>
              <w:bottom w:val="single" w:sz="4" w:space="0" w:color="auto"/>
              <w:right w:val="single" w:sz="4" w:space="0" w:color="auto"/>
            </w:tcBorders>
            <w:shd w:val="clear" w:color="auto" w:fill="auto"/>
            <w:vAlign w:val="center"/>
            <w:hideMark/>
          </w:tcPr>
          <w:p w14:paraId="4D6855D9"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TOC</w:t>
            </w:r>
          </w:p>
        </w:tc>
        <w:tc>
          <w:tcPr>
            <w:tcW w:w="5679" w:type="dxa"/>
            <w:tcBorders>
              <w:top w:val="single" w:sz="4" w:space="0" w:color="auto"/>
              <w:left w:val="nil"/>
              <w:bottom w:val="single" w:sz="4" w:space="0" w:color="auto"/>
              <w:right w:val="single" w:sz="4" w:space="0" w:color="auto"/>
            </w:tcBorders>
            <w:shd w:val="clear" w:color="auto" w:fill="auto"/>
            <w:vAlign w:val="center"/>
            <w:hideMark/>
          </w:tcPr>
          <w:p w14:paraId="36B2436B"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feed contains all of the primary information from the booking engine from the previous day and includes travel details and contact details for customers. This file originates from TRACS and will be transferred via SFTP every 24 hours.</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14:paraId="6FD134B0"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2E0FC0" w:rsidRPr="002E0FC0" w14:paraId="69E6180A" w14:textId="77777777" w:rsidTr="00DC6D55">
        <w:trPr>
          <w:trHeight w:val="162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5912842C"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F-02</w:t>
            </w:r>
          </w:p>
        </w:tc>
        <w:tc>
          <w:tcPr>
            <w:tcW w:w="1753" w:type="dxa"/>
            <w:tcBorders>
              <w:top w:val="nil"/>
              <w:left w:val="nil"/>
              <w:bottom w:val="single" w:sz="4" w:space="0" w:color="auto"/>
              <w:right w:val="single" w:sz="4" w:space="0" w:color="auto"/>
            </w:tcBorders>
            <w:shd w:val="clear" w:color="auto" w:fill="auto"/>
            <w:vAlign w:val="center"/>
            <w:hideMark/>
          </w:tcPr>
          <w:p w14:paraId="36656E71"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TOC Extension</w:t>
            </w:r>
          </w:p>
        </w:tc>
        <w:tc>
          <w:tcPr>
            <w:tcW w:w="5679" w:type="dxa"/>
            <w:tcBorders>
              <w:top w:val="nil"/>
              <w:left w:val="nil"/>
              <w:bottom w:val="single" w:sz="4" w:space="0" w:color="auto"/>
              <w:right w:val="single" w:sz="4" w:space="0" w:color="auto"/>
            </w:tcBorders>
            <w:shd w:val="clear" w:color="auto" w:fill="auto"/>
            <w:vAlign w:val="center"/>
            <w:hideMark/>
          </w:tcPr>
          <w:p w14:paraId="6C4AB273"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 addition to the TOC feed, a TOC Extension feed is required to capture the necessary fields that were previously supplied via TOC+ (soon to be deprecated). This is expected to contain data including Seat Reservations, Virgin Flying Club, Nectar, Traveller, and reference data. Full details are TBC during the Design Phase.</w:t>
            </w:r>
          </w:p>
        </w:tc>
        <w:tc>
          <w:tcPr>
            <w:tcW w:w="1037" w:type="dxa"/>
            <w:tcBorders>
              <w:top w:val="nil"/>
              <w:left w:val="nil"/>
              <w:bottom w:val="single" w:sz="4" w:space="0" w:color="auto"/>
              <w:right w:val="single" w:sz="4" w:space="0" w:color="auto"/>
            </w:tcBorders>
            <w:shd w:val="clear" w:color="auto" w:fill="auto"/>
            <w:vAlign w:val="center"/>
            <w:hideMark/>
          </w:tcPr>
          <w:p w14:paraId="08ACD7F9"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2E0FC0" w:rsidRPr="002E0FC0" w14:paraId="16D010E0" w14:textId="77777777" w:rsidTr="00DC6D55">
        <w:trPr>
          <w:trHeight w:val="135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3B351465"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lastRenderedPageBreak/>
              <w:t>F-03</w:t>
            </w:r>
          </w:p>
        </w:tc>
        <w:tc>
          <w:tcPr>
            <w:tcW w:w="1753" w:type="dxa"/>
            <w:tcBorders>
              <w:top w:val="nil"/>
              <w:left w:val="nil"/>
              <w:bottom w:val="single" w:sz="4" w:space="0" w:color="auto"/>
              <w:right w:val="single" w:sz="4" w:space="0" w:color="auto"/>
            </w:tcBorders>
            <w:shd w:val="clear" w:color="auto" w:fill="auto"/>
            <w:vAlign w:val="center"/>
            <w:hideMark/>
          </w:tcPr>
          <w:p w14:paraId="7E5C3B95"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Adobe</w:t>
            </w:r>
          </w:p>
        </w:tc>
        <w:tc>
          <w:tcPr>
            <w:tcW w:w="5679" w:type="dxa"/>
            <w:tcBorders>
              <w:top w:val="nil"/>
              <w:left w:val="nil"/>
              <w:bottom w:val="single" w:sz="4" w:space="0" w:color="auto"/>
              <w:right w:val="single" w:sz="4" w:space="0" w:color="auto"/>
            </w:tcBorders>
            <w:shd w:val="clear" w:color="auto" w:fill="auto"/>
            <w:vAlign w:val="center"/>
            <w:hideMark/>
          </w:tcPr>
          <w:p w14:paraId="3366BB9D"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Captures the Adobe delivered campaign customer activity post new CRM System live date. This will contain contact history - opens, clicks, opt-outs, bounces. This feed will be live for a maximum of 1 month following the last Adobe deployed campaign.</w:t>
            </w:r>
          </w:p>
        </w:tc>
        <w:tc>
          <w:tcPr>
            <w:tcW w:w="1037" w:type="dxa"/>
            <w:tcBorders>
              <w:top w:val="nil"/>
              <w:left w:val="nil"/>
              <w:bottom w:val="single" w:sz="4" w:space="0" w:color="auto"/>
              <w:right w:val="single" w:sz="4" w:space="0" w:color="auto"/>
            </w:tcBorders>
            <w:shd w:val="clear" w:color="auto" w:fill="auto"/>
            <w:vAlign w:val="center"/>
            <w:hideMark/>
          </w:tcPr>
          <w:p w14:paraId="073852E0"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2E0FC0" w:rsidRPr="002E0FC0" w14:paraId="5BD6DB4C"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47242F60"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F-04</w:t>
            </w:r>
          </w:p>
        </w:tc>
        <w:tc>
          <w:tcPr>
            <w:tcW w:w="1753" w:type="dxa"/>
            <w:tcBorders>
              <w:top w:val="nil"/>
              <w:left w:val="nil"/>
              <w:bottom w:val="single" w:sz="4" w:space="0" w:color="auto"/>
              <w:right w:val="single" w:sz="4" w:space="0" w:color="auto"/>
            </w:tcBorders>
            <w:shd w:val="clear" w:color="auto" w:fill="auto"/>
            <w:vAlign w:val="center"/>
            <w:hideMark/>
          </w:tcPr>
          <w:p w14:paraId="523A5316" w14:textId="77777777" w:rsidR="002E0FC0" w:rsidRPr="002E0FC0" w:rsidRDefault="002E0FC0" w:rsidP="002E0FC0">
            <w:pPr>
              <w:rPr>
                <w:rFonts w:asciiTheme="majorHAnsi" w:eastAsia="Times New Roman" w:hAnsiTheme="majorHAnsi" w:cstheme="majorHAnsi"/>
                <w:sz w:val="20"/>
                <w:szCs w:val="20"/>
                <w:lang w:eastAsia="en-GB"/>
              </w:rPr>
            </w:pPr>
            <w:proofErr w:type="spellStart"/>
            <w:r w:rsidRPr="002E0FC0">
              <w:rPr>
                <w:rFonts w:asciiTheme="majorHAnsi" w:eastAsia="Times New Roman" w:hAnsiTheme="majorHAnsi" w:cstheme="majorHAnsi"/>
                <w:sz w:val="20"/>
                <w:szCs w:val="20"/>
                <w:lang w:eastAsia="en-GB"/>
              </w:rPr>
              <w:t>Omniture</w:t>
            </w:r>
            <w:proofErr w:type="spellEnd"/>
          </w:p>
        </w:tc>
        <w:tc>
          <w:tcPr>
            <w:tcW w:w="5679" w:type="dxa"/>
            <w:tcBorders>
              <w:top w:val="nil"/>
              <w:left w:val="nil"/>
              <w:bottom w:val="single" w:sz="4" w:space="0" w:color="auto"/>
              <w:right w:val="single" w:sz="4" w:space="0" w:color="auto"/>
            </w:tcBorders>
            <w:shd w:val="clear" w:color="auto" w:fill="auto"/>
            <w:vAlign w:val="center"/>
            <w:hideMark/>
          </w:tcPr>
          <w:p w14:paraId="22924B56"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feed contains Reason for Travel and website data which is used to facilitate campaigns including Abandoned Search &amp; Abandon Basket.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6160DBA3"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2E0FC0" w:rsidRPr="002E0FC0" w14:paraId="7FECB37D"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5CA7DFB4"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F-05</w:t>
            </w:r>
          </w:p>
        </w:tc>
        <w:tc>
          <w:tcPr>
            <w:tcW w:w="1753" w:type="dxa"/>
            <w:tcBorders>
              <w:top w:val="nil"/>
              <w:left w:val="nil"/>
              <w:bottom w:val="single" w:sz="4" w:space="0" w:color="auto"/>
              <w:right w:val="single" w:sz="4" w:space="0" w:color="auto"/>
            </w:tcBorders>
            <w:shd w:val="clear" w:color="auto" w:fill="auto"/>
            <w:vAlign w:val="center"/>
            <w:hideMark/>
          </w:tcPr>
          <w:p w14:paraId="2F3DE837"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Virgin Red (API)</w:t>
            </w:r>
          </w:p>
        </w:tc>
        <w:tc>
          <w:tcPr>
            <w:tcW w:w="5679" w:type="dxa"/>
            <w:tcBorders>
              <w:top w:val="nil"/>
              <w:left w:val="nil"/>
              <w:bottom w:val="single" w:sz="4" w:space="0" w:color="auto"/>
              <w:right w:val="single" w:sz="4" w:space="0" w:color="auto"/>
            </w:tcBorders>
            <w:shd w:val="clear" w:color="auto" w:fill="auto"/>
            <w:vAlign w:val="center"/>
            <w:hideMark/>
          </w:tcPr>
          <w:p w14:paraId="75024810"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is used to verify the email address of customers who sign-up to the Virgin Red app. This API also sends additional behavioural segmentation (RFM) to Virgin Red for verified customers. Data is transferred in real time.</w:t>
            </w:r>
          </w:p>
        </w:tc>
        <w:tc>
          <w:tcPr>
            <w:tcW w:w="1037" w:type="dxa"/>
            <w:tcBorders>
              <w:top w:val="nil"/>
              <w:left w:val="nil"/>
              <w:bottom w:val="single" w:sz="4" w:space="0" w:color="auto"/>
              <w:right w:val="single" w:sz="4" w:space="0" w:color="auto"/>
            </w:tcBorders>
            <w:shd w:val="clear" w:color="auto" w:fill="auto"/>
            <w:vAlign w:val="center"/>
            <w:hideMark/>
          </w:tcPr>
          <w:p w14:paraId="739395F4"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API</w:t>
            </w:r>
          </w:p>
        </w:tc>
      </w:tr>
      <w:tr w:rsidR="002E0FC0" w:rsidRPr="002E0FC0" w14:paraId="199E217D"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36AEBA5F"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F-06</w:t>
            </w:r>
          </w:p>
        </w:tc>
        <w:tc>
          <w:tcPr>
            <w:tcW w:w="1753" w:type="dxa"/>
            <w:tcBorders>
              <w:top w:val="nil"/>
              <w:left w:val="nil"/>
              <w:bottom w:val="single" w:sz="4" w:space="0" w:color="auto"/>
              <w:right w:val="single" w:sz="4" w:space="0" w:color="auto"/>
            </w:tcBorders>
            <w:shd w:val="clear" w:color="auto" w:fill="auto"/>
            <w:vAlign w:val="center"/>
            <w:hideMark/>
          </w:tcPr>
          <w:p w14:paraId="6830A101" w14:textId="77777777" w:rsidR="002E0FC0" w:rsidRPr="002E0FC0" w:rsidRDefault="002E0FC0" w:rsidP="002E0FC0">
            <w:pPr>
              <w:rPr>
                <w:rFonts w:asciiTheme="majorHAnsi" w:eastAsia="Times New Roman" w:hAnsiTheme="majorHAnsi" w:cstheme="majorHAnsi"/>
                <w:sz w:val="20"/>
                <w:szCs w:val="20"/>
                <w:lang w:eastAsia="en-GB"/>
              </w:rPr>
            </w:pPr>
            <w:proofErr w:type="spellStart"/>
            <w:r w:rsidRPr="002E0FC0">
              <w:rPr>
                <w:rFonts w:asciiTheme="majorHAnsi" w:eastAsia="Times New Roman" w:hAnsiTheme="majorHAnsi" w:cstheme="majorHAnsi"/>
                <w:sz w:val="20"/>
                <w:szCs w:val="20"/>
                <w:lang w:eastAsia="en-GB"/>
              </w:rPr>
              <w:t>Evolvi</w:t>
            </w:r>
            <w:proofErr w:type="spellEnd"/>
            <w:r w:rsidRPr="002E0FC0">
              <w:rPr>
                <w:rFonts w:asciiTheme="majorHAnsi" w:eastAsia="Times New Roman" w:hAnsiTheme="majorHAnsi" w:cstheme="majorHAnsi"/>
                <w:sz w:val="20"/>
                <w:szCs w:val="20"/>
                <w:lang w:eastAsia="en-GB"/>
              </w:rPr>
              <w:t xml:space="preserve"> (</w:t>
            </w:r>
            <w:proofErr w:type="spellStart"/>
            <w:r w:rsidRPr="002E0FC0">
              <w:rPr>
                <w:rFonts w:asciiTheme="majorHAnsi" w:eastAsia="Times New Roman" w:hAnsiTheme="majorHAnsi" w:cstheme="majorHAnsi"/>
                <w:sz w:val="20"/>
                <w:szCs w:val="20"/>
                <w:lang w:eastAsia="en-GB"/>
              </w:rPr>
              <w:t>Railblazers</w:t>
            </w:r>
            <w:proofErr w:type="spellEnd"/>
            <w:r w:rsidRPr="002E0FC0">
              <w:rPr>
                <w:rFonts w:asciiTheme="majorHAnsi" w:eastAsia="Times New Roman" w:hAnsiTheme="majorHAnsi" w:cstheme="majorHAnsi"/>
                <w:sz w:val="20"/>
                <w:szCs w:val="20"/>
                <w:lang w:eastAsia="en-GB"/>
              </w:rPr>
              <w:t>)</w:t>
            </w:r>
          </w:p>
        </w:tc>
        <w:tc>
          <w:tcPr>
            <w:tcW w:w="5679" w:type="dxa"/>
            <w:tcBorders>
              <w:top w:val="nil"/>
              <w:left w:val="nil"/>
              <w:bottom w:val="single" w:sz="4" w:space="0" w:color="auto"/>
              <w:right w:val="single" w:sz="4" w:space="0" w:color="auto"/>
            </w:tcBorders>
            <w:shd w:val="clear" w:color="auto" w:fill="auto"/>
            <w:vAlign w:val="center"/>
            <w:hideMark/>
          </w:tcPr>
          <w:p w14:paraId="2C9DA30B"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 xml:space="preserve">This contains sign-ups for the Business SME booking engine via the Rail Blazers platform provided by </w:t>
            </w:r>
            <w:proofErr w:type="spellStart"/>
            <w:r w:rsidRPr="002E0FC0">
              <w:rPr>
                <w:rFonts w:asciiTheme="majorHAnsi" w:eastAsia="Times New Roman" w:hAnsiTheme="majorHAnsi" w:cstheme="majorHAnsi"/>
                <w:sz w:val="20"/>
                <w:szCs w:val="20"/>
                <w:lang w:eastAsia="en-GB"/>
              </w:rPr>
              <w:t>Evolvi</w:t>
            </w:r>
            <w:proofErr w:type="spellEnd"/>
            <w:r w:rsidRPr="002E0FC0">
              <w:rPr>
                <w:rFonts w:asciiTheme="majorHAnsi" w:eastAsia="Times New Roman" w:hAnsiTheme="majorHAnsi" w:cstheme="majorHAnsi"/>
                <w:sz w:val="20"/>
                <w:szCs w:val="20"/>
                <w:lang w:eastAsia="en-GB"/>
              </w:rPr>
              <w:t>.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3684A441"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2E0FC0" w:rsidRPr="002E0FC0" w14:paraId="1C6A9CFE"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62778403"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F-07</w:t>
            </w:r>
          </w:p>
        </w:tc>
        <w:tc>
          <w:tcPr>
            <w:tcW w:w="1753" w:type="dxa"/>
            <w:tcBorders>
              <w:top w:val="nil"/>
              <w:left w:val="nil"/>
              <w:bottom w:val="single" w:sz="4" w:space="0" w:color="auto"/>
              <w:right w:val="single" w:sz="4" w:space="0" w:color="auto"/>
            </w:tcBorders>
            <w:shd w:val="clear" w:color="auto" w:fill="auto"/>
            <w:vAlign w:val="center"/>
            <w:hideMark/>
          </w:tcPr>
          <w:p w14:paraId="1E104B7F"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Nectar PAF</w:t>
            </w:r>
          </w:p>
        </w:tc>
        <w:tc>
          <w:tcPr>
            <w:tcW w:w="5679" w:type="dxa"/>
            <w:tcBorders>
              <w:top w:val="nil"/>
              <w:left w:val="nil"/>
              <w:bottom w:val="single" w:sz="4" w:space="0" w:color="auto"/>
              <w:right w:val="single" w:sz="4" w:space="0" w:color="auto"/>
            </w:tcBorders>
            <w:shd w:val="clear" w:color="auto" w:fill="auto"/>
            <w:vAlign w:val="center"/>
            <w:hideMark/>
          </w:tcPr>
          <w:p w14:paraId="722D09E5"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 This will inform Nectar which customers have booked a qualifying journey and need to receive Nectar points. Feed frequency and full details TBC.</w:t>
            </w:r>
          </w:p>
        </w:tc>
        <w:tc>
          <w:tcPr>
            <w:tcW w:w="1037" w:type="dxa"/>
            <w:tcBorders>
              <w:top w:val="nil"/>
              <w:left w:val="nil"/>
              <w:bottom w:val="single" w:sz="4" w:space="0" w:color="auto"/>
              <w:right w:val="single" w:sz="4" w:space="0" w:color="auto"/>
            </w:tcBorders>
            <w:shd w:val="clear" w:color="auto" w:fill="auto"/>
            <w:vAlign w:val="center"/>
            <w:hideMark/>
          </w:tcPr>
          <w:p w14:paraId="44E19053"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2E0FC0" w:rsidRPr="002E0FC0" w14:paraId="6DC18169" w14:textId="77777777" w:rsidTr="00DC6D55">
        <w:trPr>
          <w:trHeight w:val="189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411571C6" w14:textId="77777777" w:rsidR="002E0FC0" w:rsidRPr="002E0FC0" w:rsidRDefault="002E0FC0" w:rsidP="002E0FC0">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F-08</w:t>
            </w:r>
          </w:p>
        </w:tc>
        <w:tc>
          <w:tcPr>
            <w:tcW w:w="1753" w:type="dxa"/>
            <w:tcBorders>
              <w:top w:val="nil"/>
              <w:left w:val="nil"/>
              <w:bottom w:val="single" w:sz="4" w:space="0" w:color="auto"/>
              <w:right w:val="single" w:sz="4" w:space="0" w:color="auto"/>
            </w:tcBorders>
            <w:shd w:val="clear" w:color="auto" w:fill="auto"/>
            <w:vAlign w:val="center"/>
            <w:hideMark/>
          </w:tcPr>
          <w:p w14:paraId="6EBA86ED" w14:textId="77777777" w:rsidR="002E0FC0" w:rsidRPr="002E0FC0" w:rsidRDefault="002E0FC0" w:rsidP="002E0FC0">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Euston Surge (SMS)</w:t>
            </w:r>
          </w:p>
        </w:tc>
        <w:tc>
          <w:tcPr>
            <w:tcW w:w="5679" w:type="dxa"/>
            <w:tcBorders>
              <w:top w:val="nil"/>
              <w:left w:val="nil"/>
              <w:bottom w:val="single" w:sz="4" w:space="0" w:color="auto"/>
              <w:right w:val="single" w:sz="4" w:space="0" w:color="auto"/>
            </w:tcBorders>
            <w:shd w:val="clear" w:color="auto" w:fill="auto"/>
            <w:vAlign w:val="center"/>
            <w:hideMark/>
          </w:tcPr>
          <w:p w14:paraId="04D735AD"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To facilitate the sending of platform notifications in advance to customers at Euston Station. This file contains the contact details for qualifying customers who should receive the text, along with additional information such as origin, destination, seat number, coach number, name and how many people are travelling.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4F32DFD3" w14:textId="77777777" w:rsidR="002E0FC0" w:rsidRPr="002E0FC0" w:rsidRDefault="002E0FC0" w:rsidP="002E0FC0">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DC6D55" w:rsidRPr="002E0FC0" w14:paraId="7FF044A0" w14:textId="77777777" w:rsidTr="00DC6D55">
        <w:trPr>
          <w:trHeight w:val="1890"/>
        </w:trPr>
        <w:tc>
          <w:tcPr>
            <w:tcW w:w="887" w:type="dxa"/>
            <w:tcBorders>
              <w:top w:val="nil"/>
              <w:left w:val="single" w:sz="4" w:space="0" w:color="auto"/>
              <w:bottom w:val="single" w:sz="4" w:space="0" w:color="auto"/>
              <w:right w:val="single" w:sz="4" w:space="0" w:color="auto"/>
            </w:tcBorders>
            <w:shd w:val="clear" w:color="auto" w:fill="auto"/>
            <w:vAlign w:val="center"/>
          </w:tcPr>
          <w:p w14:paraId="20644F1A" w14:textId="38AF4213" w:rsidR="00DC6D55" w:rsidRPr="002E0FC0" w:rsidRDefault="00DC6D55" w:rsidP="00DC6D55">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F-09</w:t>
            </w:r>
          </w:p>
        </w:tc>
        <w:tc>
          <w:tcPr>
            <w:tcW w:w="1753" w:type="dxa"/>
            <w:tcBorders>
              <w:top w:val="nil"/>
              <w:left w:val="nil"/>
              <w:bottom w:val="single" w:sz="4" w:space="0" w:color="auto"/>
              <w:right w:val="single" w:sz="4" w:space="0" w:color="auto"/>
            </w:tcBorders>
            <w:shd w:val="clear" w:color="auto" w:fill="auto"/>
            <w:vAlign w:val="center"/>
          </w:tcPr>
          <w:p w14:paraId="433B5CB5" w14:textId="056B5644" w:rsidR="00DC6D55" w:rsidRPr="002E0FC0" w:rsidRDefault="00DC6D55" w:rsidP="00DC6D55">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Euston Surge (SMS)</w:t>
            </w:r>
          </w:p>
        </w:tc>
        <w:tc>
          <w:tcPr>
            <w:tcW w:w="5679" w:type="dxa"/>
            <w:tcBorders>
              <w:top w:val="nil"/>
              <w:left w:val="nil"/>
              <w:bottom w:val="single" w:sz="4" w:space="0" w:color="auto"/>
              <w:right w:val="single" w:sz="4" w:space="0" w:color="auto"/>
            </w:tcBorders>
            <w:shd w:val="clear" w:color="auto" w:fill="auto"/>
            <w:vAlign w:val="center"/>
          </w:tcPr>
          <w:p w14:paraId="57605170" w14:textId="763195F6" w:rsidR="00DC6D55" w:rsidRPr="002E0FC0" w:rsidRDefault="00DC6D55" w:rsidP="00DC6D55">
            <w:pPr>
              <w:rPr>
                <w:rFonts w:asciiTheme="majorHAnsi" w:eastAsia="Times New Roman" w:hAnsiTheme="majorHAnsi" w:cstheme="majorHAnsi"/>
                <w:color w:val="000000"/>
                <w:sz w:val="20"/>
                <w:szCs w:val="20"/>
                <w:lang w:eastAsia="en-GB"/>
              </w:rPr>
            </w:pPr>
            <w:r w:rsidRPr="002C27C2">
              <w:rPr>
                <w:rFonts w:asciiTheme="majorHAnsi" w:eastAsia="Times New Roman" w:hAnsiTheme="majorHAnsi" w:cstheme="majorHAnsi"/>
                <w:color w:val="000000"/>
                <w:sz w:val="20"/>
                <w:szCs w:val="20"/>
                <w:lang w:eastAsia="en-GB"/>
              </w:rPr>
              <w:t>Inbound Euston Surge data feed featur</w:t>
            </w:r>
            <w:r>
              <w:rPr>
                <w:rFonts w:asciiTheme="majorHAnsi" w:eastAsia="Times New Roman" w:hAnsiTheme="majorHAnsi" w:cstheme="majorHAnsi"/>
                <w:color w:val="000000"/>
                <w:sz w:val="20"/>
                <w:szCs w:val="20"/>
                <w:lang w:eastAsia="en-GB"/>
              </w:rPr>
              <w:t>ing SMS opt out preference</w:t>
            </w:r>
            <w:r w:rsidRPr="002C27C2">
              <w:rPr>
                <w:rFonts w:asciiTheme="majorHAnsi" w:eastAsia="Times New Roman" w:hAnsiTheme="majorHAnsi" w:cstheme="majorHAnsi"/>
                <w:color w:val="000000"/>
                <w:sz w:val="20"/>
                <w:szCs w:val="20"/>
                <w:lang w:eastAsia="en-GB"/>
              </w:rPr>
              <w:t xml:space="preserve"> and the mobile phone number associated with the preference.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tcPr>
          <w:p w14:paraId="25210CAE" w14:textId="015D37C2" w:rsidR="00DC6D55" w:rsidRPr="002E0FC0" w:rsidRDefault="00DC6D55" w:rsidP="00DC6D55">
            <w:pP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Inbound Feed</w:t>
            </w:r>
          </w:p>
        </w:tc>
      </w:tr>
      <w:tr w:rsidR="00DC6D55" w:rsidRPr="002E0FC0" w14:paraId="58AAC677"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338E783B" w14:textId="6DCBA921" w:rsidR="00DC6D55" w:rsidRPr="002E0FC0" w:rsidRDefault="00DC6D55" w:rsidP="00DC6D55">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w:t>
            </w:r>
            <w:r>
              <w:rPr>
                <w:rFonts w:asciiTheme="majorHAnsi" w:eastAsia="Times New Roman" w:hAnsiTheme="majorHAnsi" w:cstheme="majorHAnsi"/>
                <w:color w:val="000000"/>
                <w:sz w:val="20"/>
                <w:szCs w:val="20"/>
                <w:lang w:eastAsia="en-GB"/>
              </w:rPr>
              <w:t>10</w:t>
            </w:r>
          </w:p>
        </w:tc>
        <w:tc>
          <w:tcPr>
            <w:tcW w:w="1753" w:type="dxa"/>
            <w:tcBorders>
              <w:top w:val="nil"/>
              <w:left w:val="nil"/>
              <w:bottom w:val="single" w:sz="4" w:space="0" w:color="auto"/>
              <w:right w:val="single" w:sz="4" w:space="0" w:color="auto"/>
            </w:tcBorders>
            <w:shd w:val="clear" w:color="auto" w:fill="auto"/>
            <w:vAlign w:val="center"/>
            <w:hideMark/>
          </w:tcPr>
          <w:p w14:paraId="7BA7363D" w14:textId="77777777" w:rsidR="00DC6D55" w:rsidRPr="002E0FC0" w:rsidRDefault="00DC6D55" w:rsidP="00DC6D55">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Virgin Flying Club</w:t>
            </w:r>
          </w:p>
        </w:tc>
        <w:tc>
          <w:tcPr>
            <w:tcW w:w="5679" w:type="dxa"/>
            <w:tcBorders>
              <w:top w:val="nil"/>
              <w:left w:val="nil"/>
              <w:bottom w:val="single" w:sz="4" w:space="0" w:color="auto"/>
              <w:right w:val="single" w:sz="4" w:space="0" w:color="auto"/>
            </w:tcBorders>
            <w:shd w:val="clear" w:color="auto" w:fill="auto"/>
            <w:vAlign w:val="center"/>
            <w:hideMark/>
          </w:tcPr>
          <w:p w14:paraId="58D8B4F3" w14:textId="4E31E5FB" w:rsidR="00DC6D55" w:rsidRPr="002E0FC0" w:rsidRDefault="00DC6D55" w:rsidP="00DC6D55">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Informs VFC which customers have booked a qualifying journey and are due to receive VAFC points. Data will be transferred via SFTP every 24 hours (TBC).</w:t>
            </w:r>
          </w:p>
        </w:tc>
        <w:tc>
          <w:tcPr>
            <w:tcW w:w="1037" w:type="dxa"/>
            <w:tcBorders>
              <w:top w:val="nil"/>
              <w:left w:val="nil"/>
              <w:bottom w:val="single" w:sz="4" w:space="0" w:color="auto"/>
              <w:right w:val="single" w:sz="4" w:space="0" w:color="auto"/>
            </w:tcBorders>
            <w:shd w:val="clear" w:color="auto" w:fill="auto"/>
            <w:vAlign w:val="center"/>
            <w:hideMark/>
          </w:tcPr>
          <w:p w14:paraId="0CA2B29C" w14:textId="77777777" w:rsidR="00DC6D55" w:rsidRPr="002E0FC0" w:rsidRDefault="00DC6D55" w:rsidP="00DC6D55">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DC6D55" w:rsidRPr="002E0FC0" w14:paraId="1F3FC8AC" w14:textId="77777777" w:rsidTr="00DC6D55">
        <w:trPr>
          <w:trHeight w:val="270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2A8C9B1F" w14:textId="5EEA7E24" w:rsidR="00DC6D55" w:rsidRPr="002E0FC0" w:rsidRDefault="00DC6D55" w:rsidP="00DC6D55">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1</w:t>
            </w:r>
          </w:p>
        </w:tc>
        <w:tc>
          <w:tcPr>
            <w:tcW w:w="1753" w:type="dxa"/>
            <w:tcBorders>
              <w:top w:val="nil"/>
              <w:left w:val="nil"/>
              <w:bottom w:val="single" w:sz="4" w:space="0" w:color="auto"/>
              <w:right w:val="single" w:sz="4" w:space="0" w:color="auto"/>
            </w:tcBorders>
            <w:shd w:val="clear" w:color="auto" w:fill="auto"/>
            <w:vAlign w:val="center"/>
            <w:hideMark/>
          </w:tcPr>
          <w:p w14:paraId="6F27D092" w14:textId="193EA9CB" w:rsidR="00DC6D55" w:rsidRPr="002E0FC0" w:rsidRDefault="000717EF" w:rsidP="00DC6D55">
            <w:pPr>
              <w:rPr>
                <w:rFonts w:asciiTheme="majorHAnsi" w:eastAsia="Times New Roman" w:hAnsiTheme="majorHAnsi" w:cstheme="majorHAnsi"/>
                <w:sz w:val="20"/>
                <w:szCs w:val="20"/>
                <w:lang w:eastAsia="en-GB"/>
              </w:rPr>
            </w:pPr>
            <w:r>
              <w:rPr>
                <w:rFonts w:asciiTheme="majorHAnsi" w:eastAsia="Times New Roman" w:hAnsiTheme="majorHAnsi" w:cstheme="majorHAnsi"/>
                <w:sz w:val="20"/>
                <w:szCs w:val="20"/>
                <w:lang w:eastAsia="en-GB"/>
              </w:rPr>
              <w:t>Onboard</w:t>
            </w:r>
            <w:r w:rsidR="00DC6D55" w:rsidRPr="002E0FC0">
              <w:rPr>
                <w:rFonts w:asciiTheme="majorHAnsi" w:eastAsia="Times New Roman" w:hAnsiTheme="majorHAnsi" w:cstheme="majorHAnsi"/>
                <w:sz w:val="20"/>
                <w:szCs w:val="20"/>
                <w:lang w:eastAsia="en-GB"/>
              </w:rPr>
              <w:t xml:space="preserve"> Customer Wi-Fi Data (New Supplier)</w:t>
            </w:r>
          </w:p>
        </w:tc>
        <w:tc>
          <w:tcPr>
            <w:tcW w:w="5679" w:type="dxa"/>
            <w:tcBorders>
              <w:top w:val="nil"/>
              <w:left w:val="nil"/>
              <w:bottom w:val="single" w:sz="4" w:space="0" w:color="auto"/>
              <w:right w:val="single" w:sz="4" w:space="0" w:color="auto"/>
            </w:tcBorders>
            <w:shd w:val="clear" w:color="auto" w:fill="auto"/>
            <w:vAlign w:val="center"/>
            <w:hideMark/>
          </w:tcPr>
          <w:p w14:paraId="1A41DD75" w14:textId="77777777" w:rsidR="009375D1" w:rsidRDefault="00DC6D55" w:rsidP="00DC6D55">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New Wi-Fi data feed </w:t>
            </w:r>
            <w:r w:rsidR="000717EF">
              <w:rPr>
                <w:rFonts w:asciiTheme="majorHAnsi" w:eastAsia="Times New Roman" w:hAnsiTheme="majorHAnsi" w:cstheme="majorHAnsi"/>
                <w:color w:val="000000"/>
                <w:sz w:val="20"/>
                <w:szCs w:val="20"/>
                <w:lang w:eastAsia="en-GB"/>
              </w:rPr>
              <w:t xml:space="preserve">for both Onboard </w:t>
            </w:r>
            <w:r w:rsidRPr="002E0FC0">
              <w:rPr>
                <w:rFonts w:asciiTheme="majorHAnsi" w:eastAsia="Times New Roman" w:hAnsiTheme="majorHAnsi" w:cstheme="majorHAnsi"/>
                <w:color w:val="000000"/>
                <w:sz w:val="20"/>
                <w:szCs w:val="20"/>
                <w:lang w:eastAsia="en-GB"/>
              </w:rPr>
              <w:t xml:space="preserve">Wi-Fi. This feed is expected to be live from May/June 2018. Data will include: </w:t>
            </w:r>
            <w:r w:rsidRPr="002E0FC0">
              <w:rPr>
                <w:rFonts w:asciiTheme="majorHAnsi" w:eastAsia="Times New Roman" w:hAnsiTheme="majorHAnsi" w:cstheme="majorHAnsi"/>
                <w:color w:val="000000"/>
                <w:sz w:val="20"/>
                <w:szCs w:val="20"/>
                <w:lang w:eastAsia="en-GB"/>
              </w:rPr>
              <w:br/>
            </w:r>
            <w:r w:rsidRPr="002E0FC0">
              <w:rPr>
                <w:rFonts w:asciiTheme="majorHAnsi" w:eastAsia="Times New Roman" w:hAnsiTheme="majorHAnsi" w:cstheme="majorHAnsi"/>
                <w:color w:val="000000"/>
                <w:sz w:val="20"/>
                <w:szCs w:val="20"/>
                <w:lang w:eastAsia="en-GB"/>
              </w:rPr>
              <w:br/>
              <w:t>o Customer name / email</w:t>
            </w:r>
            <w:r w:rsidRPr="002E0FC0">
              <w:rPr>
                <w:rFonts w:asciiTheme="majorHAnsi" w:eastAsia="Times New Roman" w:hAnsiTheme="majorHAnsi" w:cstheme="majorHAnsi"/>
                <w:color w:val="000000"/>
                <w:sz w:val="20"/>
                <w:szCs w:val="20"/>
                <w:lang w:eastAsia="en-GB"/>
              </w:rPr>
              <w:br/>
              <w:t>o Marketing permission</w:t>
            </w:r>
            <w:r w:rsidRPr="002E0FC0">
              <w:rPr>
                <w:rFonts w:asciiTheme="majorHAnsi" w:eastAsia="Times New Roman" w:hAnsiTheme="majorHAnsi" w:cstheme="majorHAnsi"/>
                <w:color w:val="000000"/>
                <w:sz w:val="20"/>
                <w:szCs w:val="20"/>
                <w:lang w:eastAsia="en-GB"/>
              </w:rPr>
              <w:br/>
              <w:t>o Time / Date of login</w:t>
            </w:r>
            <w:r w:rsidRPr="002E0FC0">
              <w:rPr>
                <w:rFonts w:asciiTheme="majorHAnsi" w:eastAsia="Times New Roman" w:hAnsiTheme="majorHAnsi" w:cstheme="majorHAnsi"/>
                <w:color w:val="000000"/>
                <w:sz w:val="20"/>
                <w:szCs w:val="20"/>
                <w:lang w:eastAsia="en-GB"/>
              </w:rPr>
              <w:br/>
              <w:t xml:space="preserve">o Train identifier </w:t>
            </w:r>
          </w:p>
          <w:p w14:paraId="3B64ED46" w14:textId="6C60D103" w:rsidR="009375D1" w:rsidRDefault="009375D1" w:rsidP="00DC6D55">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 Carriage / Class identif</w:t>
            </w:r>
            <w:r>
              <w:rPr>
                <w:rFonts w:asciiTheme="majorHAnsi" w:eastAsia="Times New Roman" w:hAnsiTheme="majorHAnsi" w:cstheme="majorHAnsi"/>
                <w:color w:val="000000"/>
                <w:sz w:val="20"/>
                <w:szCs w:val="20"/>
                <w:lang w:eastAsia="en-GB"/>
              </w:rPr>
              <w:t>ier</w:t>
            </w:r>
            <w:r w:rsidR="00DC6D55" w:rsidRPr="002E0FC0">
              <w:rPr>
                <w:rFonts w:asciiTheme="majorHAnsi" w:eastAsia="Times New Roman" w:hAnsiTheme="majorHAnsi" w:cstheme="majorHAnsi"/>
                <w:color w:val="000000"/>
                <w:sz w:val="20"/>
                <w:szCs w:val="20"/>
                <w:lang w:eastAsia="en-GB"/>
              </w:rPr>
              <w:br/>
              <w:t xml:space="preserve">o </w:t>
            </w:r>
            <w:r w:rsidRPr="002E0FC0">
              <w:rPr>
                <w:rFonts w:asciiTheme="majorHAnsi" w:eastAsia="Times New Roman" w:hAnsiTheme="majorHAnsi" w:cstheme="majorHAnsi"/>
                <w:color w:val="000000"/>
                <w:sz w:val="20"/>
                <w:szCs w:val="20"/>
                <w:lang w:eastAsia="en-GB"/>
              </w:rPr>
              <w:t>login/usage</w:t>
            </w:r>
          </w:p>
          <w:p w14:paraId="657968D9" w14:textId="12675613" w:rsidR="00DC6D55" w:rsidRPr="002E0FC0" w:rsidRDefault="00DC6D55" w:rsidP="00DC6D55">
            <w:pPr>
              <w:rPr>
                <w:rFonts w:asciiTheme="majorHAnsi" w:eastAsia="Times New Roman" w:hAnsiTheme="majorHAnsi" w:cstheme="majorHAnsi"/>
                <w:color w:val="000000"/>
                <w:sz w:val="20"/>
                <w:szCs w:val="20"/>
                <w:lang w:eastAsia="en-GB"/>
              </w:rPr>
            </w:pPr>
          </w:p>
        </w:tc>
        <w:tc>
          <w:tcPr>
            <w:tcW w:w="1037" w:type="dxa"/>
            <w:tcBorders>
              <w:top w:val="nil"/>
              <w:left w:val="nil"/>
              <w:bottom w:val="single" w:sz="4" w:space="0" w:color="auto"/>
              <w:right w:val="single" w:sz="4" w:space="0" w:color="auto"/>
            </w:tcBorders>
            <w:shd w:val="clear" w:color="auto" w:fill="auto"/>
            <w:vAlign w:val="center"/>
            <w:hideMark/>
          </w:tcPr>
          <w:p w14:paraId="7DB837C0" w14:textId="77777777" w:rsidR="00DC6D55" w:rsidRPr="002E0FC0" w:rsidRDefault="00DC6D55" w:rsidP="00DC6D55">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7013632A" w14:textId="77777777" w:rsidTr="00DC6D55">
        <w:trPr>
          <w:trHeight w:val="2700"/>
        </w:trPr>
        <w:tc>
          <w:tcPr>
            <w:tcW w:w="887" w:type="dxa"/>
            <w:tcBorders>
              <w:top w:val="nil"/>
              <w:left w:val="single" w:sz="4" w:space="0" w:color="auto"/>
              <w:bottom w:val="single" w:sz="4" w:space="0" w:color="auto"/>
              <w:right w:val="single" w:sz="4" w:space="0" w:color="auto"/>
            </w:tcBorders>
            <w:shd w:val="clear" w:color="auto" w:fill="auto"/>
            <w:vAlign w:val="center"/>
          </w:tcPr>
          <w:p w14:paraId="3937189F" w14:textId="12C6C82B" w:rsidR="000717EF" w:rsidRPr="002E0FC0" w:rsidRDefault="000717EF" w:rsidP="000717EF">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lastRenderedPageBreak/>
              <w:t>F12</w:t>
            </w:r>
          </w:p>
        </w:tc>
        <w:tc>
          <w:tcPr>
            <w:tcW w:w="1753" w:type="dxa"/>
            <w:tcBorders>
              <w:top w:val="nil"/>
              <w:left w:val="nil"/>
              <w:bottom w:val="single" w:sz="4" w:space="0" w:color="auto"/>
              <w:right w:val="single" w:sz="4" w:space="0" w:color="auto"/>
            </w:tcBorders>
            <w:shd w:val="clear" w:color="auto" w:fill="auto"/>
            <w:vAlign w:val="center"/>
          </w:tcPr>
          <w:p w14:paraId="11B869E0" w14:textId="5D68153F"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In-station Customer Wi-Fi Data (New Supplier)</w:t>
            </w:r>
          </w:p>
        </w:tc>
        <w:tc>
          <w:tcPr>
            <w:tcW w:w="5679" w:type="dxa"/>
            <w:tcBorders>
              <w:top w:val="nil"/>
              <w:left w:val="nil"/>
              <w:bottom w:val="single" w:sz="4" w:space="0" w:color="auto"/>
              <w:right w:val="single" w:sz="4" w:space="0" w:color="auto"/>
            </w:tcBorders>
            <w:shd w:val="clear" w:color="auto" w:fill="auto"/>
            <w:vAlign w:val="center"/>
          </w:tcPr>
          <w:p w14:paraId="6AC26F3E" w14:textId="41D1701A"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New Wi-F</w:t>
            </w:r>
            <w:r w:rsidR="00256FE5">
              <w:rPr>
                <w:rFonts w:asciiTheme="majorHAnsi" w:eastAsia="Times New Roman" w:hAnsiTheme="majorHAnsi" w:cstheme="majorHAnsi"/>
                <w:color w:val="000000"/>
                <w:sz w:val="20"/>
                <w:szCs w:val="20"/>
                <w:lang w:eastAsia="en-GB"/>
              </w:rPr>
              <w:t>i data feed for</w:t>
            </w:r>
            <w:r w:rsidRPr="002E0FC0">
              <w:rPr>
                <w:rFonts w:asciiTheme="majorHAnsi" w:eastAsia="Times New Roman" w:hAnsiTheme="majorHAnsi" w:cstheme="majorHAnsi"/>
                <w:color w:val="000000"/>
                <w:sz w:val="20"/>
                <w:szCs w:val="20"/>
                <w:lang w:eastAsia="en-GB"/>
              </w:rPr>
              <w:t xml:space="preserve"> In-Station Wi-Fi. This feed is expected to be live from May/June 2018. Data will include: </w:t>
            </w:r>
            <w:r w:rsidRPr="002E0FC0">
              <w:rPr>
                <w:rFonts w:asciiTheme="majorHAnsi" w:eastAsia="Times New Roman" w:hAnsiTheme="majorHAnsi" w:cstheme="majorHAnsi"/>
                <w:color w:val="000000"/>
                <w:sz w:val="20"/>
                <w:szCs w:val="20"/>
                <w:lang w:eastAsia="en-GB"/>
              </w:rPr>
              <w:br/>
            </w:r>
            <w:r w:rsidRPr="002E0FC0">
              <w:rPr>
                <w:rFonts w:asciiTheme="majorHAnsi" w:eastAsia="Times New Roman" w:hAnsiTheme="majorHAnsi" w:cstheme="majorHAnsi"/>
                <w:color w:val="000000"/>
                <w:sz w:val="20"/>
                <w:szCs w:val="20"/>
                <w:lang w:eastAsia="en-GB"/>
              </w:rPr>
              <w:br/>
              <w:t>o Customer name / email</w:t>
            </w:r>
            <w:r w:rsidRPr="002E0FC0">
              <w:rPr>
                <w:rFonts w:asciiTheme="majorHAnsi" w:eastAsia="Times New Roman" w:hAnsiTheme="majorHAnsi" w:cstheme="majorHAnsi"/>
                <w:color w:val="000000"/>
                <w:sz w:val="20"/>
                <w:szCs w:val="20"/>
                <w:lang w:eastAsia="en-GB"/>
              </w:rPr>
              <w:br/>
              <w:t>o Marketing permission</w:t>
            </w:r>
            <w:r w:rsidRPr="002E0FC0">
              <w:rPr>
                <w:rFonts w:asciiTheme="majorHAnsi" w:eastAsia="Times New Roman" w:hAnsiTheme="majorHAnsi" w:cstheme="majorHAnsi"/>
                <w:color w:val="000000"/>
                <w:sz w:val="20"/>
                <w:szCs w:val="20"/>
                <w:lang w:eastAsia="en-GB"/>
              </w:rPr>
              <w:br/>
              <w:t>o Time / Date of login</w:t>
            </w:r>
            <w:r w:rsidRPr="002E0FC0">
              <w:rPr>
                <w:rFonts w:asciiTheme="majorHAnsi" w:eastAsia="Times New Roman" w:hAnsiTheme="majorHAnsi" w:cstheme="majorHAnsi"/>
                <w:color w:val="000000"/>
                <w:sz w:val="20"/>
                <w:szCs w:val="20"/>
                <w:lang w:eastAsia="en-GB"/>
              </w:rPr>
              <w:br/>
              <w:t xml:space="preserve">o </w:t>
            </w:r>
            <w:r w:rsidR="00256FE5">
              <w:rPr>
                <w:rFonts w:asciiTheme="majorHAnsi" w:eastAsia="Times New Roman" w:hAnsiTheme="majorHAnsi" w:cstheme="majorHAnsi"/>
                <w:color w:val="000000"/>
                <w:sz w:val="20"/>
                <w:szCs w:val="20"/>
                <w:lang w:eastAsia="en-GB"/>
              </w:rPr>
              <w:t xml:space="preserve">RSID </w:t>
            </w:r>
            <w:r w:rsidR="00256FE5">
              <w:rPr>
                <w:rFonts w:asciiTheme="majorHAnsi" w:eastAsia="Times New Roman" w:hAnsiTheme="majorHAnsi" w:cstheme="majorHAnsi"/>
                <w:color w:val="000000"/>
                <w:sz w:val="20"/>
                <w:szCs w:val="20"/>
                <w:lang w:eastAsia="en-GB"/>
              </w:rPr>
              <w:br/>
              <w:t xml:space="preserve">o </w:t>
            </w:r>
            <w:r w:rsidRPr="002E0FC0">
              <w:rPr>
                <w:rFonts w:asciiTheme="majorHAnsi" w:eastAsia="Times New Roman" w:hAnsiTheme="majorHAnsi" w:cstheme="majorHAnsi"/>
                <w:color w:val="000000"/>
                <w:sz w:val="20"/>
                <w:szCs w:val="20"/>
                <w:lang w:eastAsia="en-GB"/>
              </w:rPr>
              <w:t>login/usage</w:t>
            </w:r>
          </w:p>
        </w:tc>
        <w:tc>
          <w:tcPr>
            <w:tcW w:w="1037" w:type="dxa"/>
            <w:tcBorders>
              <w:top w:val="nil"/>
              <w:left w:val="nil"/>
              <w:bottom w:val="single" w:sz="4" w:space="0" w:color="auto"/>
              <w:right w:val="single" w:sz="4" w:space="0" w:color="auto"/>
            </w:tcBorders>
            <w:shd w:val="clear" w:color="auto" w:fill="auto"/>
            <w:vAlign w:val="center"/>
          </w:tcPr>
          <w:p w14:paraId="4032988E" w14:textId="2F0C22A3"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41E034C7" w14:textId="77777777" w:rsidTr="00DC6D55">
        <w:trPr>
          <w:trHeight w:val="54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6D023524" w14:textId="68DEC9BF"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3</w:t>
            </w:r>
          </w:p>
        </w:tc>
        <w:tc>
          <w:tcPr>
            <w:tcW w:w="1753" w:type="dxa"/>
            <w:tcBorders>
              <w:top w:val="nil"/>
              <w:left w:val="nil"/>
              <w:bottom w:val="single" w:sz="4" w:space="0" w:color="auto"/>
              <w:right w:val="single" w:sz="4" w:space="0" w:color="auto"/>
            </w:tcBorders>
            <w:shd w:val="clear" w:color="auto" w:fill="auto"/>
            <w:vAlign w:val="center"/>
            <w:hideMark/>
          </w:tcPr>
          <w:p w14:paraId="08BD8AEF"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Creator (NAS)</w:t>
            </w:r>
          </w:p>
        </w:tc>
        <w:tc>
          <w:tcPr>
            <w:tcW w:w="5679" w:type="dxa"/>
            <w:tcBorders>
              <w:top w:val="nil"/>
              <w:left w:val="nil"/>
              <w:bottom w:val="single" w:sz="4" w:space="0" w:color="auto"/>
              <w:right w:val="single" w:sz="4" w:space="0" w:color="auto"/>
            </w:tcBorders>
            <w:shd w:val="clear" w:color="auto" w:fill="auto"/>
            <w:vAlign w:val="center"/>
            <w:hideMark/>
          </w:tcPr>
          <w:p w14:paraId="6A87B92E"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NAS Survey feed.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73D8090D"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58F1A4B6"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51559646" w14:textId="2E972A03"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4</w:t>
            </w:r>
          </w:p>
        </w:tc>
        <w:tc>
          <w:tcPr>
            <w:tcW w:w="1753" w:type="dxa"/>
            <w:tcBorders>
              <w:top w:val="nil"/>
              <w:left w:val="nil"/>
              <w:bottom w:val="single" w:sz="4" w:space="0" w:color="auto"/>
              <w:right w:val="single" w:sz="4" w:space="0" w:color="auto"/>
            </w:tcBorders>
            <w:shd w:val="clear" w:color="auto" w:fill="auto"/>
            <w:vAlign w:val="center"/>
            <w:hideMark/>
          </w:tcPr>
          <w:p w14:paraId="5B72EF6B"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Granby Traveller</w:t>
            </w:r>
          </w:p>
        </w:tc>
        <w:tc>
          <w:tcPr>
            <w:tcW w:w="5679" w:type="dxa"/>
            <w:tcBorders>
              <w:top w:val="nil"/>
              <w:left w:val="nil"/>
              <w:bottom w:val="single" w:sz="4" w:space="0" w:color="auto"/>
              <w:right w:val="single" w:sz="4" w:space="0" w:color="auto"/>
            </w:tcBorders>
            <w:shd w:val="clear" w:color="auto" w:fill="auto"/>
            <w:vAlign w:val="center"/>
            <w:hideMark/>
          </w:tcPr>
          <w:p w14:paraId="6357BC9A"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Granby Traveller data tells Granby (agency who manages Traveller) who has met the qualifying criteria and should be invited to the Traveller club.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37EB4CE4"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0BD76457"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4948CACF" w14:textId="63FFE304"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5</w:t>
            </w:r>
          </w:p>
        </w:tc>
        <w:tc>
          <w:tcPr>
            <w:tcW w:w="1753" w:type="dxa"/>
            <w:tcBorders>
              <w:top w:val="nil"/>
              <w:left w:val="nil"/>
              <w:bottom w:val="single" w:sz="4" w:space="0" w:color="auto"/>
              <w:right w:val="single" w:sz="4" w:space="0" w:color="auto"/>
            </w:tcBorders>
            <w:shd w:val="clear" w:color="auto" w:fill="auto"/>
            <w:vAlign w:val="center"/>
            <w:hideMark/>
          </w:tcPr>
          <w:p w14:paraId="0899483C"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Granby Traveller</w:t>
            </w:r>
          </w:p>
        </w:tc>
        <w:tc>
          <w:tcPr>
            <w:tcW w:w="5679" w:type="dxa"/>
            <w:tcBorders>
              <w:top w:val="nil"/>
              <w:left w:val="nil"/>
              <w:bottom w:val="single" w:sz="4" w:space="0" w:color="auto"/>
              <w:right w:val="single" w:sz="4" w:space="0" w:color="auto"/>
            </w:tcBorders>
            <w:shd w:val="clear" w:color="auto" w:fill="auto"/>
            <w:vAlign w:val="center"/>
            <w:hideMark/>
          </w:tcPr>
          <w:p w14:paraId="7B74E1E3"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This will contain data New and Renew customer data to tell The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who has actively taken up the offer of a membership and successfully signed up to Traveller.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4E0AB53B"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0717EF" w:rsidRPr="002E0FC0" w14:paraId="63038B49" w14:textId="77777777" w:rsidTr="00DC6D55">
        <w:trPr>
          <w:trHeight w:val="54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61311128" w14:textId="7B1D8700"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6</w:t>
            </w:r>
          </w:p>
        </w:tc>
        <w:tc>
          <w:tcPr>
            <w:tcW w:w="1753" w:type="dxa"/>
            <w:tcBorders>
              <w:top w:val="nil"/>
              <w:left w:val="nil"/>
              <w:bottom w:val="single" w:sz="4" w:space="0" w:color="auto"/>
              <w:right w:val="single" w:sz="4" w:space="0" w:color="auto"/>
            </w:tcBorders>
            <w:shd w:val="clear" w:color="auto" w:fill="auto"/>
            <w:vAlign w:val="center"/>
            <w:hideMark/>
          </w:tcPr>
          <w:p w14:paraId="326C042C"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SiteCore Opt-In API</w:t>
            </w:r>
          </w:p>
        </w:tc>
        <w:tc>
          <w:tcPr>
            <w:tcW w:w="5679" w:type="dxa"/>
            <w:tcBorders>
              <w:top w:val="nil"/>
              <w:left w:val="nil"/>
              <w:bottom w:val="single" w:sz="4" w:space="0" w:color="auto"/>
              <w:right w:val="single" w:sz="4" w:space="0" w:color="auto"/>
            </w:tcBorders>
            <w:shd w:val="clear" w:color="auto" w:fill="auto"/>
            <w:vAlign w:val="center"/>
            <w:hideMark/>
          </w:tcPr>
          <w:p w14:paraId="74E8E140"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API contains marketing opt-in information from the VTWC homepage. The data refreshes in real time.</w:t>
            </w:r>
          </w:p>
        </w:tc>
        <w:tc>
          <w:tcPr>
            <w:tcW w:w="1037" w:type="dxa"/>
            <w:tcBorders>
              <w:top w:val="nil"/>
              <w:left w:val="nil"/>
              <w:bottom w:val="single" w:sz="4" w:space="0" w:color="auto"/>
              <w:right w:val="single" w:sz="4" w:space="0" w:color="auto"/>
            </w:tcBorders>
            <w:shd w:val="clear" w:color="auto" w:fill="auto"/>
            <w:vAlign w:val="center"/>
            <w:hideMark/>
          </w:tcPr>
          <w:p w14:paraId="25164937"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API</w:t>
            </w:r>
          </w:p>
        </w:tc>
      </w:tr>
      <w:tr w:rsidR="000717EF" w:rsidRPr="002E0FC0" w14:paraId="6A21334F" w14:textId="77777777" w:rsidTr="00DC6D55">
        <w:trPr>
          <w:trHeight w:val="162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1A03543A" w14:textId="1ECCA07F"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7</w:t>
            </w:r>
          </w:p>
        </w:tc>
        <w:tc>
          <w:tcPr>
            <w:tcW w:w="1753" w:type="dxa"/>
            <w:tcBorders>
              <w:top w:val="nil"/>
              <w:left w:val="nil"/>
              <w:bottom w:val="single" w:sz="4" w:space="0" w:color="auto"/>
              <w:right w:val="single" w:sz="4" w:space="0" w:color="auto"/>
            </w:tcBorders>
            <w:shd w:val="clear" w:color="auto" w:fill="auto"/>
            <w:vAlign w:val="center"/>
            <w:hideMark/>
          </w:tcPr>
          <w:p w14:paraId="0CC2ED58"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Nexus Alpha Journey Check Alerts</w:t>
            </w:r>
          </w:p>
        </w:tc>
        <w:tc>
          <w:tcPr>
            <w:tcW w:w="5679" w:type="dxa"/>
            <w:tcBorders>
              <w:top w:val="nil"/>
              <w:left w:val="nil"/>
              <w:bottom w:val="single" w:sz="4" w:space="0" w:color="auto"/>
              <w:right w:val="single" w:sz="4" w:space="0" w:color="auto"/>
            </w:tcBorders>
            <w:shd w:val="clear" w:color="auto" w:fill="auto"/>
            <w:vAlign w:val="center"/>
            <w:hideMark/>
          </w:tcPr>
          <w:p w14:paraId="2D180C41" w14:textId="5E819E5C"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is data from a third</w:t>
            </w:r>
            <w:r>
              <w:rPr>
                <w:rFonts w:asciiTheme="majorHAnsi" w:eastAsia="Times New Roman" w:hAnsiTheme="majorHAnsi" w:cstheme="majorHAnsi"/>
                <w:color w:val="000000"/>
                <w:sz w:val="20"/>
                <w:szCs w:val="20"/>
                <w:lang w:eastAsia="en-GB"/>
              </w:rPr>
              <w:t>-</w:t>
            </w:r>
            <w:r w:rsidRPr="002E0FC0">
              <w:rPr>
                <w:rFonts w:asciiTheme="majorHAnsi" w:eastAsia="Times New Roman" w:hAnsiTheme="majorHAnsi" w:cstheme="majorHAnsi"/>
                <w:color w:val="000000"/>
                <w:sz w:val="20"/>
                <w:szCs w:val="20"/>
                <w:lang w:eastAsia="en-GB"/>
              </w:rPr>
              <w:t xml:space="preserve">party system which </w:t>
            </w:r>
            <w:r>
              <w:rPr>
                <w:rFonts w:asciiTheme="majorHAnsi" w:eastAsia="Times New Roman" w:hAnsiTheme="majorHAnsi" w:cstheme="majorHAnsi"/>
                <w:color w:val="000000"/>
                <w:sz w:val="20"/>
                <w:szCs w:val="20"/>
                <w:lang w:eastAsia="en-GB"/>
              </w:rPr>
              <w:t>facilitates commu</w:t>
            </w:r>
            <w:r w:rsidRPr="002E0FC0">
              <w:rPr>
                <w:rFonts w:asciiTheme="majorHAnsi" w:eastAsia="Times New Roman" w:hAnsiTheme="majorHAnsi" w:cstheme="majorHAnsi"/>
                <w:color w:val="000000"/>
                <w:sz w:val="20"/>
                <w:szCs w:val="20"/>
                <w:lang w:eastAsia="en-GB"/>
              </w:rPr>
              <w:t>n</w:t>
            </w:r>
            <w:r>
              <w:rPr>
                <w:rFonts w:asciiTheme="majorHAnsi" w:eastAsia="Times New Roman" w:hAnsiTheme="majorHAnsi" w:cstheme="majorHAnsi"/>
                <w:color w:val="000000"/>
                <w:sz w:val="20"/>
                <w:szCs w:val="20"/>
                <w:lang w:eastAsia="en-GB"/>
              </w:rPr>
              <w:t>ic</w:t>
            </w:r>
            <w:r w:rsidRPr="002E0FC0">
              <w:rPr>
                <w:rFonts w:asciiTheme="majorHAnsi" w:eastAsia="Times New Roman" w:hAnsiTheme="majorHAnsi" w:cstheme="majorHAnsi"/>
                <w:color w:val="000000"/>
                <w:sz w:val="20"/>
                <w:szCs w:val="20"/>
                <w:lang w:eastAsia="en-GB"/>
              </w:rPr>
              <w:t xml:space="preserve">ations to passengers to let them know if their train is on time, delayed or cancelled. Nexus Alpha send a file to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create a new account for any passengers who are not on the VT database.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0E9AF7CD"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4CBA9788" w14:textId="77777777" w:rsidTr="00DC6D55">
        <w:trPr>
          <w:trHeight w:val="162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16BA549D" w14:textId="3CB25914"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8</w:t>
            </w:r>
          </w:p>
        </w:tc>
        <w:tc>
          <w:tcPr>
            <w:tcW w:w="1753" w:type="dxa"/>
            <w:tcBorders>
              <w:top w:val="nil"/>
              <w:left w:val="nil"/>
              <w:bottom w:val="single" w:sz="4" w:space="0" w:color="auto"/>
              <w:right w:val="single" w:sz="4" w:space="0" w:color="auto"/>
            </w:tcBorders>
            <w:shd w:val="clear" w:color="auto" w:fill="auto"/>
            <w:vAlign w:val="center"/>
            <w:hideMark/>
          </w:tcPr>
          <w:p w14:paraId="054CC8A1"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ADR</w:t>
            </w:r>
          </w:p>
        </w:tc>
        <w:tc>
          <w:tcPr>
            <w:tcW w:w="5679" w:type="dxa"/>
            <w:tcBorders>
              <w:top w:val="nil"/>
              <w:left w:val="nil"/>
              <w:bottom w:val="single" w:sz="4" w:space="0" w:color="auto"/>
              <w:right w:val="single" w:sz="4" w:space="0" w:color="auto"/>
            </w:tcBorders>
            <w:shd w:val="clear" w:color="auto" w:fill="auto"/>
            <w:vAlign w:val="center"/>
            <w:hideMark/>
          </w:tcPr>
          <w:p w14:paraId="6DB987CD"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ADR gives automatic refunds to customers who have been delayed for more than 30 minutes. Refunds take between 5 - 7 working days to be processed by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This feed facilitates an automated email which tells customers that they </w:t>
            </w:r>
            <w:proofErr w:type="spellStart"/>
            <w:r w:rsidRPr="002E0FC0">
              <w:rPr>
                <w:rFonts w:asciiTheme="majorHAnsi" w:eastAsia="Times New Roman" w:hAnsiTheme="majorHAnsi" w:cstheme="majorHAnsi"/>
                <w:color w:val="000000"/>
                <w:sz w:val="20"/>
                <w:szCs w:val="20"/>
                <w:lang w:eastAsia="en-GB"/>
              </w:rPr>
              <w:t>ae</w:t>
            </w:r>
            <w:proofErr w:type="spellEnd"/>
            <w:r w:rsidRPr="002E0FC0">
              <w:rPr>
                <w:rFonts w:asciiTheme="majorHAnsi" w:eastAsia="Times New Roman" w:hAnsiTheme="majorHAnsi" w:cstheme="majorHAnsi"/>
                <w:color w:val="000000"/>
                <w:sz w:val="20"/>
                <w:szCs w:val="20"/>
                <w:lang w:eastAsia="en-GB"/>
              </w:rPr>
              <w:t xml:space="preserve"> eligible.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019BAFF9"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6E313A8A" w14:textId="77777777" w:rsidTr="00DC6D55">
        <w:trPr>
          <w:trHeight w:val="135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2D541F77" w14:textId="0E514A89"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F-1</w:t>
            </w:r>
            <w:r>
              <w:rPr>
                <w:rFonts w:asciiTheme="majorHAnsi" w:eastAsia="Times New Roman" w:hAnsiTheme="majorHAnsi" w:cstheme="majorHAnsi"/>
                <w:color w:val="000000"/>
                <w:sz w:val="20"/>
                <w:szCs w:val="20"/>
                <w:lang w:eastAsia="en-GB"/>
              </w:rPr>
              <w:t>9</w:t>
            </w:r>
          </w:p>
        </w:tc>
        <w:tc>
          <w:tcPr>
            <w:tcW w:w="1753" w:type="dxa"/>
            <w:tcBorders>
              <w:top w:val="nil"/>
              <w:left w:val="nil"/>
              <w:bottom w:val="single" w:sz="4" w:space="0" w:color="auto"/>
              <w:right w:val="single" w:sz="4" w:space="0" w:color="auto"/>
            </w:tcBorders>
            <w:shd w:val="clear" w:color="auto" w:fill="auto"/>
            <w:vAlign w:val="center"/>
            <w:hideMark/>
          </w:tcPr>
          <w:p w14:paraId="0F47DC1E"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BEAM (Go Media)</w:t>
            </w:r>
          </w:p>
        </w:tc>
        <w:tc>
          <w:tcPr>
            <w:tcW w:w="5679" w:type="dxa"/>
            <w:tcBorders>
              <w:top w:val="nil"/>
              <w:left w:val="nil"/>
              <w:bottom w:val="single" w:sz="4" w:space="0" w:color="auto"/>
              <w:right w:val="single" w:sz="4" w:space="0" w:color="auto"/>
            </w:tcBorders>
            <w:shd w:val="clear" w:color="auto" w:fill="auto"/>
            <w:vAlign w:val="center"/>
            <w:hideMark/>
          </w:tcPr>
          <w:p w14:paraId="52D4341A"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contains details of customers who have watched BEAM on a VT service. If customers are not on the VT database they are stored and fall under the Marketing Prospect Category i.e. they receive Beam Welcome, Nursery, etc.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31DFB50B"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27573947"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719FAE46" w14:textId="11A363CC" w:rsidR="000717EF" w:rsidRPr="002E0FC0" w:rsidRDefault="000717EF" w:rsidP="000717EF">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F-20</w:t>
            </w:r>
          </w:p>
        </w:tc>
        <w:tc>
          <w:tcPr>
            <w:tcW w:w="1753" w:type="dxa"/>
            <w:tcBorders>
              <w:top w:val="nil"/>
              <w:left w:val="nil"/>
              <w:bottom w:val="single" w:sz="4" w:space="0" w:color="auto"/>
              <w:right w:val="single" w:sz="4" w:space="0" w:color="auto"/>
            </w:tcBorders>
            <w:shd w:val="clear" w:color="auto" w:fill="auto"/>
            <w:vAlign w:val="center"/>
            <w:hideMark/>
          </w:tcPr>
          <w:p w14:paraId="15EDB43C"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Promotion PINS</w:t>
            </w:r>
          </w:p>
        </w:tc>
        <w:tc>
          <w:tcPr>
            <w:tcW w:w="5679" w:type="dxa"/>
            <w:tcBorders>
              <w:top w:val="nil"/>
              <w:left w:val="nil"/>
              <w:bottom w:val="single" w:sz="4" w:space="0" w:color="auto"/>
              <w:right w:val="single" w:sz="4" w:space="0" w:color="auto"/>
            </w:tcBorders>
            <w:shd w:val="clear" w:color="auto" w:fill="auto"/>
            <w:vAlign w:val="center"/>
            <w:hideMark/>
          </w:tcPr>
          <w:p w14:paraId="5B281E90"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PINS are generated by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and allow VT to discount Advanced tickets on a VT service. This feed will be sent on an ad-hoc basis.</w:t>
            </w:r>
          </w:p>
        </w:tc>
        <w:tc>
          <w:tcPr>
            <w:tcW w:w="1037" w:type="dxa"/>
            <w:tcBorders>
              <w:top w:val="nil"/>
              <w:left w:val="nil"/>
              <w:bottom w:val="single" w:sz="4" w:space="0" w:color="auto"/>
              <w:right w:val="single" w:sz="4" w:space="0" w:color="auto"/>
            </w:tcBorders>
            <w:shd w:val="clear" w:color="auto" w:fill="auto"/>
            <w:vAlign w:val="center"/>
            <w:hideMark/>
          </w:tcPr>
          <w:p w14:paraId="2D296011"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676248B0"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583D2F1C" w14:textId="59EE0237"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w:t>
            </w:r>
            <w:r>
              <w:rPr>
                <w:rFonts w:asciiTheme="majorHAnsi" w:eastAsia="Times New Roman" w:hAnsiTheme="majorHAnsi" w:cstheme="majorHAnsi"/>
                <w:color w:val="000000"/>
                <w:sz w:val="20"/>
                <w:szCs w:val="20"/>
                <w:lang w:eastAsia="en-GB"/>
              </w:rPr>
              <w:t>21</w:t>
            </w:r>
          </w:p>
        </w:tc>
        <w:tc>
          <w:tcPr>
            <w:tcW w:w="1753" w:type="dxa"/>
            <w:tcBorders>
              <w:top w:val="nil"/>
              <w:left w:val="nil"/>
              <w:bottom w:val="single" w:sz="4" w:space="0" w:color="auto"/>
              <w:right w:val="single" w:sz="4" w:space="0" w:color="auto"/>
            </w:tcBorders>
            <w:shd w:val="clear" w:color="auto" w:fill="auto"/>
            <w:vAlign w:val="center"/>
            <w:hideMark/>
          </w:tcPr>
          <w:p w14:paraId="3E45289A"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Tableau (ABI)</w:t>
            </w:r>
          </w:p>
        </w:tc>
        <w:tc>
          <w:tcPr>
            <w:tcW w:w="5679" w:type="dxa"/>
            <w:tcBorders>
              <w:top w:val="nil"/>
              <w:left w:val="nil"/>
              <w:bottom w:val="single" w:sz="4" w:space="0" w:color="auto"/>
              <w:right w:val="single" w:sz="4" w:space="0" w:color="auto"/>
            </w:tcBorders>
            <w:shd w:val="clear" w:color="auto" w:fill="auto"/>
            <w:vAlign w:val="center"/>
            <w:hideMark/>
          </w:tcPr>
          <w:p w14:paraId="7E337734" w14:textId="6B50A2C6"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Implement an outbound feed of Tableau data to include anonymised customer / transaction / contact history / response history for the purposes of facilitating analysis via ABI.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17710F3D"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0717EF" w:rsidRPr="002E0FC0" w14:paraId="0591F66B"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408B6440" w14:textId="2996EBB8"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lastRenderedPageBreak/>
              <w:t>F-2</w:t>
            </w:r>
            <w:r>
              <w:rPr>
                <w:rFonts w:asciiTheme="majorHAnsi" w:eastAsia="Times New Roman" w:hAnsiTheme="majorHAnsi" w:cstheme="majorHAnsi"/>
                <w:color w:val="000000"/>
                <w:sz w:val="20"/>
                <w:szCs w:val="20"/>
                <w:lang w:eastAsia="en-GB"/>
              </w:rPr>
              <w:t>2</w:t>
            </w:r>
          </w:p>
        </w:tc>
        <w:tc>
          <w:tcPr>
            <w:tcW w:w="1753" w:type="dxa"/>
            <w:tcBorders>
              <w:top w:val="nil"/>
              <w:left w:val="nil"/>
              <w:bottom w:val="single" w:sz="4" w:space="0" w:color="auto"/>
              <w:right w:val="single" w:sz="4" w:space="0" w:color="auto"/>
            </w:tcBorders>
            <w:shd w:val="clear" w:color="auto" w:fill="auto"/>
            <w:vAlign w:val="center"/>
            <w:hideMark/>
          </w:tcPr>
          <w:p w14:paraId="3E91BCB3"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Experian Feed (to support segmentation)</w:t>
            </w:r>
          </w:p>
        </w:tc>
        <w:tc>
          <w:tcPr>
            <w:tcW w:w="5679" w:type="dxa"/>
            <w:tcBorders>
              <w:top w:val="nil"/>
              <w:left w:val="nil"/>
              <w:bottom w:val="single" w:sz="4" w:space="0" w:color="auto"/>
              <w:right w:val="single" w:sz="4" w:space="0" w:color="auto"/>
            </w:tcBorders>
            <w:shd w:val="clear" w:color="auto" w:fill="auto"/>
            <w:vAlign w:val="center"/>
            <w:hideMark/>
          </w:tcPr>
          <w:p w14:paraId="7800E382"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feed is needed to support segment creation.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5524F32D"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33C3D971" w14:textId="77777777" w:rsidTr="00DC6D55">
        <w:trPr>
          <w:trHeight w:val="54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4BA71E05" w14:textId="1C94E62F"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F-2</w:t>
            </w:r>
            <w:r>
              <w:rPr>
                <w:rFonts w:asciiTheme="majorHAnsi" w:eastAsia="Times New Roman" w:hAnsiTheme="majorHAnsi" w:cstheme="majorHAnsi"/>
                <w:color w:val="000000"/>
                <w:sz w:val="20"/>
                <w:szCs w:val="20"/>
                <w:lang w:eastAsia="en-GB"/>
              </w:rPr>
              <w:t>3</w:t>
            </w:r>
          </w:p>
        </w:tc>
        <w:tc>
          <w:tcPr>
            <w:tcW w:w="1753" w:type="dxa"/>
            <w:tcBorders>
              <w:top w:val="nil"/>
              <w:left w:val="nil"/>
              <w:bottom w:val="single" w:sz="4" w:space="0" w:color="auto"/>
              <w:right w:val="single" w:sz="4" w:space="0" w:color="auto"/>
            </w:tcBorders>
            <w:shd w:val="clear" w:color="auto" w:fill="auto"/>
            <w:vAlign w:val="center"/>
            <w:hideMark/>
          </w:tcPr>
          <w:p w14:paraId="653773AA"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Weather API</w:t>
            </w:r>
          </w:p>
        </w:tc>
        <w:tc>
          <w:tcPr>
            <w:tcW w:w="5679" w:type="dxa"/>
            <w:tcBorders>
              <w:top w:val="nil"/>
              <w:left w:val="nil"/>
              <w:bottom w:val="single" w:sz="4" w:space="0" w:color="auto"/>
              <w:right w:val="single" w:sz="4" w:space="0" w:color="auto"/>
            </w:tcBorders>
            <w:shd w:val="clear" w:color="auto" w:fill="auto"/>
            <w:vAlign w:val="center"/>
            <w:hideMark/>
          </w:tcPr>
          <w:p w14:paraId="1B5D3666"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is used in Pre-departure campaigns to display the weather of the destination for travellers.</w:t>
            </w:r>
          </w:p>
        </w:tc>
        <w:tc>
          <w:tcPr>
            <w:tcW w:w="1037" w:type="dxa"/>
            <w:tcBorders>
              <w:top w:val="nil"/>
              <w:left w:val="nil"/>
              <w:bottom w:val="single" w:sz="4" w:space="0" w:color="auto"/>
              <w:right w:val="single" w:sz="4" w:space="0" w:color="auto"/>
            </w:tcBorders>
            <w:shd w:val="clear" w:color="auto" w:fill="auto"/>
            <w:vAlign w:val="center"/>
            <w:hideMark/>
          </w:tcPr>
          <w:p w14:paraId="61FCA146"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API</w:t>
            </w:r>
          </w:p>
        </w:tc>
      </w:tr>
      <w:tr w:rsidR="000717EF" w:rsidRPr="002E0FC0" w14:paraId="458FE128"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7B7983D0" w14:textId="3D3FEC21"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F-2</w:t>
            </w:r>
            <w:r>
              <w:rPr>
                <w:rFonts w:asciiTheme="majorHAnsi" w:eastAsia="Times New Roman" w:hAnsiTheme="majorHAnsi" w:cstheme="majorHAnsi"/>
                <w:color w:val="000000"/>
                <w:sz w:val="20"/>
                <w:szCs w:val="20"/>
                <w:lang w:eastAsia="en-GB"/>
              </w:rPr>
              <w:t>4</w:t>
            </w:r>
          </w:p>
        </w:tc>
        <w:tc>
          <w:tcPr>
            <w:tcW w:w="1753" w:type="dxa"/>
            <w:tcBorders>
              <w:top w:val="nil"/>
              <w:left w:val="nil"/>
              <w:bottom w:val="single" w:sz="4" w:space="0" w:color="auto"/>
              <w:right w:val="single" w:sz="4" w:space="0" w:color="auto"/>
            </w:tcBorders>
            <w:shd w:val="clear" w:color="auto" w:fill="auto"/>
            <w:vAlign w:val="center"/>
            <w:hideMark/>
          </w:tcPr>
          <w:p w14:paraId="7FC2B280"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Cancellations</w:t>
            </w:r>
          </w:p>
        </w:tc>
        <w:tc>
          <w:tcPr>
            <w:tcW w:w="5679" w:type="dxa"/>
            <w:tcBorders>
              <w:top w:val="nil"/>
              <w:left w:val="nil"/>
              <w:bottom w:val="single" w:sz="4" w:space="0" w:color="auto"/>
              <w:right w:val="single" w:sz="4" w:space="0" w:color="auto"/>
            </w:tcBorders>
            <w:shd w:val="clear" w:color="auto" w:fill="auto"/>
            <w:vAlign w:val="center"/>
            <w:hideMark/>
          </w:tcPr>
          <w:p w14:paraId="6B46E716" w14:textId="751BEB19"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Used for the facilitation of train cancellation SMS communications.  </w:t>
            </w:r>
          </w:p>
        </w:tc>
        <w:tc>
          <w:tcPr>
            <w:tcW w:w="1037" w:type="dxa"/>
            <w:tcBorders>
              <w:top w:val="nil"/>
              <w:left w:val="nil"/>
              <w:bottom w:val="single" w:sz="4" w:space="0" w:color="auto"/>
              <w:right w:val="single" w:sz="4" w:space="0" w:color="auto"/>
            </w:tcBorders>
            <w:shd w:val="clear" w:color="auto" w:fill="auto"/>
            <w:vAlign w:val="center"/>
            <w:hideMark/>
          </w:tcPr>
          <w:p w14:paraId="1A1C2A4F"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0717EF" w:rsidRPr="002E0FC0" w14:paraId="33ACCDC8" w14:textId="77777777" w:rsidTr="00DC6D55">
        <w:trPr>
          <w:trHeight w:val="1080"/>
        </w:trPr>
        <w:tc>
          <w:tcPr>
            <w:tcW w:w="887" w:type="dxa"/>
            <w:tcBorders>
              <w:top w:val="nil"/>
              <w:left w:val="single" w:sz="4" w:space="0" w:color="auto"/>
              <w:bottom w:val="single" w:sz="4" w:space="0" w:color="auto"/>
              <w:right w:val="single" w:sz="4" w:space="0" w:color="auto"/>
            </w:tcBorders>
            <w:shd w:val="clear" w:color="auto" w:fill="auto"/>
            <w:vAlign w:val="center"/>
          </w:tcPr>
          <w:p w14:paraId="073439B5" w14:textId="5E69D5CF" w:rsidR="000717EF" w:rsidRPr="002E0FC0" w:rsidRDefault="000717EF" w:rsidP="000717EF">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F-25</w:t>
            </w:r>
          </w:p>
        </w:tc>
        <w:tc>
          <w:tcPr>
            <w:tcW w:w="1753" w:type="dxa"/>
            <w:tcBorders>
              <w:top w:val="nil"/>
              <w:left w:val="nil"/>
              <w:bottom w:val="single" w:sz="4" w:space="0" w:color="auto"/>
              <w:right w:val="single" w:sz="4" w:space="0" w:color="auto"/>
            </w:tcBorders>
            <w:shd w:val="clear" w:color="auto" w:fill="auto"/>
            <w:vAlign w:val="center"/>
          </w:tcPr>
          <w:p w14:paraId="7996951E" w14:textId="225D75D3" w:rsidR="000717EF" w:rsidRPr="002E0FC0" w:rsidRDefault="000717EF" w:rsidP="000717EF">
            <w:pPr>
              <w:rPr>
                <w:rFonts w:asciiTheme="majorHAnsi" w:eastAsia="Times New Roman" w:hAnsiTheme="majorHAnsi" w:cstheme="majorHAnsi"/>
                <w:sz w:val="20"/>
                <w:szCs w:val="20"/>
                <w:lang w:eastAsia="en-GB"/>
              </w:rPr>
            </w:pPr>
            <w:r>
              <w:rPr>
                <w:rFonts w:asciiTheme="majorHAnsi" w:eastAsia="Times New Roman" w:hAnsiTheme="majorHAnsi" w:cstheme="majorHAnsi"/>
                <w:sz w:val="20"/>
                <w:szCs w:val="20"/>
                <w:lang w:eastAsia="en-GB"/>
              </w:rPr>
              <w:t>Cancellations</w:t>
            </w:r>
          </w:p>
        </w:tc>
        <w:tc>
          <w:tcPr>
            <w:tcW w:w="5679" w:type="dxa"/>
            <w:tcBorders>
              <w:top w:val="nil"/>
              <w:left w:val="nil"/>
              <w:bottom w:val="single" w:sz="4" w:space="0" w:color="auto"/>
              <w:right w:val="single" w:sz="4" w:space="0" w:color="auto"/>
            </w:tcBorders>
            <w:shd w:val="clear" w:color="auto" w:fill="auto"/>
            <w:vAlign w:val="center"/>
          </w:tcPr>
          <w:p w14:paraId="20E3865D" w14:textId="214006D2" w:rsidR="000717EF" w:rsidRPr="002E0FC0" w:rsidRDefault="000717EF" w:rsidP="000717EF">
            <w:pP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Cancellations</w:t>
            </w:r>
            <w:r w:rsidRPr="002C27C2">
              <w:rPr>
                <w:rFonts w:asciiTheme="majorHAnsi" w:eastAsia="Times New Roman" w:hAnsiTheme="majorHAnsi" w:cstheme="majorHAnsi"/>
                <w:color w:val="000000"/>
                <w:sz w:val="20"/>
                <w:szCs w:val="20"/>
                <w:lang w:eastAsia="en-GB"/>
              </w:rPr>
              <w:t xml:space="preserve"> data feed featur</w:t>
            </w:r>
            <w:r>
              <w:rPr>
                <w:rFonts w:asciiTheme="majorHAnsi" w:eastAsia="Times New Roman" w:hAnsiTheme="majorHAnsi" w:cstheme="majorHAnsi"/>
                <w:color w:val="000000"/>
                <w:sz w:val="20"/>
                <w:szCs w:val="20"/>
                <w:lang w:eastAsia="en-GB"/>
              </w:rPr>
              <w:t>ing SMS opt out preference</w:t>
            </w:r>
            <w:r w:rsidRPr="002C27C2">
              <w:rPr>
                <w:rFonts w:asciiTheme="majorHAnsi" w:eastAsia="Times New Roman" w:hAnsiTheme="majorHAnsi" w:cstheme="majorHAnsi"/>
                <w:color w:val="000000"/>
                <w:sz w:val="20"/>
                <w:szCs w:val="20"/>
                <w:lang w:eastAsia="en-GB"/>
              </w:rPr>
              <w:t xml:space="preserve"> and the mobile phone number associated with the preference.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tcPr>
          <w:p w14:paraId="53A67394" w14:textId="1B1D7E12" w:rsidR="000717EF" w:rsidRPr="002E0FC0" w:rsidRDefault="000717EF" w:rsidP="000717EF">
            <w:pP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Inbound Feed</w:t>
            </w:r>
          </w:p>
        </w:tc>
      </w:tr>
      <w:tr w:rsidR="000717EF" w:rsidRPr="002E0FC0" w14:paraId="40DC3478"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3BBD87CF" w14:textId="2815C189"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F-2</w:t>
            </w:r>
            <w:r>
              <w:rPr>
                <w:rFonts w:asciiTheme="majorHAnsi" w:eastAsia="Times New Roman" w:hAnsiTheme="majorHAnsi" w:cstheme="majorHAnsi"/>
                <w:color w:val="000000"/>
                <w:sz w:val="20"/>
                <w:szCs w:val="20"/>
                <w:lang w:eastAsia="en-GB"/>
              </w:rPr>
              <w:t>6</w:t>
            </w:r>
          </w:p>
        </w:tc>
        <w:tc>
          <w:tcPr>
            <w:tcW w:w="1753" w:type="dxa"/>
            <w:tcBorders>
              <w:top w:val="nil"/>
              <w:left w:val="nil"/>
              <w:bottom w:val="single" w:sz="4" w:space="0" w:color="auto"/>
              <w:right w:val="single" w:sz="4" w:space="0" w:color="auto"/>
            </w:tcBorders>
            <w:shd w:val="clear" w:color="auto" w:fill="auto"/>
            <w:vAlign w:val="center"/>
            <w:hideMark/>
          </w:tcPr>
          <w:p w14:paraId="710FE697"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Ticket Alerts</w:t>
            </w:r>
          </w:p>
        </w:tc>
        <w:tc>
          <w:tcPr>
            <w:tcW w:w="5679" w:type="dxa"/>
            <w:tcBorders>
              <w:top w:val="nil"/>
              <w:left w:val="nil"/>
              <w:bottom w:val="single" w:sz="4" w:space="0" w:color="auto"/>
              <w:right w:val="single" w:sz="4" w:space="0" w:color="auto"/>
            </w:tcBorders>
            <w:shd w:val="clear" w:color="auto" w:fill="auto"/>
            <w:vAlign w:val="center"/>
            <w:hideMark/>
          </w:tcPr>
          <w:p w14:paraId="0A0E1942"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This contains data for customers who have signed up for ticket alerts and offers.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59EBA9C1"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294E1A04" w14:textId="77777777" w:rsidTr="00DC6D55">
        <w:trPr>
          <w:trHeight w:val="54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5AD5B3E3" w14:textId="0EBE18ED" w:rsidR="000717EF" w:rsidRPr="002E0FC0" w:rsidRDefault="000717EF" w:rsidP="000717EF">
            <w:pPr>
              <w:jc w:val="cente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F-2</w:t>
            </w:r>
            <w:r>
              <w:rPr>
                <w:rFonts w:asciiTheme="majorHAnsi" w:eastAsia="Times New Roman" w:hAnsiTheme="majorHAnsi" w:cstheme="majorHAnsi"/>
                <w:color w:val="000000"/>
                <w:sz w:val="20"/>
                <w:szCs w:val="20"/>
                <w:lang w:eastAsia="en-GB"/>
              </w:rPr>
              <w:t>7</w:t>
            </w:r>
          </w:p>
        </w:tc>
        <w:tc>
          <w:tcPr>
            <w:tcW w:w="1753" w:type="dxa"/>
            <w:tcBorders>
              <w:top w:val="nil"/>
              <w:left w:val="nil"/>
              <w:bottom w:val="single" w:sz="4" w:space="0" w:color="auto"/>
              <w:right w:val="single" w:sz="4" w:space="0" w:color="auto"/>
            </w:tcBorders>
            <w:shd w:val="clear" w:color="auto" w:fill="auto"/>
            <w:vAlign w:val="center"/>
            <w:hideMark/>
          </w:tcPr>
          <w:p w14:paraId="5362F291"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Train Delay Data (Bugle)</w:t>
            </w:r>
          </w:p>
        </w:tc>
        <w:tc>
          <w:tcPr>
            <w:tcW w:w="5679" w:type="dxa"/>
            <w:tcBorders>
              <w:top w:val="nil"/>
              <w:left w:val="nil"/>
              <w:bottom w:val="single" w:sz="4" w:space="0" w:color="auto"/>
              <w:right w:val="single" w:sz="4" w:space="0" w:color="auto"/>
            </w:tcBorders>
            <w:shd w:val="clear" w:color="auto" w:fill="auto"/>
            <w:vAlign w:val="center"/>
            <w:hideMark/>
          </w:tcPr>
          <w:p w14:paraId="16007C1F"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Bugle Train Delay Data. Data will be transferred via SFTP every 24 hours.</w:t>
            </w:r>
          </w:p>
        </w:tc>
        <w:tc>
          <w:tcPr>
            <w:tcW w:w="1037" w:type="dxa"/>
            <w:tcBorders>
              <w:top w:val="nil"/>
              <w:left w:val="nil"/>
              <w:bottom w:val="single" w:sz="4" w:space="0" w:color="auto"/>
              <w:right w:val="single" w:sz="4" w:space="0" w:color="auto"/>
            </w:tcBorders>
            <w:shd w:val="clear" w:color="auto" w:fill="auto"/>
            <w:vAlign w:val="center"/>
            <w:hideMark/>
          </w:tcPr>
          <w:p w14:paraId="2BA663C4"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r w:rsidR="000717EF" w:rsidRPr="002E0FC0" w14:paraId="530FACB2" w14:textId="77777777" w:rsidTr="00DC6D55">
        <w:trPr>
          <w:trHeight w:val="54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3448CDB1" w14:textId="75151279" w:rsidR="000717EF" w:rsidRPr="002E0FC0" w:rsidRDefault="000717EF" w:rsidP="000717EF">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F-28</w:t>
            </w:r>
          </w:p>
        </w:tc>
        <w:tc>
          <w:tcPr>
            <w:tcW w:w="1753" w:type="dxa"/>
            <w:tcBorders>
              <w:top w:val="nil"/>
              <w:left w:val="nil"/>
              <w:bottom w:val="single" w:sz="4" w:space="0" w:color="auto"/>
              <w:right w:val="single" w:sz="4" w:space="0" w:color="auto"/>
            </w:tcBorders>
            <w:shd w:val="clear" w:color="auto" w:fill="auto"/>
            <w:vAlign w:val="center"/>
            <w:hideMark/>
          </w:tcPr>
          <w:p w14:paraId="6807C8A7"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TTL Campaign Data</w:t>
            </w:r>
          </w:p>
        </w:tc>
        <w:tc>
          <w:tcPr>
            <w:tcW w:w="5679" w:type="dxa"/>
            <w:tcBorders>
              <w:top w:val="nil"/>
              <w:left w:val="nil"/>
              <w:bottom w:val="single" w:sz="4" w:space="0" w:color="auto"/>
              <w:right w:val="single" w:sz="4" w:space="0" w:color="auto"/>
            </w:tcBorders>
            <w:shd w:val="clear" w:color="auto" w:fill="auto"/>
            <w:vAlign w:val="center"/>
            <w:hideMark/>
          </w:tcPr>
          <w:p w14:paraId="0DA9A834" w14:textId="72D4079F"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This is for </w:t>
            </w:r>
            <w:proofErr w:type="spellStart"/>
            <w:r w:rsidRPr="002E0FC0">
              <w:rPr>
                <w:rFonts w:asciiTheme="majorHAnsi" w:eastAsia="Times New Roman" w:hAnsiTheme="majorHAnsi" w:cstheme="majorHAnsi"/>
                <w:color w:val="000000"/>
                <w:sz w:val="20"/>
                <w:szCs w:val="20"/>
                <w:lang w:eastAsia="en-GB"/>
              </w:rPr>
              <w:t>Merkle</w:t>
            </w:r>
            <w:proofErr w:type="spellEnd"/>
            <w:r w:rsidRPr="002E0FC0">
              <w:rPr>
                <w:rFonts w:asciiTheme="majorHAnsi" w:eastAsia="Times New Roman" w:hAnsiTheme="majorHAnsi" w:cstheme="majorHAnsi"/>
                <w:color w:val="000000"/>
                <w:sz w:val="20"/>
                <w:szCs w:val="20"/>
                <w:lang w:eastAsia="en-GB"/>
              </w:rPr>
              <w:t xml:space="preserve"> to provide Opt-outs and bounce</w:t>
            </w:r>
            <w:r>
              <w:rPr>
                <w:rFonts w:asciiTheme="majorHAnsi" w:eastAsia="Times New Roman" w:hAnsiTheme="majorHAnsi" w:cstheme="majorHAnsi"/>
                <w:color w:val="000000"/>
                <w:sz w:val="20"/>
                <w:szCs w:val="20"/>
                <w:lang w:eastAsia="en-GB"/>
              </w:rPr>
              <w:t xml:space="preserve"> data</w:t>
            </w:r>
            <w:r w:rsidRPr="002E0FC0">
              <w:rPr>
                <w:rFonts w:asciiTheme="majorHAnsi" w:eastAsia="Times New Roman" w:hAnsiTheme="majorHAnsi" w:cstheme="majorHAnsi"/>
                <w:color w:val="000000"/>
                <w:sz w:val="20"/>
                <w:szCs w:val="20"/>
                <w:lang w:eastAsia="en-GB"/>
              </w:rPr>
              <w:t xml:space="preserve"> </w:t>
            </w:r>
            <w:r>
              <w:rPr>
                <w:rFonts w:asciiTheme="majorHAnsi" w:eastAsia="Times New Roman" w:hAnsiTheme="majorHAnsi" w:cstheme="majorHAnsi"/>
                <w:color w:val="000000"/>
                <w:sz w:val="20"/>
                <w:szCs w:val="20"/>
                <w:lang w:eastAsia="en-GB"/>
              </w:rPr>
              <w:t xml:space="preserve">to The </w:t>
            </w:r>
            <w:proofErr w:type="spellStart"/>
            <w:r>
              <w:rPr>
                <w:rFonts w:asciiTheme="majorHAnsi" w:eastAsia="Times New Roman" w:hAnsiTheme="majorHAnsi" w:cstheme="majorHAnsi"/>
                <w:color w:val="000000"/>
                <w:sz w:val="20"/>
                <w:szCs w:val="20"/>
                <w:lang w:eastAsia="en-GB"/>
              </w:rPr>
              <w:t>Trainline</w:t>
            </w:r>
            <w:proofErr w:type="spellEnd"/>
            <w:r>
              <w:rPr>
                <w:rFonts w:asciiTheme="majorHAnsi" w:eastAsia="Times New Roman" w:hAnsiTheme="majorHAnsi" w:cstheme="majorHAnsi"/>
                <w:color w:val="000000"/>
                <w:sz w:val="20"/>
                <w:szCs w:val="20"/>
                <w:lang w:eastAsia="en-GB"/>
              </w:rPr>
              <w:t xml:space="preserve"> </w:t>
            </w:r>
            <w:r w:rsidRPr="002E0FC0">
              <w:rPr>
                <w:rFonts w:asciiTheme="majorHAnsi" w:eastAsia="Times New Roman" w:hAnsiTheme="majorHAnsi" w:cstheme="majorHAnsi"/>
                <w:color w:val="000000"/>
                <w:sz w:val="20"/>
                <w:szCs w:val="20"/>
                <w:lang w:eastAsia="en-GB"/>
              </w:rPr>
              <w:t>from IBM</w:t>
            </w:r>
            <w:r>
              <w:rPr>
                <w:rFonts w:asciiTheme="majorHAnsi" w:eastAsia="Times New Roman" w:hAnsiTheme="majorHAnsi" w:cstheme="majorHAnsi"/>
                <w:color w:val="000000"/>
                <w:sz w:val="20"/>
                <w:szCs w:val="20"/>
                <w:lang w:eastAsia="en-GB"/>
              </w:rPr>
              <w:t xml:space="preserve"> WCA on an ongoing basis. Full format and frequency details to be confirmed during the Design phase.</w:t>
            </w:r>
          </w:p>
        </w:tc>
        <w:tc>
          <w:tcPr>
            <w:tcW w:w="1037" w:type="dxa"/>
            <w:tcBorders>
              <w:top w:val="nil"/>
              <w:left w:val="nil"/>
              <w:bottom w:val="single" w:sz="4" w:space="0" w:color="auto"/>
              <w:right w:val="single" w:sz="4" w:space="0" w:color="auto"/>
            </w:tcBorders>
            <w:shd w:val="clear" w:color="auto" w:fill="auto"/>
            <w:vAlign w:val="center"/>
            <w:hideMark/>
          </w:tcPr>
          <w:p w14:paraId="40A69E32"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Outbound Feed</w:t>
            </w:r>
          </w:p>
        </w:tc>
      </w:tr>
      <w:tr w:rsidR="000717EF" w:rsidRPr="002E0FC0" w14:paraId="63E2187D" w14:textId="77777777" w:rsidTr="00DC6D55">
        <w:trPr>
          <w:trHeight w:val="810"/>
        </w:trPr>
        <w:tc>
          <w:tcPr>
            <w:tcW w:w="887" w:type="dxa"/>
            <w:tcBorders>
              <w:top w:val="nil"/>
              <w:left w:val="single" w:sz="4" w:space="0" w:color="auto"/>
              <w:bottom w:val="single" w:sz="4" w:space="0" w:color="auto"/>
              <w:right w:val="single" w:sz="4" w:space="0" w:color="auto"/>
            </w:tcBorders>
            <w:shd w:val="clear" w:color="auto" w:fill="auto"/>
            <w:vAlign w:val="center"/>
            <w:hideMark/>
          </w:tcPr>
          <w:p w14:paraId="1B60FBE9" w14:textId="21DDB582" w:rsidR="000717EF" w:rsidRPr="002E0FC0" w:rsidRDefault="000717EF" w:rsidP="000717EF">
            <w:pPr>
              <w:jc w:val="center"/>
              <w:rPr>
                <w:rFonts w:asciiTheme="majorHAnsi" w:eastAsia="Times New Roman" w:hAnsiTheme="majorHAnsi" w:cstheme="majorHAnsi"/>
                <w:color w:val="000000"/>
                <w:sz w:val="20"/>
                <w:szCs w:val="20"/>
                <w:lang w:eastAsia="en-GB"/>
              </w:rPr>
            </w:pPr>
            <w:r>
              <w:rPr>
                <w:rFonts w:asciiTheme="majorHAnsi" w:eastAsia="Times New Roman" w:hAnsiTheme="majorHAnsi" w:cstheme="majorHAnsi"/>
                <w:color w:val="000000"/>
                <w:sz w:val="20"/>
                <w:szCs w:val="20"/>
                <w:lang w:eastAsia="en-GB"/>
              </w:rPr>
              <w:t>F-29</w:t>
            </w:r>
          </w:p>
        </w:tc>
        <w:tc>
          <w:tcPr>
            <w:tcW w:w="1753" w:type="dxa"/>
            <w:tcBorders>
              <w:top w:val="nil"/>
              <w:left w:val="nil"/>
              <w:bottom w:val="single" w:sz="4" w:space="0" w:color="auto"/>
              <w:right w:val="single" w:sz="4" w:space="0" w:color="auto"/>
            </w:tcBorders>
            <w:shd w:val="clear" w:color="auto" w:fill="auto"/>
            <w:vAlign w:val="center"/>
            <w:hideMark/>
          </w:tcPr>
          <w:p w14:paraId="72ACEBEA" w14:textId="77777777" w:rsidR="000717EF" w:rsidRPr="002E0FC0" w:rsidRDefault="000717EF" w:rsidP="000717EF">
            <w:pPr>
              <w:rPr>
                <w:rFonts w:asciiTheme="majorHAnsi" w:eastAsia="Times New Roman" w:hAnsiTheme="majorHAnsi" w:cstheme="majorHAnsi"/>
                <w:sz w:val="20"/>
                <w:szCs w:val="20"/>
                <w:lang w:eastAsia="en-GB"/>
              </w:rPr>
            </w:pPr>
            <w:r w:rsidRPr="002E0FC0">
              <w:rPr>
                <w:rFonts w:asciiTheme="majorHAnsi" w:eastAsia="Times New Roman" w:hAnsiTheme="majorHAnsi" w:cstheme="majorHAnsi"/>
                <w:sz w:val="20"/>
                <w:szCs w:val="20"/>
                <w:lang w:eastAsia="en-GB"/>
              </w:rPr>
              <w:t>3rd Party booker data</w:t>
            </w:r>
          </w:p>
        </w:tc>
        <w:tc>
          <w:tcPr>
            <w:tcW w:w="5679" w:type="dxa"/>
            <w:tcBorders>
              <w:top w:val="nil"/>
              <w:left w:val="nil"/>
              <w:bottom w:val="single" w:sz="4" w:space="0" w:color="auto"/>
              <w:right w:val="single" w:sz="4" w:space="0" w:color="auto"/>
            </w:tcBorders>
            <w:shd w:val="clear" w:color="auto" w:fill="auto"/>
            <w:vAlign w:val="center"/>
            <w:hideMark/>
          </w:tcPr>
          <w:p w14:paraId="6EE35AC7"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 xml:space="preserve">This will be a single, daily batch file sent from The </w:t>
            </w:r>
            <w:proofErr w:type="spellStart"/>
            <w:r w:rsidRPr="002E0FC0">
              <w:rPr>
                <w:rFonts w:asciiTheme="majorHAnsi" w:eastAsia="Times New Roman" w:hAnsiTheme="majorHAnsi" w:cstheme="majorHAnsi"/>
                <w:color w:val="000000"/>
                <w:sz w:val="20"/>
                <w:szCs w:val="20"/>
                <w:lang w:eastAsia="en-GB"/>
              </w:rPr>
              <w:t>Trainline</w:t>
            </w:r>
            <w:proofErr w:type="spellEnd"/>
            <w:r w:rsidRPr="002E0FC0">
              <w:rPr>
                <w:rFonts w:asciiTheme="majorHAnsi" w:eastAsia="Times New Roman" w:hAnsiTheme="majorHAnsi" w:cstheme="majorHAnsi"/>
                <w:color w:val="000000"/>
                <w:sz w:val="20"/>
                <w:szCs w:val="20"/>
                <w:lang w:eastAsia="en-GB"/>
              </w:rPr>
              <w:t xml:space="preserve"> containing all the relevant details for a customers booking. This will be provided via SFTP. </w:t>
            </w:r>
          </w:p>
        </w:tc>
        <w:tc>
          <w:tcPr>
            <w:tcW w:w="1037" w:type="dxa"/>
            <w:tcBorders>
              <w:top w:val="nil"/>
              <w:left w:val="nil"/>
              <w:bottom w:val="single" w:sz="4" w:space="0" w:color="auto"/>
              <w:right w:val="single" w:sz="4" w:space="0" w:color="auto"/>
            </w:tcBorders>
            <w:shd w:val="clear" w:color="auto" w:fill="auto"/>
            <w:vAlign w:val="center"/>
            <w:hideMark/>
          </w:tcPr>
          <w:p w14:paraId="231E7E5A" w14:textId="77777777" w:rsidR="000717EF" w:rsidRPr="002E0FC0" w:rsidRDefault="000717EF" w:rsidP="000717EF">
            <w:pPr>
              <w:rPr>
                <w:rFonts w:asciiTheme="majorHAnsi" w:eastAsia="Times New Roman" w:hAnsiTheme="majorHAnsi" w:cstheme="majorHAnsi"/>
                <w:color w:val="000000"/>
                <w:sz w:val="20"/>
                <w:szCs w:val="20"/>
                <w:lang w:eastAsia="en-GB"/>
              </w:rPr>
            </w:pPr>
            <w:r w:rsidRPr="002E0FC0">
              <w:rPr>
                <w:rFonts w:asciiTheme="majorHAnsi" w:eastAsia="Times New Roman" w:hAnsiTheme="majorHAnsi" w:cstheme="majorHAnsi"/>
                <w:color w:val="000000"/>
                <w:sz w:val="20"/>
                <w:szCs w:val="20"/>
                <w:lang w:eastAsia="en-GB"/>
              </w:rPr>
              <w:t>Inbound Feed</w:t>
            </w:r>
          </w:p>
        </w:tc>
      </w:tr>
    </w:tbl>
    <w:p w14:paraId="4167AF25" w14:textId="77777777" w:rsidR="004C3BA1" w:rsidRDefault="004C3BA1" w:rsidP="003E2D95">
      <w:pPr>
        <w:rPr>
          <w:rFonts w:asciiTheme="majorHAnsi" w:hAnsiTheme="majorHAnsi"/>
          <w:sz w:val="22"/>
          <w:szCs w:val="22"/>
        </w:rPr>
      </w:pPr>
    </w:p>
    <w:p w14:paraId="755D3457" w14:textId="77777777" w:rsidR="003B3CE3" w:rsidRDefault="003B3CE3" w:rsidP="003E2D95">
      <w:pPr>
        <w:rPr>
          <w:rFonts w:asciiTheme="majorHAnsi" w:hAnsiTheme="majorHAnsi"/>
          <w:sz w:val="22"/>
          <w:szCs w:val="22"/>
        </w:rPr>
      </w:pPr>
    </w:p>
    <w:p w14:paraId="7BB50C95" w14:textId="6BB286A9" w:rsidR="00374AAD" w:rsidRDefault="00374AAD" w:rsidP="003E2D95">
      <w:pPr>
        <w:rPr>
          <w:rFonts w:asciiTheme="majorHAnsi" w:hAnsiTheme="majorHAnsi"/>
          <w:sz w:val="22"/>
          <w:szCs w:val="22"/>
        </w:rPr>
      </w:pPr>
    </w:p>
    <w:p w14:paraId="71D9C9FA" w14:textId="72DCCC40" w:rsidR="007F6F9F" w:rsidRPr="00FC73B7" w:rsidRDefault="00624953" w:rsidP="00036689">
      <w:pPr>
        <w:pStyle w:val="Heading3"/>
        <w:rPr>
          <w:sz w:val="32"/>
          <w:szCs w:val="32"/>
        </w:rPr>
      </w:pPr>
      <w:bookmarkStart w:id="58" w:name="_Toc467059836"/>
      <w:bookmarkStart w:id="59" w:name="_Toc508899983"/>
      <w:bookmarkStart w:id="60" w:name="_Toc510603487"/>
      <w:r>
        <w:rPr>
          <w:sz w:val="32"/>
          <w:szCs w:val="32"/>
        </w:rPr>
        <w:t>8</w:t>
      </w:r>
      <w:r w:rsidR="00F92265">
        <w:rPr>
          <w:sz w:val="32"/>
          <w:szCs w:val="32"/>
        </w:rPr>
        <w:t xml:space="preserve">. </w:t>
      </w:r>
      <w:r w:rsidR="007F6F9F" w:rsidRPr="00FC73B7">
        <w:rPr>
          <w:sz w:val="32"/>
          <w:szCs w:val="32"/>
        </w:rPr>
        <w:t>Constraints</w:t>
      </w:r>
      <w:bookmarkStart w:id="61" w:name="_Toc445818857"/>
      <w:bookmarkEnd w:id="58"/>
      <w:bookmarkEnd w:id="59"/>
      <w:bookmarkEnd w:id="60"/>
    </w:p>
    <w:bookmarkEnd w:id="61"/>
    <w:p w14:paraId="4B266193" w14:textId="77777777" w:rsidR="007F6F9F" w:rsidRPr="00520488" w:rsidRDefault="007F6F9F" w:rsidP="007F6F9F">
      <w:pPr>
        <w:rPr>
          <w:rFonts w:asciiTheme="majorHAnsi" w:hAnsiTheme="majorHAnsi"/>
          <w:sz w:val="22"/>
          <w:szCs w:val="22"/>
        </w:rPr>
      </w:pPr>
    </w:p>
    <w:p w14:paraId="1A7A11A8" w14:textId="549F9A71" w:rsidR="007F6F9F" w:rsidRPr="00520488" w:rsidRDefault="007F6F9F" w:rsidP="007F6F9F">
      <w:pPr>
        <w:pStyle w:val="ACXBody"/>
        <w:rPr>
          <w:rFonts w:asciiTheme="majorHAnsi" w:hAnsiTheme="majorHAnsi"/>
          <w:szCs w:val="22"/>
          <w:lang w:val="en-GB"/>
        </w:rPr>
      </w:pPr>
      <w:r w:rsidRPr="00520488">
        <w:rPr>
          <w:rFonts w:asciiTheme="majorHAnsi" w:hAnsiTheme="majorHAnsi"/>
          <w:szCs w:val="22"/>
          <w:lang w:val="en-GB"/>
        </w:rPr>
        <w:t xml:space="preserve">This section of the BRD collates the various constraints and assumptions imposed on the </w:t>
      </w:r>
      <w:r w:rsidR="00407175">
        <w:rPr>
          <w:rFonts w:asciiTheme="majorHAnsi" w:hAnsiTheme="majorHAnsi"/>
          <w:szCs w:val="22"/>
          <w:lang w:val="en-GB"/>
        </w:rPr>
        <w:t>System</w:t>
      </w:r>
      <w:r w:rsidRPr="00520488">
        <w:rPr>
          <w:rFonts w:asciiTheme="majorHAnsi" w:hAnsiTheme="majorHAnsi"/>
          <w:szCs w:val="22"/>
          <w:lang w:val="en-GB"/>
        </w:rPr>
        <w:t>.</w:t>
      </w:r>
    </w:p>
    <w:p w14:paraId="580417EC" w14:textId="77777777" w:rsidR="007F6F9F" w:rsidRPr="00520488" w:rsidRDefault="007F6F9F" w:rsidP="007F6F9F">
      <w:pPr>
        <w:rPr>
          <w:rFonts w:asciiTheme="majorHAnsi" w:hAnsiTheme="majorHAnsi"/>
          <w:sz w:val="22"/>
          <w:szCs w:val="22"/>
        </w:rPr>
      </w:pPr>
    </w:p>
    <w:p w14:paraId="301693EC" w14:textId="09F4BF17" w:rsidR="007F6F9F" w:rsidRPr="0049054D" w:rsidRDefault="00624953" w:rsidP="007F6F9F">
      <w:pPr>
        <w:pStyle w:val="Heading2"/>
        <w:keepLines w:val="0"/>
        <w:widowControl w:val="0"/>
        <w:numPr>
          <w:ilvl w:val="1"/>
          <w:numId w:val="0"/>
        </w:numPr>
        <w:spacing w:before="120"/>
        <w:ind w:left="1134" w:hanging="1134"/>
        <w:rPr>
          <w:sz w:val="28"/>
          <w:szCs w:val="28"/>
        </w:rPr>
      </w:pPr>
      <w:bookmarkStart w:id="62" w:name="_Toc508899984"/>
      <w:bookmarkStart w:id="63" w:name="_Toc510603488"/>
      <w:bookmarkStart w:id="64" w:name="_Toc437954594"/>
      <w:bookmarkStart w:id="65" w:name="_Toc437954719"/>
      <w:bookmarkStart w:id="66" w:name="_Toc437957667"/>
      <w:bookmarkStart w:id="67" w:name="_Toc445818858"/>
      <w:bookmarkStart w:id="68" w:name="_Toc467575452"/>
      <w:r>
        <w:rPr>
          <w:sz w:val="28"/>
          <w:szCs w:val="28"/>
        </w:rPr>
        <w:t>8</w:t>
      </w:r>
      <w:r w:rsidR="00B00F40" w:rsidRPr="0049054D">
        <w:rPr>
          <w:sz w:val="28"/>
          <w:szCs w:val="28"/>
        </w:rPr>
        <w:t xml:space="preserve">.1 </w:t>
      </w:r>
      <w:r w:rsidR="007F6F9F" w:rsidRPr="0049054D">
        <w:rPr>
          <w:sz w:val="28"/>
          <w:szCs w:val="28"/>
        </w:rPr>
        <w:t>Constraints</w:t>
      </w:r>
      <w:bookmarkEnd w:id="62"/>
      <w:bookmarkEnd w:id="63"/>
    </w:p>
    <w:p w14:paraId="6D35A0BE" w14:textId="0D538743" w:rsidR="007F6F9F" w:rsidRPr="0049054D" w:rsidRDefault="00624953" w:rsidP="007F6F9F">
      <w:pPr>
        <w:pStyle w:val="Heading3"/>
        <w:keepLines w:val="0"/>
        <w:widowControl w:val="0"/>
        <w:numPr>
          <w:ilvl w:val="2"/>
          <w:numId w:val="0"/>
        </w:numPr>
        <w:spacing w:before="120"/>
        <w:ind w:left="1134" w:hanging="1134"/>
        <w:rPr>
          <w:sz w:val="28"/>
          <w:szCs w:val="28"/>
        </w:rPr>
      </w:pPr>
      <w:bookmarkStart w:id="69" w:name="_Toc508899985"/>
      <w:bookmarkStart w:id="70" w:name="_Toc510603489"/>
      <w:r>
        <w:rPr>
          <w:sz w:val="28"/>
          <w:szCs w:val="28"/>
        </w:rPr>
        <w:t>8</w:t>
      </w:r>
      <w:r w:rsidR="00B00F40" w:rsidRPr="0049054D">
        <w:rPr>
          <w:sz w:val="28"/>
          <w:szCs w:val="28"/>
        </w:rPr>
        <w:t xml:space="preserve">.1.1 </w:t>
      </w:r>
      <w:r w:rsidR="007F6F9F" w:rsidRPr="0049054D">
        <w:rPr>
          <w:sz w:val="28"/>
          <w:szCs w:val="28"/>
        </w:rPr>
        <w:t>Technical</w:t>
      </w:r>
      <w:bookmarkEnd w:id="64"/>
      <w:bookmarkEnd w:id="65"/>
      <w:bookmarkEnd w:id="66"/>
      <w:bookmarkEnd w:id="67"/>
      <w:bookmarkEnd w:id="68"/>
      <w:bookmarkEnd w:id="69"/>
      <w:bookmarkEnd w:id="70"/>
    </w:p>
    <w:p w14:paraId="3D649B53" w14:textId="183AF27F" w:rsidR="007F6F9F" w:rsidRPr="00520488" w:rsidRDefault="007F6F9F" w:rsidP="009C7249">
      <w:pPr>
        <w:pStyle w:val="ACXNumList"/>
        <w:numPr>
          <w:ilvl w:val="0"/>
          <w:numId w:val="8"/>
        </w:numPr>
        <w:tabs>
          <w:tab w:val="clear" w:pos="851"/>
          <w:tab w:val="left" w:pos="567"/>
        </w:tabs>
        <w:ind w:left="567" w:hanging="283"/>
        <w:rPr>
          <w:rFonts w:asciiTheme="majorHAnsi" w:hAnsiTheme="majorHAnsi"/>
          <w:szCs w:val="22"/>
          <w:lang w:val="en-GB"/>
        </w:rPr>
      </w:pPr>
      <w:proofErr w:type="spellStart"/>
      <w:r w:rsidRPr="00520488">
        <w:rPr>
          <w:rFonts w:asciiTheme="majorHAnsi" w:hAnsiTheme="majorHAnsi"/>
          <w:szCs w:val="22"/>
          <w:lang w:val="en-GB"/>
        </w:rPr>
        <w:t>Merkle</w:t>
      </w:r>
      <w:proofErr w:type="spellEnd"/>
      <w:r w:rsidRPr="00520488">
        <w:rPr>
          <w:rFonts w:asciiTheme="majorHAnsi" w:hAnsiTheme="majorHAnsi"/>
          <w:szCs w:val="22"/>
          <w:lang w:val="en-GB"/>
        </w:rPr>
        <w:t xml:space="preserve"> will define the technical stack of third party software and data that will be used to build the </w:t>
      </w:r>
      <w:r w:rsidR="00407175">
        <w:rPr>
          <w:rFonts w:asciiTheme="majorHAnsi" w:hAnsiTheme="majorHAnsi"/>
          <w:szCs w:val="22"/>
          <w:lang w:val="en-GB"/>
        </w:rPr>
        <w:t>System</w:t>
      </w:r>
      <w:r w:rsidRPr="00520488">
        <w:rPr>
          <w:rFonts w:asciiTheme="majorHAnsi" w:hAnsiTheme="majorHAnsi"/>
          <w:szCs w:val="22"/>
          <w:lang w:val="en-GB"/>
        </w:rPr>
        <w:t xml:space="preserve">.  This will be selected to meet the requirements of the </w:t>
      </w:r>
      <w:r w:rsidR="00407175">
        <w:rPr>
          <w:rFonts w:asciiTheme="majorHAnsi" w:hAnsiTheme="majorHAnsi"/>
          <w:szCs w:val="22"/>
          <w:lang w:val="en-GB"/>
        </w:rPr>
        <w:t>System</w:t>
      </w:r>
      <w:r w:rsidRPr="00520488">
        <w:rPr>
          <w:rFonts w:asciiTheme="majorHAnsi" w:hAnsiTheme="majorHAnsi"/>
          <w:szCs w:val="22"/>
          <w:lang w:val="en-GB"/>
        </w:rPr>
        <w:t xml:space="preserve"> and development/test skillset.</w:t>
      </w:r>
    </w:p>
    <w:p w14:paraId="57A79432" w14:textId="4605D6B2" w:rsidR="007F6F9F" w:rsidRPr="00520488" w:rsidRDefault="007F6F9F" w:rsidP="009C7249">
      <w:pPr>
        <w:pStyle w:val="ACXNumList"/>
        <w:numPr>
          <w:ilvl w:val="0"/>
          <w:numId w:val="8"/>
        </w:numPr>
        <w:tabs>
          <w:tab w:val="clear" w:pos="851"/>
          <w:tab w:val="left" w:pos="567"/>
        </w:tabs>
        <w:ind w:left="567" w:hanging="283"/>
        <w:rPr>
          <w:rFonts w:asciiTheme="majorHAnsi" w:hAnsiTheme="majorHAnsi"/>
          <w:szCs w:val="22"/>
          <w:lang w:val="en-GB"/>
        </w:rPr>
      </w:pPr>
      <w:r w:rsidRPr="00520488">
        <w:rPr>
          <w:rFonts w:asciiTheme="majorHAnsi" w:hAnsiTheme="majorHAnsi"/>
          <w:szCs w:val="22"/>
          <w:lang w:val="en-GB"/>
        </w:rPr>
        <w:t xml:space="preserve">Where possible, the </w:t>
      </w:r>
      <w:r w:rsidR="00407175">
        <w:rPr>
          <w:rFonts w:asciiTheme="majorHAnsi" w:hAnsiTheme="majorHAnsi"/>
          <w:szCs w:val="22"/>
          <w:lang w:val="en-GB"/>
        </w:rPr>
        <w:t>System</w:t>
      </w:r>
      <w:r w:rsidRPr="00520488">
        <w:rPr>
          <w:rFonts w:asciiTheme="majorHAnsi" w:hAnsiTheme="majorHAnsi"/>
          <w:szCs w:val="22"/>
          <w:lang w:val="en-GB"/>
        </w:rPr>
        <w:t xml:space="preserve"> will be designed to be standalone, meaning that the </w:t>
      </w:r>
      <w:r w:rsidR="00407175">
        <w:rPr>
          <w:rFonts w:asciiTheme="majorHAnsi" w:hAnsiTheme="majorHAnsi"/>
          <w:szCs w:val="22"/>
          <w:lang w:val="en-GB"/>
        </w:rPr>
        <w:t>System</w:t>
      </w:r>
      <w:r w:rsidRPr="00520488">
        <w:rPr>
          <w:rFonts w:asciiTheme="majorHAnsi" w:hAnsiTheme="majorHAnsi"/>
          <w:szCs w:val="22"/>
          <w:lang w:val="en-GB"/>
        </w:rPr>
        <w:t xml:space="preserve"> should be:</w:t>
      </w:r>
    </w:p>
    <w:p w14:paraId="52ED2239" w14:textId="77777777" w:rsidR="007F6F9F" w:rsidRPr="00520488" w:rsidRDefault="007F6F9F" w:rsidP="009C7249">
      <w:pPr>
        <w:pStyle w:val="ACXNumList"/>
        <w:numPr>
          <w:ilvl w:val="1"/>
          <w:numId w:val="8"/>
        </w:numPr>
        <w:ind w:left="851" w:hanging="284"/>
        <w:rPr>
          <w:rFonts w:asciiTheme="majorHAnsi" w:hAnsiTheme="majorHAnsi"/>
          <w:szCs w:val="22"/>
          <w:lang w:val="en-GB"/>
        </w:rPr>
      </w:pPr>
      <w:r w:rsidRPr="00520488">
        <w:rPr>
          <w:rFonts w:asciiTheme="majorHAnsi" w:hAnsiTheme="majorHAnsi"/>
          <w:szCs w:val="22"/>
          <w:lang w:val="en-GB"/>
        </w:rPr>
        <w:t>Extensible, so that new data can be easily accommodated.</w:t>
      </w:r>
    </w:p>
    <w:p w14:paraId="6E46B94C" w14:textId="690A4C12" w:rsidR="007F6F9F" w:rsidRPr="00520488" w:rsidRDefault="007F6F9F" w:rsidP="009C7249">
      <w:pPr>
        <w:pStyle w:val="ACXNumList"/>
        <w:numPr>
          <w:ilvl w:val="1"/>
          <w:numId w:val="8"/>
        </w:numPr>
        <w:ind w:left="851" w:hanging="284"/>
        <w:rPr>
          <w:rFonts w:asciiTheme="majorHAnsi" w:hAnsiTheme="majorHAnsi"/>
          <w:color w:val="000000" w:themeColor="text1"/>
          <w:szCs w:val="22"/>
          <w:lang w:val="en-GB"/>
        </w:rPr>
      </w:pPr>
      <w:r w:rsidRPr="00520488">
        <w:rPr>
          <w:rFonts w:asciiTheme="majorHAnsi" w:hAnsiTheme="majorHAnsi"/>
          <w:color w:val="000000" w:themeColor="text1"/>
          <w:szCs w:val="22"/>
          <w:lang w:val="en-GB"/>
        </w:rPr>
        <w:t xml:space="preserve">Portable, with the Intellectual Property (IP) rights for the </w:t>
      </w:r>
      <w:r w:rsidR="00407175">
        <w:rPr>
          <w:rFonts w:asciiTheme="majorHAnsi" w:hAnsiTheme="majorHAnsi"/>
          <w:color w:val="000000" w:themeColor="text1"/>
          <w:szCs w:val="22"/>
          <w:lang w:val="en-GB"/>
        </w:rPr>
        <w:t>System</w:t>
      </w:r>
      <w:r w:rsidRPr="00520488">
        <w:rPr>
          <w:rFonts w:asciiTheme="majorHAnsi" w:hAnsiTheme="majorHAnsi"/>
          <w:color w:val="000000" w:themeColor="text1"/>
          <w:szCs w:val="22"/>
          <w:lang w:val="en-GB"/>
        </w:rPr>
        <w:t xml:space="preserve"> residing with</w:t>
      </w:r>
      <w:r w:rsidR="00496CAF">
        <w:rPr>
          <w:rFonts w:asciiTheme="majorHAnsi" w:hAnsiTheme="majorHAnsi"/>
          <w:color w:val="000000" w:themeColor="text1"/>
          <w:szCs w:val="22"/>
          <w:lang w:val="en-GB"/>
        </w:rPr>
        <w:t xml:space="preserve"> the Franchise</w:t>
      </w:r>
      <w:r w:rsidRPr="00520488">
        <w:rPr>
          <w:rFonts w:asciiTheme="majorHAnsi" w:hAnsiTheme="majorHAnsi"/>
          <w:color w:val="000000" w:themeColor="text1"/>
          <w:szCs w:val="22"/>
          <w:lang w:val="en-GB"/>
        </w:rPr>
        <w:t>.</w:t>
      </w:r>
    </w:p>
    <w:p w14:paraId="2A3F9B96" w14:textId="77777777" w:rsidR="007F6F9F" w:rsidRPr="00520488" w:rsidRDefault="007F6F9F" w:rsidP="007F6F9F">
      <w:pPr>
        <w:rPr>
          <w:rFonts w:asciiTheme="majorHAnsi" w:hAnsiTheme="majorHAnsi"/>
          <w:sz w:val="22"/>
          <w:szCs w:val="22"/>
        </w:rPr>
      </w:pPr>
      <w:bookmarkStart w:id="71" w:name="_Toc445818859"/>
      <w:bookmarkStart w:id="72" w:name="_Toc467575454"/>
      <w:bookmarkStart w:id="73" w:name="_Toc437954595"/>
      <w:bookmarkStart w:id="74" w:name="_Toc437954720"/>
      <w:bookmarkStart w:id="75" w:name="_Toc437957668"/>
    </w:p>
    <w:p w14:paraId="65409073" w14:textId="4B152D79" w:rsidR="007F6F9F" w:rsidRPr="00520488" w:rsidRDefault="007F6F9F" w:rsidP="007F6F9F">
      <w:pPr>
        <w:pStyle w:val="ACXNumList"/>
        <w:numPr>
          <w:ilvl w:val="0"/>
          <w:numId w:val="0"/>
        </w:numPr>
        <w:tabs>
          <w:tab w:val="clear" w:pos="851"/>
          <w:tab w:val="left" w:pos="567"/>
        </w:tabs>
        <w:rPr>
          <w:rFonts w:asciiTheme="majorHAnsi" w:hAnsiTheme="majorHAnsi"/>
          <w:szCs w:val="22"/>
          <w:lang w:val="en-GB"/>
        </w:rPr>
      </w:pPr>
      <w:proofErr w:type="spellStart"/>
      <w:r w:rsidRPr="00520488">
        <w:rPr>
          <w:rFonts w:asciiTheme="majorHAnsi" w:hAnsiTheme="majorHAnsi"/>
          <w:szCs w:val="22"/>
          <w:lang w:val="en-GB"/>
        </w:rPr>
        <w:t>Merkle</w:t>
      </w:r>
      <w:proofErr w:type="spellEnd"/>
      <w:r w:rsidRPr="00520488">
        <w:rPr>
          <w:rFonts w:asciiTheme="majorHAnsi" w:hAnsiTheme="majorHAnsi"/>
          <w:szCs w:val="22"/>
          <w:lang w:val="en-GB"/>
        </w:rPr>
        <w:t xml:space="preserve"> will provide the source code for all non-proprietary aspects of the </w:t>
      </w:r>
      <w:r w:rsidR="00407175">
        <w:rPr>
          <w:rFonts w:asciiTheme="majorHAnsi" w:hAnsiTheme="majorHAnsi"/>
          <w:szCs w:val="22"/>
          <w:lang w:val="en-GB"/>
        </w:rPr>
        <w:t>System</w:t>
      </w:r>
      <w:r w:rsidRPr="00520488">
        <w:rPr>
          <w:rFonts w:asciiTheme="majorHAnsi" w:hAnsiTheme="majorHAnsi"/>
          <w:szCs w:val="22"/>
          <w:lang w:val="en-GB"/>
        </w:rPr>
        <w:t>, together with the corresponding suite of technical documentation t</w:t>
      </w:r>
      <w:r w:rsidR="001263AE">
        <w:rPr>
          <w:rFonts w:asciiTheme="majorHAnsi" w:hAnsiTheme="majorHAnsi"/>
          <w:szCs w:val="22"/>
          <w:lang w:val="en-GB"/>
        </w:rPr>
        <w:t>hat fully describes the design.</w:t>
      </w:r>
    </w:p>
    <w:p w14:paraId="78F26623" w14:textId="77777777" w:rsidR="007F6F9F" w:rsidRPr="00520488" w:rsidRDefault="007F6F9F" w:rsidP="007F6F9F">
      <w:pPr>
        <w:rPr>
          <w:rFonts w:asciiTheme="majorHAnsi" w:hAnsiTheme="majorHAnsi"/>
          <w:sz w:val="22"/>
          <w:szCs w:val="22"/>
        </w:rPr>
      </w:pPr>
    </w:p>
    <w:p w14:paraId="06454F2B" w14:textId="77777777" w:rsidR="007F6F9F" w:rsidRPr="0049054D" w:rsidRDefault="00282DA8" w:rsidP="007F6F9F">
      <w:pPr>
        <w:pStyle w:val="Heading3"/>
        <w:keepLines w:val="0"/>
        <w:widowControl w:val="0"/>
        <w:numPr>
          <w:ilvl w:val="2"/>
          <w:numId w:val="0"/>
        </w:numPr>
        <w:spacing w:before="120"/>
        <w:ind w:left="1134" w:hanging="1134"/>
        <w:rPr>
          <w:sz w:val="28"/>
          <w:szCs w:val="28"/>
        </w:rPr>
      </w:pPr>
      <w:bookmarkStart w:id="76" w:name="_Toc508899986"/>
      <w:bookmarkStart w:id="77" w:name="_Toc510603490"/>
      <w:r w:rsidRPr="0049054D">
        <w:rPr>
          <w:sz w:val="28"/>
          <w:szCs w:val="28"/>
        </w:rPr>
        <w:lastRenderedPageBreak/>
        <w:t>9</w:t>
      </w:r>
      <w:r w:rsidR="00B00F40" w:rsidRPr="0049054D">
        <w:rPr>
          <w:sz w:val="28"/>
          <w:szCs w:val="28"/>
        </w:rPr>
        <w:t xml:space="preserve">.1.2 </w:t>
      </w:r>
      <w:r w:rsidR="007F6F9F" w:rsidRPr="0049054D">
        <w:rPr>
          <w:sz w:val="28"/>
          <w:szCs w:val="28"/>
        </w:rPr>
        <w:t>External Environment</w:t>
      </w:r>
      <w:bookmarkEnd w:id="71"/>
      <w:bookmarkEnd w:id="72"/>
      <w:bookmarkEnd w:id="76"/>
      <w:bookmarkEnd w:id="77"/>
    </w:p>
    <w:p w14:paraId="2BFAE13D" w14:textId="20F4A259" w:rsidR="007F6F9F" w:rsidRPr="00520488" w:rsidRDefault="007F6F9F" w:rsidP="009C7249">
      <w:pPr>
        <w:pStyle w:val="ACXNumList"/>
        <w:numPr>
          <w:ilvl w:val="0"/>
          <w:numId w:val="10"/>
        </w:numPr>
        <w:tabs>
          <w:tab w:val="clear" w:pos="851"/>
          <w:tab w:val="left" w:pos="567"/>
        </w:tabs>
        <w:ind w:left="567" w:hanging="283"/>
        <w:rPr>
          <w:rFonts w:asciiTheme="majorHAnsi" w:hAnsiTheme="majorHAnsi"/>
          <w:szCs w:val="22"/>
          <w:lang w:val="en-GB"/>
        </w:rPr>
      </w:pPr>
      <w:bookmarkStart w:id="78" w:name="_Hlk495411586"/>
      <w:r w:rsidRPr="00520488">
        <w:rPr>
          <w:rFonts w:asciiTheme="majorHAnsi" w:hAnsiTheme="majorHAnsi"/>
          <w:szCs w:val="22"/>
          <w:lang w:val="en-GB"/>
        </w:rPr>
        <w:t xml:space="preserve">All feed files will be supplied to </w:t>
      </w:r>
      <w:proofErr w:type="spellStart"/>
      <w:r w:rsidRPr="00520488">
        <w:rPr>
          <w:rFonts w:asciiTheme="majorHAnsi" w:hAnsiTheme="majorHAnsi"/>
          <w:szCs w:val="22"/>
          <w:lang w:val="en-GB"/>
        </w:rPr>
        <w:t>Merkle</w:t>
      </w:r>
      <w:proofErr w:type="spellEnd"/>
      <w:r w:rsidRPr="00520488">
        <w:rPr>
          <w:rFonts w:asciiTheme="majorHAnsi" w:hAnsiTheme="majorHAnsi"/>
          <w:szCs w:val="22"/>
          <w:lang w:val="en-GB"/>
        </w:rPr>
        <w:t xml:space="preserve"> </w:t>
      </w:r>
      <w:r w:rsidR="00ED7206">
        <w:rPr>
          <w:rFonts w:asciiTheme="majorHAnsi" w:hAnsiTheme="majorHAnsi"/>
          <w:szCs w:val="22"/>
          <w:lang w:val="en-GB"/>
        </w:rPr>
        <w:t xml:space="preserve">via </w:t>
      </w:r>
      <w:r w:rsidRPr="00520488">
        <w:rPr>
          <w:rFonts w:asciiTheme="majorHAnsi" w:hAnsiTheme="majorHAnsi"/>
          <w:szCs w:val="22"/>
          <w:lang w:val="en-GB"/>
        </w:rPr>
        <w:t>SFTP file transfer</w:t>
      </w:r>
      <w:r w:rsidR="00E03B6D">
        <w:rPr>
          <w:rFonts w:asciiTheme="majorHAnsi" w:hAnsiTheme="majorHAnsi"/>
          <w:szCs w:val="22"/>
          <w:lang w:val="en-GB"/>
        </w:rPr>
        <w:t xml:space="preserve"> </w:t>
      </w:r>
      <w:r w:rsidR="00ED7206">
        <w:rPr>
          <w:rFonts w:asciiTheme="majorHAnsi" w:hAnsiTheme="majorHAnsi"/>
          <w:szCs w:val="22"/>
          <w:lang w:val="en-GB"/>
        </w:rPr>
        <w:t xml:space="preserve">or API </w:t>
      </w:r>
    </w:p>
    <w:p w14:paraId="529FB8FA" w14:textId="77777777" w:rsidR="007F6F9F" w:rsidRPr="00520488" w:rsidRDefault="007F6F9F" w:rsidP="009C7249">
      <w:pPr>
        <w:pStyle w:val="ACXNumList"/>
        <w:numPr>
          <w:ilvl w:val="0"/>
          <w:numId w:val="10"/>
        </w:numPr>
        <w:tabs>
          <w:tab w:val="clear" w:pos="851"/>
          <w:tab w:val="left" w:pos="567"/>
        </w:tabs>
        <w:ind w:left="567" w:hanging="283"/>
        <w:rPr>
          <w:rFonts w:asciiTheme="majorHAnsi" w:hAnsiTheme="majorHAnsi"/>
          <w:szCs w:val="22"/>
          <w:lang w:val="en-GB"/>
        </w:rPr>
      </w:pPr>
      <w:r w:rsidRPr="00520488">
        <w:rPr>
          <w:rFonts w:asciiTheme="majorHAnsi" w:hAnsiTheme="majorHAnsi"/>
          <w:szCs w:val="22"/>
          <w:lang w:val="en-GB"/>
        </w:rPr>
        <w:t>All feed files will adhere to the agreed schedule, format and content, as documented in the Feed File Specification.</w:t>
      </w:r>
    </w:p>
    <w:p w14:paraId="05576D21" w14:textId="6CDFF172" w:rsidR="007F6F9F" w:rsidRPr="00520488" w:rsidRDefault="00B61C36" w:rsidP="009C7249">
      <w:pPr>
        <w:pStyle w:val="ACXNumList"/>
        <w:numPr>
          <w:ilvl w:val="0"/>
          <w:numId w:val="10"/>
        </w:numPr>
        <w:tabs>
          <w:tab w:val="clear" w:pos="851"/>
          <w:tab w:val="left" w:pos="567"/>
        </w:tabs>
        <w:ind w:left="567" w:hanging="283"/>
        <w:rPr>
          <w:rFonts w:asciiTheme="majorHAnsi" w:hAnsiTheme="majorHAnsi"/>
          <w:color w:val="000000" w:themeColor="text1"/>
          <w:szCs w:val="22"/>
          <w:lang w:val="en-GB"/>
        </w:rPr>
      </w:pPr>
      <w:r>
        <w:rPr>
          <w:rFonts w:asciiTheme="majorHAnsi" w:hAnsiTheme="majorHAnsi"/>
          <w:color w:val="000000" w:themeColor="text1"/>
          <w:szCs w:val="22"/>
          <w:lang w:val="en-GB"/>
        </w:rPr>
        <w:t xml:space="preserve">With the exception of access to Tableau, </w:t>
      </w:r>
      <w:r w:rsidR="009529BD">
        <w:rPr>
          <w:rFonts w:asciiTheme="majorHAnsi" w:hAnsiTheme="majorHAnsi"/>
          <w:color w:val="000000" w:themeColor="text1"/>
          <w:szCs w:val="22"/>
        </w:rPr>
        <w:t>VTWC</w:t>
      </w:r>
      <w:r w:rsidR="007F6F9F" w:rsidRPr="00520488">
        <w:rPr>
          <w:rFonts w:asciiTheme="majorHAnsi" w:hAnsiTheme="majorHAnsi"/>
          <w:color w:val="000000" w:themeColor="text1"/>
          <w:szCs w:val="22"/>
        </w:rPr>
        <w:t xml:space="preserve"> </w:t>
      </w:r>
      <w:r w:rsidR="007F6F9F" w:rsidRPr="00520488">
        <w:rPr>
          <w:rFonts w:asciiTheme="majorHAnsi" w:hAnsiTheme="majorHAnsi"/>
          <w:color w:val="000000" w:themeColor="text1"/>
          <w:szCs w:val="22"/>
          <w:lang w:val="en-GB"/>
        </w:rPr>
        <w:t>(or its appointed representative</w:t>
      </w:r>
      <w:r>
        <w:rPr>
          <w:rFonts w:asciiTheme="majorHAnsi" w:hAnsiTheme="majorHAnsi"/>
          <w:color w:val="000000" w:themeColor="text1"/>
          <w:szCs w:val="22"/>
          <w:lang w:val="en-GB"/>
        </w:rPr>
        <w:t>s</w:t>
      </w:r>
      <w:r w:rsidR="007F6F9F" w:rsidRPr="00520488">
        <w:rPr>
          <w:rFonts w:asciiTheme="majorHAnsi" w:hAnsiTheme="majorHAnsi"/>
          <w:color w:val="000000" w:themeColor="text1"/>
          <w:szCs w:val="22"/>
          <w:lang w:val="en-GB"/>
        </w:rPr>
        <w:t xml:space="preserve">) will only directly access the </w:t>
      </w:r>
      <w:r w:rsidR="00407175">
        <w:rPr>
          <w:rFonts w:asciiTheme="majorHAnsi" w:hAnsiTheme="majorHAnsi"/>
          <w:color w:val="000000" w:themeColor="text1"/>
          <w:szCs w:val="22"/>
          <w:lang w:val="en-GB"/>
        </w:rPr>
        <w:t>System</w:t>
      </w:r>
      <w:r w:rsidR="007F6F9F" w:rsidRPr="00520488">
        <w:rPr>
          <w:rFonts w:asciiTheme="majorHAnsi" w:hAnsiTheme="majorHAnsi"/>
          <w:color w:val="000000" w:themeColor="text1"/>
          <w:szCs w:val="22"/>
          <w:lang w:val="en-GB"/>
        </w:rPr>
        <w:t xml:space="preserve"> as necessary, for auditing and compliance validation purposes.</w:t>
      </w:r>
    </w:p>
    <w:bookmarkEnd w:id="78"/>
    <w:p w14:paraId="060242BD" w14:textId="77777777" w:rsidR="007F6F9F" w:rsidRPr="00520488" w:rsidRDefault="007F6F9F" w:rsidP="007F6F9F">
      <w:pPr>
        <w:rPr>
          <w:rFonts w:asciiTheme="majorHAnsi" w:hAnsiTheme="majorHAnsi"/>
          <w:sz w:val="22"/>
          <w:szCs w:val="22"/>
        </w:rPr>
      </w:pPr>
    </w:p>
    <w:p w14:paraId="1FC70588" w14:textId="241D3429" w:rsidR="007F6F9F" w:rsidRPr="0049054D" w:rsidRDefault="00282DA8" w:rsidP="007F6F9F">
      <w:pPr>
        <w:pStyle w:val="Heading3"/>
        <w:keepLines w:val="0"/>
        <w:widowControl w:val="0"/>
        <w:numPr>
          <w:ilvl w:val="2"/>
          <w:numId w:val="0"/>
        </w:numPr>
        <w:spacing w:before="120"/>
        <w:ind w:left="1134" w:hanging="1134"/>
        <w:rPr>
          <w:sz w:val="28"/>
          <w:szCs w:val="28"/>
        </w:rPr>
      </w:pPr>
      <w:bookmarkStart w:id="79" w:name="_Toc437954596"/>
      <w:bookmarkStart w:id="80" w:name="_Toc437954721"/>
      <w:bookmarkStart w:id="81" w:name="_Toc437957669"/>
      <w:bookmarkStart w:id="82" w:name="_Toc445818861"/>
      <w:bookmarkStart w:id="83" w:name="_Toc467575456"/>
      <w:bookmarkStart w:id="84" w:name="_Toc508899987"/>
      <w:bookmarkStart w:id="85" w:name="_Toc510603491"/>
      <w:bookmarkEnd w:id="73"/>
      <w:bookmarkEnd w:id="74"/>
      <w:bookmarkEnd w:id="75"/>
      <w:r w:rsidRPr="0049054D">
        <w:rPr>
          <w:sz w:val="28"/>
          <w:szCs w:val="28"/>
        </w:rPr>
        <w:t>9</w:t>
      </w:r>
      <w:r w:rsidR="00B00F40" w:rsidRPr="0049054D">
        <w:rPr>
          <w:sz w:val="28"/>
          <w:szCs w:val="28"/>
        </w:rPr>
        <w:t xml:space="preserve">.1.3 </w:t>
      </w:r>
      <w:r w:rsidR="007F6F9F" w:rsidRPr="0049054D">
        <w:rPr>
          <w:sz w:val="28"/>
          <w:szCs w:val="28"/>
        </w:rPr>
        <w:t>Industry, Security and Legislative</w:t>
      </w:r>
      <w:bookmarkEnd w:id="79"/>
      <w:bookmarkEnd w:id="80"/>
      <w:bookmarkEnd w:id="81"/>
      <w:bookmarkEnd w:id="82"/>
      <w:bookmarkEnd w:id="83"/>
      <w:bookmarkEnd w:id="84"/>
      <w:bookmarkEnd w:id="85"/>
    </w:p>
    <w:p w14:paraId="312C0714" w14:textId="0F67CC6C" w:rsidR="007F6F9F" w:rsidRPr="00520488" w:rsidRDefault="007F6F9F" w:rsidP="009C7249">
      <w:pPr>
        <w:pStyle w:val="ACXNumList"/>
        <w:numPr>
          <w:ilvl w:val="0"/>
          <w:numId w:val="9"/>
        </w:numPr>
        <w:tabs>
          <w:tab w:val="clear" w:pos="851"/>
          <w:tab w:val="left" w:pos="567"/>
        </w:tabs>
        <w:ind w:left="567" w:hanging="283"/>
        <w:rPr>
          <w:rFonts w:asciiTheme="majorHAnsi" w:hAnsiTheme="majorHAnsi"/>
          <w:color w:val="000000" w:themeColor="text1"/>
          <w:szCs w:val="22"/>
          <w:lang w:val="en-GB"/>
        </w:rPr>
      </w:pPr>
      <w:r w:rsidRPr="00520488">
        <w:rPr>
          <w:rFonts w:asciiTheme="majorHAnsi" w:hAnsiTheme="majorHAnsi"/>
          <w:color w:val="000000" w:themeColor="text1"/>
          <w:szCs w:val="22"/>
          <w:lang w:val="en-GB"/>
        </w:rPr>
        <w:t xml:space="preserve">The </w:t>
      </w:r>
      <w:r w:rsidR="00407175">
        <w:rPr>
          <w:rFonts w:asciiTheme="majorHAnsi" w:hAnsiTheme="majorHAnsi"/>
          <w:color w:val="000000" w:themeColor="text1"/>
          <w:szCs w:val="22"/>
          <w:lang w:val="en-GB"/>
        </w:rPr>
        <w:t>System</w:t>
      </w:r>
      <w:r w:rsidRPr="00520488">
        <w:rPr>
          <w:rFonts w:asciiTheme="majorHAnsi" w:hAnsiTheme="majorHAnsi"/>
          <w:color w:val="000000" w:themeColor="text1"/>
          <w:szCs w:val="22"/>
          <w:lang w:val="en-GB"/>
        </w:rPr>
        <w:t xml:space="preserve"> will comply with the guidance, principles and obligations of the Data Protection Act 1998, (</w:t>
      </w:r>
      <w:hyperlink r:id="rId20" w:history="1">
        <w:r w:rsidRPr="00520488">
          <w:rPr>
            <w:rFonts w:asciiTheme="majorHAnsi" w:hAnsiTheme="majorHAnsi"/>
            <w:color w:val="000000" w:themeColor="text1"/>
            <w:szCs w:val="22"/>
            <w:lang w:val="en-GB"/>
          </w:rPr>
          <w:t>https://www.gov.uk/data-protection/the-data-protection-act</w:t>
        </w:r>
      </w:hyperlink>
      <w:r w:rsidRPr="00520488">
        <w:rPr>
          <w:rFonts w:asciiTheme="majorHAnsi" w:hAnsiTheme="majorHAnsi"/>
          <w:color w:val="000000" w:themeColor="text1"/>
          <w:szCs w:val="22"/>
          <w:lang w:val="en-GB"/>
        </w:rPr>
        <w:t xml:space="preserve">), in particular only processing data as specified and directed by </w:t>
      </w:r>
      <w:r w:rsidR="009529BD">
        <w:rPr>
          <w:rFonts w:asciiTheme="majorHAnsi" w:hAnsiTheme="majorHAnsi"/>
          <w:color w:val="000000" w:themeColor="text1"/>
          <w:szCs w:val="22"/>
        </w:rPr>
        <w:t>VTWC</w:t>
      </w:r>
      <w:r w:rsidRPr="00520488">
        <w:rPr>
          <w:rFonts w:asciiTheme="majorHAnsi" w:hAnsiTheme="majorHAnsi"/>
          <w:color w:val="000000" w:themeColor="text1"/>
          <w:szCs w:val="22"/>
          <w:lang w:val="en-GB"/>
        </w:rPr>
        <w:t>.</w:t>
      </w:r>
    </w:p>
    <w:p w14:paraId="0118477C" w14:textId="1C19FC51" w:rsidR="007F6F9F" w:rsidRPr="00520488" w:rsidRDefault="007F6F9F" w:rsidP="009C7249">
      <w:pPr>
        <w:pStyle w:val="ACXNumList"/>
        <w:numPr>
          <w:ilvl w:val="0"/>
          <w:numId w:val="9"/>
        </w:numPr>
        <w:tabs>
          <w:tab w:val="clear" w:pos="851"/>
          <w:tab w:val="left" w:pos="567"/>
        </w:tabs>
        <w:ind w:left="567" w:hanging="283"/>
        <w:rPr>
          <w:rFonts w:asciiTheme="majorHAnsi" w:hAnsiTheme="majorHAnsi"/>
          <w:szCs w:val="22"/>
          <w:lang w:val="en-GB"/>
        </w:rPr>
      </w:pPr>
      <w:r w:rsidRPr="00520488">
        <w:rPr>
          <w:rFonts w:asciiTheme="majorHAnsi" w:hAnsiTheme="majorHAnsi"/>
          <w:szCs w:val="22"/>
          <w:lang w:val="en-GB"/>
        </w:rPr>
        <w:t xml:space="preserve">The </w:t>
      </w:r>
      <w:r w:rsidR="00407175">
        <w:rPr>
          <w:rFonts w:asciiTheme="majorHAnsi" w:hAnsiTheme="majorHAnsi"/>
          <w:szCs w:val="22"/>
          <w:lang w:val="en-GB"/>
        </w:rPr>
        <w:t>System</w:t>
      </w:r>
      <w:r w:rsidRPr="00520488">
        <w:rPr>
          <w:rFonts w:asciiTheme="majorHAnsi" w:hAnsiTheme="majorHAnsi"/>
          <w:szCs w:val="22"/>
          <w:lang w:val="en-GB"/>
        </w:rPr>
        <w:t xml:space="preserve"> will be demonstrably compliant with all obligations for the Data Processor in the forthcoming General Data Protection Regulations.  (The regulations are due to come into force on 25/05/18 and the UK Government recently confirmed the UK would be signing up to this legislation).</w:t>
      </w:r>
    </w:p>
    <w:p w14:paraId="1B7B22E3" w14:textId="4876D3FF" w:rsidR="007F6F9F" w:rsidRDefault="007F6F9F" w:rsidP="009C7249">
      <w:pPr>
        <w:pStyle w:val="ACXNumList"/>
        <w:numPr>
          <w:ilvl w:val="0"/>
          <w:numId w:val="9"/>
        </w:numPr>
        <w:tabs>
          <w:tab w:val="clear" w:pos="851"/>
          <w:tab w:val="left" w:pos="567"/>
        </w:tabs>
        <w:ind w:left="567" w:hanging="283"/>
        <w:rPr>
          <w:rFonts w:asciiTheme="majorHAnsi" w:hAnsiTheme="majorHAnsi"/>
          <w:szCs w:val="22"/>
          <w:lang w:val="en-GB"/>
        </w:rPr>
      </w:pPr>
      <w:proofErr w:type="spellStart"/>
      <w:r w:rsidRPr="00520488">
        <w:rPr>
          <w:rFonts w:asciiTheme="majorHAnsi" w:hAnsiTheme="majorHAnsi"/>
          <w:szCs w:val="22"/>
          <w:lang w:val="en-GB"/>
        </w:rPr>
        <w:t>Merkle</w:t>
      </w:r>
      <w:proofErr w:type="spellEnd"/>
      <w:r w:rsidRPr="00520488">
        <w:rPr>
          <w:rFonts w:asciiTheme="majorHAnsi" w:hAnsiTheme="majorHAnsi"/>
          <w:szCs w:val="22"/>
          <w:lang w:val="en-GB"/>
        </w:rPr>
        <w:t xml:space="preserve"> will use </w:t>
      </w:r>
      <w:r w:rsidR="00FE7321">
        <w:rPr>
          <w:rFonts w:asciiTheme="majorHAnsi" w:hAnsiTheme="majorHAnsi"/>
          <w:szCs w:val="22"/>
          <w:lang w:val="en-GB"/>
        </w:rPr>
        <w:t xml:space="preserve">GDPR </w:t>
      </w:r>
      <w:r w:rsidRPr="00520488">
        <w:rPr>
          <w:rFonts w:asciiTheme="majorHAnsi" w:hAnsiTheme="majorHAnsi"/>
          <w:szCs w:val="22"/>
          <w:lang w:val="en-GB"/>
        </w:rPr>
        <w:t>Privacy by Design principles wherever appropriate, in order to protect customer data and to ensure the privacy of Data Subjects is managed in accordance with their expectations.</w:t>
      </w:r>
    </w:p>
    <w:p w14:paraId="7E3C5248" w14:textId="4A56E7B0" w:rsidR="002E0FC0" w:rsidRPr="002E0FC0" w:rsidRDefault="002E0FC0" w:rsidP="002E0FC0"/>
    <w:p w14:paraId="11AFB0BC" w14:textId="77777777" w:rsidR="002E0FC0" w:rsidRPr="00520488" w:rsidRDefault="002E0FC0" w:rsidP="002E0FC0">
      <w:pPr>
        <w:pStyle w:val="ACXNumList"/>
        <w:numPr>
          <w:ilvl w:val="0"/>
          <w:numId w:val="0"/>
        </w:numPr>
        <w:tabs>
          <w:tab w:val="clear" w:pos="851"/>
          <w:tab w:val="left" w:pos="567"/>
        </w:tabs>
        <w:ind w:left="720" w:hanging="360"/>
        <w:rPr>
          <w:rFonts w:asciiTheme="majorHAnsi" w:hAnsiTheme="majorHAnsi"/>
          <w:szCs w:val="22"/>
          <w:lang w:val="en-GB"/>
        </w:rPr>
      </w:pPr>
    </w:p>
    <w:p w14:paraId="78B9E60E" w14:textId="77777777" w:rsidR="007F6F9F" w:rsidRPr="00520488" w:rsidRDefault="007F6F9F" w:rsidP="007F6F9F">
      <w:pPr>
        <w:rPr>
          <w:rFonts w:asciiTheme="majorHAnsi" w:hAnsiTheme="majorHAnsi"/>
          <w:sz w:val="22"/>
          <w:szCs w:val="22"/>
        </w:rPr>
      </w:pPr>
    </w:p>
    <w:sectPr w:rsidR="007F6F9F" w:rsidRPr="00520488" w:rsidSect="00204320">
      <w:headerReference w:type="default" r:id="rId21"/>
      <w:footerReference w:type="even" r:id="rId22"/>
      <w:footerReference w:type="default" r:id="rId23"/>
      <w:headerReference w:type="first" r:id="rId24"/>
      <w:pgSz w:w="12240" w:h="15840" w:code="1"/>
      <w:pgMar w:top="1123" w:right="1440" w:bottom="1440" w:left="1440" w:header="0" w:footer="14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62DD1" w14:textId="77777777" w:rsidR="005E0266" w:rsidRDefault="005E0266" w:rsidP="00C1483B">
      <w:r>
        <w:separator/>
      </w:r>
    </w:p>
  </w:endnote>
  <w:endnote w:type="continuationSeparator" w:id="0">
    <w:p w14:paraId="70734704" w14:textId="77777777" w:rsidR="005E0266" w:rsidRDefault="005E0266" w:rsidP="00C14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2EFF" w:usb1="C0007843" w:usb2="00000009" w:usb3="00000000" w:csb0="000001FF" w:csb1="00000000"/>
  </w:font>
  <w:font w:name="Gill Sans">
    <w:panose1 w:val="020B0502020104020203"/>
    <w:charset w:val="00"/>
    <w:family w:val="auto"/>
    <w:pitch w:val="variable"/>
    <w:sig w:usb0="00000000" w:usb1="00000000" w:usb2="00000000" w:usb3="00000000" w:csb0="000001F7"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664E6" w14:textId="77777777" w:rsidR="0065183F" w:rsidRDefault="0065183F" w:rsidP="008016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E9974E" w14:textId="77777777" w:rsidR="0065183F" w:rsidRDefault="0065183F" w:rsidP="008016D2">
    <w:pPr>
      <w:pStyle w:val="Footer"/>
      <w:ind w:right="360"/>
    </w:pPr>
  </w:p>
  <w:p w14:paraId="725E7DAC" w14:textId="77777777" w:rsidR="0065183F" w:rsidRDefault="0065183F"/>
  <w:p w14:paraId="2E0836BB" w14:textId="77777777" w:rsidR="0065183F" w:rsidRDefault="006518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4AFA8" w14:textId="500F3C63" w:rsidR="0065183F" w:rsidRPr="002944E7" w:rsidRDefault="0065183F" w:rsidP="002944E7">
    <w:pPr>
      <w:pStyle w:val="Footer"/>
      <w:framePr w:w="775" w:h="321" w:hRule="exact" w:wrap="around" w:vAnchor="text" w:hAnchor="page" w:x="11095" w:y="-269"/>
      <w:rPr>
        <w:rStyle w:val="PageNumber"/>
        <w:b/>
        <w:i/>
        <w:color w:val="FF6600"/>
      </w:rPr>
    </w:pPr>
    <w:r w:rsidRPr="002944E7">
      <w:rPr>
        <w:rStyle w:val="PageNumber"/>
        <w:b/>
        <w:i/>
        <w:color w:val="FF6600"/>
      </w:rPr>
      <w:fldChar w:fldCharType="begin"/>
    </w:r>
    <w:r w:rsidRPr="002944E7">
      <w:rPr>
        <w:rStyle w:val="PageNumber"/>
        <w:b/>
        <w:i/>
        <w:color w:val="FF6600"/>
      </w:rPr>
      <w:instrText xml:space="preserve">PAGE  </w:instrText>
    </w:r>
    <w:r w:rsidRPr="002944E7">
      <w:rPr>
        <w:rStyle w:val="PageNumber"/>
        <w:b/>
        <w:i/>
        <w:color w:val="FF6600"/>
      </w:rPr>
      <w:fldChar w:fldCharType="separate"/>
    </w:r>
    <w:r w:rsidR="00CA47D0">
      <w:rPr>
        <w:rStyle w:val="PageNumber"/>
        <w:b/>
        <w:i/>
        <w:noProof/>
        <w:color w:val="FF6600"/>
      </w:rPr>
      <w:t>6</w:t>
    </w:r>
    <w:r w:rsidRPr="002944E7">
      <w:rPr>
        <w:rStyle w:val="PageNumber"/>
        <w:b/>
        <w:i/>
        <w:color w:val="FF6600"/>
      </w:rPr>
      <w:fldChar w:fldCharType="end"/>
    </w:r>
  </w:p>
  <w:p w14:paraId="53F386FD" w14:textId="77777777" w:rsidR="0065183F" w:rsidRDefault="0065183F" w:rsidP="00B7046D">
    <w:pPr>
      <w:pStyle w:val="Footer"/>
      <w:tabs>
        <w:tab w:val="clear" w:pos="4680"/>
        <w:tab w:val="clear" w:pos="9360"/>
        <w:tab w:val="left" w:pos="5680"/>
      </w:tabs>
      <w:ind w:hanging="810"/>
    </w:pPr>
    <w:r w:rsidRPr="00667797">
      <w:rPr>
        <w:noProof/>
        <w:color w:val="29A5FF"/>
        <w:lang w:eastAsia="en-GB"/>
      </w:rPr>
      <mc:AlternateContent>
        <mc:Choice Requires="wps">
          <w:drawing>
            <wp:anchor distT="0" distB="0" distL="114300" distR="114300" simplePos="0" relativeHeight="251634176" behindDoc="0" locked="0" layoutInCell="1" allowOverlap="1" wp14:anchorId="370A3313" wp14:editId="1D562D9B">
              <wp:simplePos x="0" y="0"/>
              <wp:positionH relativeFrom="column">
                <wp:posOffset>2410837</wp:posOffset>
              </wp:positionH>
              <wp:positionV relativeFrom="paragraph">
                <wp:posOffset>-212725</wp:posOffset>
              </wp:positionV>
              <wp:extent cx="3623310" cy="26797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267970"/>
                      </a:xfrm>
                      <a:prstGeom prst="rect">
                        <a:avLst/>
                      </a:prstGeom>
                      <a:solidFill>
                        <a:srgbClr val="FFFFFF"/>
                      </a:solidFill>
                      <a:ln>
                        <a:noFill/>
                      </a:ln>
                      <a:extLst/>
                    </wps:spPr>
                    <wps:txbx>
                      <w:txbxContent>
                        <w:p w14:paraId="22264E5B" w14:textId="77777777" w:rsidR="0065183F" w:rsidRPr="001A3FF5" w:rsidRDefault="0065183F" w:rsidP="00B7046D">
                          <w:pPr>
                            <w:autoSpaceDE w:val="0"/>
                            <w:autoSpaceDN w:val="0"/>
                            <w:adjustRightInd w:val="0"/>
                            <w:jc w:val="right"/>
                            <w:rPr>
                              <w:rFonts w:ascii="Calibri Light" w:hAnsi="Calibri Light" w:cs="Gill Sans"/>
                              <w:color w:val="3C3C3B"/>
                              <w:sz w:val="16"/>
                              <w:szCs w:val="16"/>
                            </w:rPr>
                          </w:pPr>
                          <w:r w:rsidRPr="007D473D">
                            <w:rPr>
                              <w:rFonts w:asciiTheme="majorHAnsi" w:hAnsiTheme="majorHAnsi" w:cs="Gill Sans"/>
                              <w:color w:val="3C3C3B"/>
                              <w:sz w:val="16"/>
                              <w:szCs w:val="16"/>
                            </w:rPr>
                            <w:t xml:space="preserve">March 2018   </w:t>
                          </w:r>
                          <w:r w:rsidRPr="007D473D">
                            <w:rPr>
                              <w:rFonts w:asciiTheme="majorHAnsi" w:hAnsiTheme="majorHAnsi" w:cs="Gill Sans"/>
                              <w:color w:val="777877"/>
                              <w:sz w:val="20"/>
                              <w:szCs w:val="20"/>
                            </w:rPr>
                            <w:t>|</w:t>
                          </w:r>
                          <w:r w:rsidRPr="007D473D">
                            <w:rPr>
                              <w:rFonts w:asciiTheme="majorHAnsi" w:hAnsiTheme="majorHAnsi" w:cs="Gill Sans"/>
                              <w:color w:val="3C3C3B"/>
                              <w:sz w:val="16"/>
                              <w:szCs w:val="16"/>
                            </w:rPr>
                            <w:t xml:space="preserve">   © </w:t>
                          </w:r>
                          <w:r>
                            <w:rPr>
                              <w:rFonts w:asciiTheme="majorHAnsi" w:hAnsiTheme="majorHAnsi" w:cs="Gill Sans"/>
                              <w:iCs/>
                              <w:color w:val="3C3C3B"/>
                              <w:sz w:val="16"/>
                              <w:szCs w:val="16"/>
                            </w:rPr>
                            <w:t>2018</w:t>
                          </w:r>
                          <w:r w:rsidRPr="007D473D">
                            <w:rPr>
                              <w:rFonts w:asciiTheme="majorHAnsi" w:hAnsiTheme="majorHAnsi" w:cs="Gill Sans"/>
                              <w:iCs/>
                              <w:color w:val="3C3C3B"/>
                              <w:sz w:val="16"/>
                              <w:szCs w:val="16"/>
                            </w:rPr>
                            <w:t xml:space="preserve"> </w:t>
                          </w:r>
                          <w:proofErr w:type="spellStart"/>
                          <w:r w:rsidRPr="007D473D">
                            <w:rPr>
                              <w:rFonts w:asciiTheme="majorHAnsi" w:hAnsiTheme="majorHAnsi" w:cs="Gill Sans"/>
                              <w:iCs/>
                              <w:color w:val="3C3C3B"/>
                              <w:sz w:val="16"/>
                              <w:szCs w:val="16"/>
                            </w:rPr>
                            <w:t>Merkle</w:t>
                          </w:r>
                          <w:proofErr w:type="spellEnd"/>
                          <w:r w:rsidRPr="007D473D">
                            <w:rPr>
                              <w:rFonts w:asciiTheme="majorHAnsi" w:hAnsiTheme="majorHAnsi" w:cs="Gill Sans"/>
                              <w:iCs/>
                              <w:color w:val="3C3C3B"/>
                              <w:sz w:val="16"/>
                              <w:szCs w:val="16"/>
                            </w:rPr>
                            <w:t xml:space="preserve"> Inc.</w:t>
                          </w:r>
                          <w:r w:rsidRPr="007D473D">
                            <w:rPr>
                              <w:rFonts w:asciiTheme="majorHAnsi" w:hAnsiTheme="majorHAnsi" w:cs="Gill Sans"/>
                              <w:color w:val="3C3C3B"/>
                              <w:sz w:val="16"/>
                              <w:szCs w:val="16"/>
                            </w:rPr>
                            <w:t xml:space="preserve"> All Rights Reserved. Confidential</w:t>
                          </w:r>
                          <w:r w:rsidRPr="001A3FF5">
                            <w:rPr>
                              <w:rFonts w:ascii="Calibri Light" w:hAnsi="Calibri Light" w:cs="Gill Sans"/>
                              <w:color w:val="3C3C3B"/>
                              <w:sz w:val="16"/>
                              <w:szCs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A3313" id="_x0000_t202" coordsize="21600,21600" o:spt="202" path="m,l,21600r21600,l21600,xe">
              <v:stroke joinstyle="miter"/>
              <v:path gradientshapeok="t" o:connecttype="rect"/>
            </v:shapetype>
            <v:shape id="Text Box 2" o:spid="_x0000_s1027" type="#_x0000_t202" style="position:absolute;margin-left:189.85pt;margin-top:-16.75pt;width:285.3pt;height:21.1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" stroked="f">
              <v:textbox>
                <w:txbxContent>
                  <w:p w14:paraId="22264E5B" w14:textId="77777777" w:rsidR="0065183F" w:rsidRPr="001A3FF5" w:rsidRDefault="0065183F" w:rsidP="00B7046D">
                    <w:pPr>
                      <w:autoSpaceDE w:val="0"/>
                      <w:autoSpaceDN w:val="0"/>
                      <w:adjustRightInd w:val="0"/>
                      <w:jc w:val="right"/>
                      <w:rPr>
                        <w:rFonts w:ascii="Calibri Light" w:hAnsi="Calibri Light" w:cs="Gill Sans"/>
                        <w:color w:val="3C3C3B"/>
                        <w:sz w:val="16"/>
                        <w:szCs w:val="16"/>
                      </w:rPr>
                    </w:pPr>
                    <w:r w:rsidRPr="007D473D">
                      <w:rPr>
                        <w:rFonts w:asciiTheme="majorHAnsi" w:hAnsiTheme="majorHAnsi" w:cs="Gill Sans"/>
                        <w:color w:val="3C3C3B"/>
                        <w:sz w:val="16"/>
                        <w:szCs w:val="16"/>
                      </w:rPr>
                      <w:t xml:space="preserve">March 2018   </w:t>
                    </w:r>
                    <w:r w:rsidRPr="007D473D">
                      <w:rPr>
                        <w:rFonts w:asciiTheme="majorHAnsi" w:hAnsiTheme="majorHAnsi" w:cs="Gill Sans"/>
                        <w:color w:val="777877"/>
                        <w:sz w:val="20"/>
                        <w:szCs w:val="20"/>
                      </w:rPr>
                      <w:t>|</w:t>
                    </w:r>
                    <w:r w:rsidRPr="007D473D">
                      <w:rPr>
                        <w:rFonts w:asciiTheme="majorHAnsi" w:hAnsiTheme="majorHAnsi" w:cs="Gill Sans"/>
                        <w:color w:val="3C3C3B"/>
                        <w:sz w:val="16"/>
                        <w:szCs w:val="16"/>
                      </w:rPr>
                      <w:t xml:space="preserve">   © </w:t>
                    </w:r>
                    <w:r>
                      <w:rPr>
                        <w:rFonts w:asciiTheme="majorHAnsi" w:hAnsiTheme="majorHAnsi" w:cs="Gill Sans"/>
                        <w:iCs/>
                        <w:color w:val="3C3C3B"/>
                        <w:sz w:val="16"/>
                        <w:szCs w:val="16"/>
                      </w:rPr>
                      <w:t>2018</w:t>
                    </w:r>
                    <w:r w:rsidRPr="007D473D">
                      <w:rPr>
                        <w:rFonts w:asciiTheme="majorHAnsi" w:hAnsiTheme="majorHAnsi" w:cs="Gill Sans"/>
                        <w:iCs/>
                        <w:color w:val="3C3C3B"/>
                        <w:sz w:val="16"/>
                        <w:szCs w:val="16"/>
                      </w:rPr>
                      <w:t xml:space="preserve"> </w:t>
                    </w:r>
                    <w:proofErr w:type="spellStart"/>
                    <w:r w:rsidRPr="007D473D">
                      <w:rPr>
                        <w:rFonts w:asciiTheme="majorHAnsi" w:hAnsiTheme="majorHAnsi" w:cs="Gill Sans"/>
                        <w:iCs/>
                        <w:color w:val="3C3C3B"/>
                        <w:sz w:val="16"/>
                        <w:szCs w:val="16"/>
                      </w:rPr>
                      <w:t>Merkle</w:t>
                    </w:r>
                    <w:proofErr w:type="spellEnd"/>
                    <w:r w:rsidRPr="007D473D">
                      <w:rPr>
                        <w:rFonts w:asciiTheme="majorHAnsi" w:hAnsiTheme="majorHAnsi" w:cs="Gill Sans"/>
                        <w:iCs/>
                        <w:color w:val="3C3C3B"/>
                        <w:sz w:val="16"/>
                        <w:szCs w:val="16"/>
                      </w:rPr>
                      <w:t xml:space="preserve"> Inc.</w:t>
                    </w:r>
                    <w:r w:rsidRPr="007D473D">
                      <w:rPr>
                        <w:rFonts w:asciiTheme="majorHAnsi" w:hAnsiTheme="majorHAnsi" w:cs="Gill Sans"/>
                        <w:color w:val="3C3C3B"/>
                        <w:sz w:val="16"/>
                        <w:szCs w:val="16"/>
                      </w:rPr>
                      <w:t xml:space="preserve"> All Rights Reserved. Confidential</w:t>
                    </w:r>
                    <w:r w:rsidRPr="001A3FF5">
                      <w:rPr>
                        <w:rFonts w:ascii="Calibri Light" w:hAnsi="Calibri Light" w:cs="Gill Sans"/>
                        <w:color w:val="3C3C3B"/>
                        <w:sz w:val="16"/>
                        <w:szCs w:val="16"/>
                      </w:rPr>
                      <w:t xml:space="preserve">  </w:t>
                    </w:r>
                  </w:p>
                </w:txbxContent>
              </v:textbox>
            </v:shape>
          </w:pict>
        </mc:Fallback>
      </mc:AlternateContent>
    </w:r>
  </w:p>
  <w:p w14:paraId="408E7246" w14:textId="77777777" w:rsidR="0065183F" w:rsidRDefault="0065183F"/>
  <w:p w14:paraId="33C2C385" w14:textId="77777777" w:rsidR="0065183F" w:rsidRDefault="00651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93DD0" w14:textId="77777777" w:rsidR="005E0266" w:rsidRDefault="005E0266" w:rsidP="00C1483B">
      <w:r>
        <w:separator/>
      </w:r>
    </w:p>
  </w:footnote>
  <w:footnote w:type="continuationSeparator" w:id="0">
    <w:p w14:paraId="05E2E7A6" w14:textId="77777777" w:rsidR="005E0266" w:rsidRDefault="005E0266" w:rsidP="00C14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05053" w14:textId="77777777" w:rsidR="0065183F" w:rsidRDefault="0065183F">
    <w:pPr>
      <w:pStyle w:val="Header"/>
    </w:pPr>
    <w:r>
      <w:rPr>
        <w:noProof/>
        <w:lang w:eastAsia="en-GB"/>
      </w:rPr>
      <w:drawing>
        <wp:anchor distT="0" distB="0" distL="114300" distR="114300" simplePos="0" relativeHeight="251658240" behindDoc="0" locked="0" layoutInCell="1" allowOverlap="1" wp14:anchorId="2C796527" wp14:editId="482A5C7D">
          <wp:simplePos x="0" y="0"/>
          <wp:positionH relativeFrom="column">
            <wp:posOffset>5422900</wp:posOffset>
          </wp:positionH>
          <wp:positionV relativeFrom="paragraph">
            <wp:posOffset>-309245</wp:posOffset>
          </wp:positionV>
          <wp:extent cx="1205865" cy="200025"/>
          <wp:effectExtent l="0" t="0" r="0" b="3175"/>
          <wp:wrapTight wrapText="bothSides">
            <wp:wrapPolygon edited="0">
              <wp:start x="0" y="0"/>
              <wp:lineTo x="0" y="19200"/>
              <wp:lineTo x="20929" y="19200"/>
              <wp:lineTo x="20929" y="0"/>
              <wp:lineTo x="0" y="0"/>
            </wp:wrapPolygon>
          </wp:wrapTight>
          <wp:docPr id="16" name="Picture 16" descr="../../Downloads/Merkle%20Logo%20-%20All%20Approved%20Variations%20-%20EPS/New%20Merkle%20Logo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Merkle%20Logo%20-%20All%20Approved%20Variations%20-%20EPS/New%20Merkle%20Logo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86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65408" behindDoc="0" locked="0" layoutInCell="1" allowOverlap="1" wp14:anchorId="1C2B00A7" wp14:editId="38C4C6F5">
              <wp:simplePos x="0" y="0"/>
              <wp:positionH relativeFrom="column">
                <wp:posOffset>5080000</wp:posOffset>
              </wp:positionH>
              <wp:positionV relativeFrom="paragraph">
                <wp:posOffset>2540</wp:posOffset>
              </wp:positionV>
              <wp:extent cx="1758125" cy="0"/>
              <wp:effectExtent l="0" t="0" r="20320" b="25400"/>
              <wp:wrapNone/>
              <wp:docPr id="20" name="Straight Connector 20"/>
              <wp:cNvGraphicFramePr/>
              <a:graphic xmlns:a="http://schemas.openxmlformats.org/drawingml/2006/main">
                <a:graphicData uri="http://schemas.microsoft.com/office/word/2010/wordprocessingShape">
                  <wps:wsp>
                    <wps:cNvCnPr/>
                    <wps:spPr>
                      <a:xfrm>
                        <a:off x="0" y="0"/>
                        <a:ext cx="1758125" cy="0"/>
                      </a:xfrm>
                      <a:prstGeom prst="line">
                        <a:avLst/>
                      </a:prstGeom>
                      <a:ln>
                        <a:solidFill>
                          <a:srgbClr val="182B54"/>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49EE470" id="Straight Connector 2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pt,.2pt" to="538.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" strokecolor="#182b54" strokeweight="2pt"/>
          </w:pict>
        </mc:Fallback>
      </mc:AlternateContent>
    </w:r>
    <w:r>
      <w:rPr>
        <w:noProof/>
        <w:lang w:eastAsia="en-GB"/>
      </w:rPr>
      <mc:AlternateContent>
        <mc:Choice Requires="wps">
          <w:drawing>
            <wp:anchor distT="0" distB="0" distL="114300" distR="114300" simplePos="0" relativeHeight="251663360" behindDoc="0" locked="0" layoutInCell="1" allowOverlap="1" wp14:anchorId="701178FF" wp14:editId="695BC03A">
              <wp:simplePos x="0" y="0"/>
              <wp:positionH relativeFrom="column">
                <wp:posOffset>4392295</wp:posOffset>
              </wp:positionH>
              <wp:positionV relativeFrom="paragraph">
                <wp:posOffset>2540</wp:posOffset>
              </wp:positionV>
              <wp:extent cx="799465" cy="0"/>
              <wp:effectExtent l="0" t="0" r="13335" b="25400"/>
              <wp:wrapNone/>
              <wp:docPr id="19" name="Straight Connector 19"/>
              <wp:cNvGraphicFramePr/>
              <a:graphic xmlns:a="http://schemas.openxmlformats.org/drawingml/2006/main">
                <a:graphicData uri="http://schemas.microsoft.com/office/word/2010/wordprocessingShape">
                  <wps:wsp>
                    <wps:cNvCnPr/>
                    <wps:spPr>
                      <a:xfrm>
                        <a:off x="0" y="0"/>
                        <a:ext cx="799465" cy="0"/>
                      </a:xfrm>
                      <a:prstGeom prst="line">
                        <a:avLst/>
                      </a:prstGeom>
                      <a:ln>
                        <a:solidFill>
                          <a:srgbClr val="03A5D8"/>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7AA774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85pt,.2pt" to="408.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" strokecolor="#03a5d8" strokeweight="2pt"/>
          </w:pict>
        </mc:Fallback>
      </mc:AlternateContent>
    </w:r>
    <w:r>
      <w:rPr>
        <w:noProof/>
        <w:lang w:eastAsia="en-GB"/>
      </w:rPr>
      <mc:AlternateContent>
        <mc:Choice Requires="wps">
          <w:drawing>
            <wp:anchor distT="0" distB="0" distL="114300" distR="114300" simplePos="0" relativeHeight="251661312" behindDoc="0" locked="0" layoutInCell="1" allowOverlap="1" wp14:anchorId="7FEA58FE" wp14:editId="5C650600">
              <wp:simplePos x="0" y="0"/>
              <wp:positionH relativeFrom="column">
                <wp:posOffset>43891</wp:posOffset>
              </wp:positionH>
              <wp:positionV relativeFrom="paragraph">
                <wp:posOffset>3658</wp:posOffset>
              </wp:positionV>
              <wp:extent cx="4350944" cy="0"/>
              <wp:effectExtent l="0" t="0" r="18415" b="25400"/>
              <wp:wrapNone/>
              <wp:docPr id="18" name="Straight Connector 18"/>
              <wp:cNvGraphicFramePr/>
              <a:graphic xmlns:a="http://schemas.openxmlformats.org/drawingml/2006/main">
                <a:graphicData uri="http://schemas.microsoft.com/office/word/2010/wordprocessingShape">
                  <wps:wsp>
                    <wps:cNvCnPr/>
                    <wps:spPr>
                      <a:xfrm>
                        <a:off x="0" y="0"/>
                        <a:ext cx="4350944" cy="0"/>
                      </a:xfrm>
                      <a:prstGeom prst="line">
                        <a:avLst/>
                      </a:prstGeom>
                      <a:ln>
                        <a:solidFill>
                          <a:srgbClr val="1681B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09159"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3pt" to="346.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" strokecolor="#1681b1" strokeweight="2pt"/>
          </w:pict>
        </mc:Fallback>
      </mc:AlternateContent>
    </w:r>
    <w:r>
      <w:rPr>
        <w:noProof/>
        <w:lang w:eastAsia="en-GB"/>
      </w:rPr>
      <mc:AlternateContent>
        <mc:Choice Requires="wps">
          <w:drawing>
            <wp:anchor distT="0" distB="0" distL="114300" distR="114300" simplePos="0" relativeHeight="251659264" behindDoc="0" locked="0" layoutInCell="1" allowOverlap="1" wp14:anchorId="2AA42669" wp14:editId="76626002">
              <wp:simplePos x="0" y="0"/>
              <wp:positionH relativeFrom="column">
                <wp:posOffset>-976630</wp:posOffset>
              </wp:positionH>
              <wp:positionV relativeFrom="paragraph">
                <wp:posOffset>2540</wp:posOffset>
              </wp:positionV>
              <wp:extent cx="1485900" cy="0"/>
              <wp:effectExtent l="0" t="0" r="12700" b="25400"/>
              <wp:wrapNone/>
              <wp:docPr id="17" name="Straight Connector 17"/>
              <wp:cNvGraphicFramePr/>
              <a:graphic xmlns:a="http://schemas.openxmlformats.org/drawingml/2006/main">
                <a:graphicData uri="http://schemas.microsoft.com/office/word/2010/wordprocessingShape">
                  <wps:wsp>
                    <wps:cNvCnPr/>
                    <wps:spPr>
                      <a:xfrm>
                        <a:off x="0" y="0"/>
                        <a:ext cx="1485900" cy="0"/>
                      </a:xfrm>
                      <a:prstGeom prst="line">
                        <a:avLst/>
                      </a:prstGeom>
                      <a:ln>
                        <a:solidFill>
                          <a:srgbClr val="182B54"/>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51BBB6"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6.9pt,.2pt" to="40.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" strokecolor="#182b54" strokeweight="2pt"/>
          </w:pict>
        </mc:Fallback>
      </mc:AlternateContent>
    </w:r>
  </w:p>
  <w:p w14:paraId="793650EC" w14:textId="77777777" w:rsidR="0065183F" w:rsidRDefault="0065183F"/>
  <w:p w14:paraId="33CB6698" w14:textId="77777777" w:rsidR="0065183F" w:rsidRDefault="006518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9A5C5" w14:textId="77777777" w:rsidR="0065183F" w:rsidRDefault="0065183F" w:rsidP="00204320">
    <w:pPr>
      <w:pStyle w:val="Header"/>
      <w:ind w:left="-993"/>
    </w:pPr>
    <w:r>
      <w:rPr>
        <w:noProof/>
        <w:sz w:val="26"/>
        <w:szCs w:val="26"/>
      </w:rPr>
      <w:drawing>
        <wp:inline distT="0" distB="0" distL="0" distR="0" wp14:anchorId="0E2054A6" wp14:editId="095C26C5">
          <wp:extent cx="2597150" cy="1192530"/>
          <wp:effectExtent l="0" t="0" r="0" b="0"/>
          <wp:docPr id="21" name="Picture 21" descr="cid:image002.png@01D29F26.20953A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29F26.20953A3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597150" cy="119253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819"/>
    <w:multiLevelType w:val="hybridMultilevel"/>
    <w:tmpl w:val="B1743A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3A15ED"/>
    <w:multiLevelType w:val="hybridMultilevel"/>
    <w:tmpl w:val="A39A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077BD"/>
    <w:multiLevelType w:val="hybridMultilevel"/>
    <w:tmpl w:val="B2AE2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6A0680"/>
    <w:multiLevelType w:val="hybridMultilevel"/>
    <w:tmpl w:val="0D561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BA67E1"/>
    <w:multiLevelType w:val="hybridMultilevel"/>
    <w:tmpl w:val="EA068CA4"/>
    <w:lvl w:ilvl="0" w:tplc="080AD8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613431"/>
    <w:multiLevelType w:val="hybridMultilevel"/>
    <w:tmpl w:val="D26894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EF6FFB"/>
    <w:multiLevelType w:val="hybridMultilevel"/>
    <w:tmpl w:val="69C65B1C"/>
    <w:lvl w:ilvl="0" w:tplc="CBFCFF36">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5BD2BBE"/>
    <w:multiLevelType w:val="hybridMultilevel"/>
    <w:tmpl w:val="9FE6B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651F0D"/>
    <w:multiLevelType w:val="hybridMultilevel"/>
    <w:tmpl w:val="6BF4EF76"/>
    <w:lvl w:ilvl="0" w:tplc="1B389A6A">
      <w:start w:val="1"/>
      <w:numFmt w:val="decimal"/>
      <w:pStyle w:val="RFPQA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D3BC6"/>
    <w:multiLevelType w:val="hybridMultilevel"/>
    <w:tmpl w:val="D4AC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E536B0"/>
    <w:multiLevelType w:val="hybridMultilevel"/>
    <w:tmpl w:val="83EC76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2DA20DDC">
      <w:numFmt w:val="bullet"/>
      <w:lvlText w:val="•"/>
      <w:lvlJc w:val="left"/>
      <w:pPr>
        <w:ind w:left="2520" w:hanging="720"/>
      </w:pPr>
      <w:rPr>
        <w:rFonts w:ascii="Calibri" w:eastAsiaTheme="minorEastAsia"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747F8A"/>
    <w:multiLevelType w:val="hybridMultilevel"/>
    <w:tmpl w:val="3B8256C4"/>
    <w:lvl w:ilvl="0" w:tplc="83CE15D0">
      <w:start w:val="1"/>
      <w:numFmt w:val="lowerLetter"/>
      <w:pStyle w:val="RFP2ndlevelQ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43211"/>
    <w:multiLevelType w:val="multilevel"/>
    <w:tmpl w:val="D026BFE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622981"/>
    <w:multiLevelType w:val="hybridMultilevel"/>
    <w:tmpl w:val="0BD8B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820E5A"/>
    <w:multiLevelType w:val="hybridMultilevel"/>
    <w:tmpl w:val="69C65B1C"/>
    <w:lvl w:ilvl="0" w:tplc="CBFCFF3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C502C7"/>
    <w:multiLevelType w:val="hybridMultilevel"/>
    <w:tmpl w:val="523C449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7F646C3"/>
    <w:multiLevelType w:val="hybridMultilevel"/>
    <w:tmpl w:val="DB6A0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D63670"/>
    <w:multiLevelType w:val="hybridMultilevel"/>
    <w:tmpl w:val="6A6E7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B35A2E"/>
    <w:multiLevelType w:val="hybridMultilevel"/>
    <w:tmpl w:val="D51C3C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F6B63C7"/>
    <w:multiLevelType w:val="hybridMultilevel"/>
    <w:tmpl w:val="3850C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0F21E8"/>
    <w:multiLevelType w:val="hybridMultilevel"/>
    <w:tmpl w:val="D58E4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BE42A1"/>
    <w:multiLevelType w:val="hybridMultilevel"/>
    <w:tmpl w:val="C5B40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8352A8"/>
    <w:multiLevelType w:val="hybridMultilevel"/>
    <w:tmpl w:val="74B4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C75F9E"/>
    <w:multiLevelType w:val="hybridMultilevel"/>
    <w:tmpl w:val="FCC4A9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A4E150A"/>
    <w:multiLevelType w:val="multilevel"/>
    <w:tmpl w:val="CF847426"/>
    <w:lvl w:ilvl="0">
      <w:start w:val="6"/>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DA3502B"/>
    <w:multiLevelType w:val="hybridMultilevel"/>
    <w:tmpl w:val="837A4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782383"/>
    <w:multiLevelType w:val="hybridMultilevel"/>
    <w:tmpl w:val="1944C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2C83EB2"/>
    <w:multiLevelType w:val="hybridMultilevel"/>
    <w:tmpl w:val="EA486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D0788F"/>
    <w:multiLevelType w:val="hybridMultilevel"/>
    <w:tmpl w:val="D3285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8A1C5C"/>
    <w:multiLevelType w:val="hybridMultilevel"/>
    <w:tmpl w:val="27401C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402FE8"/>
    <w:multiLevelType w:val="hybridMultilevel"/>
    <w:tmpl w:val="1F2EA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31707C"/>
    <w:multiLevelType w:val="hybridMultilevel"/>
    <w:tmpl w:val="404CE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1B6A55"/>
    <w:multiLevelType w:val="hybridMultilevel"/>
    <w:tmpl w:val="2FF67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5562E5"/>
    <w:multiLevelType w:val="hybridMultilevel"/>
    <w:tmpl w:val="4AEA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710A12"/>
    <w:multiLevelType w:val="hybridMultilevel"/>
    <w:tmpl w:val="C3B48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6470E2"/>
    <w:multiLevelType w:val="hybridMultilevel"/>
    <w:tmpl w:val="BA76C1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6750889"/>
    <w:multiLevelType w:val="hybridMultilevel"/>
    <w:tmpl w:val="C22A5C00"/>
    <w:lvl w:ilvl="0" w:tplc="146CE020">
      <w:start w:val="1"/>
      <w:numFmt w:val="bullet"/>
      <w:pStyle w:val="dbgB2"/>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59E26ED4"/>
    <w:multiLevelType w:val="hybridMultilevel"/>
    <w:tmpl w:val="2DD0E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7F00E8"/>
    <w:multiLevelType w:val="hybridMultilevel"/>
    <w:tmpl w:val="D5B2A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571CD1"/>
    <w:multiLevelType w:val="hybridMultilevel"/>
    <w:tmpl w:val="D2BE4822"/>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68E60506"/>
    <w:multiLevelType w:val="hybridMultilevel"/>
    <w:tmpl w:val="EFE4C088"/>
    <w:lvl w:ilvl="0" w:tplc="24D09B00">
      <w:start w:val="1"/>
      <w:numFmt w:val="bullet"/>
      <w:pStyle w:val="RFP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B40F1"/>
    <w:multiLevelType w:val="hybridMultilevel"/>
    <w:tmpl w:val="5E125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501944"/>
    <w:multiLevelType w:val="hybridMultilevel"/>
    <w:tmpl w:val="197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7A58A0"/>
    <w:multiLevelType w:val="hybridMultilevel"/>
    <w:tmpl w:val="7E981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F60446"/>
    <w:multiLevelType w:val="hybridMultilevel"/>
    <w:tmpl w:val="EEAA7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144282"/>
    <w:multiLevelType w:val="hybridMultilevel"/>
    <w:tmpl w:val="8CAAD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7755D2"/>
    <w:multiLevelType w:val="hybridMultilevel"/>
    <w:tmpl w:val="559EF87E"/>
    <w:lvl w:ilvl="0" w:tplc="D9BEEC5A">
      <w:start w:val="1"/>
      <w:numFmt w:val="lowerRoman"/>
      <w:pStyle w:val="ACXNumList"/>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8"/>
  </w:num>
  <w:num w:numId="3">
    <w:abstractNumId w:val="11"/>
  </w:num>
  <w:num w:numId="4">
    <w:abstractNumId w:val="36"/>
  </w:num>
  <w:num w:numId="5">
    <w:abstractNumId w:val="10"/>
  </w:num>
  <w:num w:numId="6">
    <w:abstractNumId w:val="46"/>
  </w:num>
  <w:num w:numId="7">
    <w:abstractNumId w:val="3"/>
  </w:num>
  <w:num w:numId="8">
    <w:abstractNumId w:val="35"/>
  </w:num>
  <w:num w:numId="9">
    <w:abstractNumId w:val="14"/>
  </w:num>
  <w:num w:numId="10">
    <w:abstractNumId w:val="4"/>
  </w:num>
  <w:num w:numId="11">
    <w:abstractNumId w:val="12"/>
  </w:num>
  <w:num w:numId="12">
    <w:abstractNumId w:val="28"/>
  </w:num>
  <w:num w:numId="13">
    <w:abstractNumId w:val="2"/>
  </w:num>
  <w:num w:numId="14">
    <w:abstractNumId w:val="13"/>
  </w:num>
  <w:num w:numId="15">
    <w:abstractNumId w:val="23"/>
  </w:num>
  <w:num w:numId="16">
    <w:abstractNumId w:val="32"/>
  </w:num>
  <w:num w:numId="17">
    <w:abstractNumId w:val="16"/>
  </w:num>
  <w:num w:numId="18">
    <w:abstractNumId w:val="27"/>
  </w:num>
  <w:num w:numId="19">
    <w:abstractNumId w:val="19"/>
  </w:num>
  <w:num w:numId="20">
    <w:abstractNumId w:val="33"/>
  </w:num>
  <w:num w:numId="21">
    <w:abstractNumId w:val="44"/>
  </w:num>
  <w:num w:numId="22">
    <w:abstractNumId w:val="22"/>
  </w:num>
  <w:num w:numId="23">
    <w:abstractNumId w:val="31"/>
  </w:num>
  <w:num w:numId="24">
    <w:abstractNumId w:val="20"/>
  </w:num>
  <w:num w:numId="25">
    <w:abstractNumId w:val="26"/>
  </w:num>
  <w:num w:numId="26">
    <w:abstractNumId w:val="25"/>
  </w:num>
  <w:num w:numId="27">
    <w:abstractNumId w:val="24"/>
  </w:num>
  <w:num w:numId="28">
    <w:abstractNumId w:val="7"/>
  </w:num>
  <w:num w:numId="29">
    <w:abstractNumId w:val="37"/>
  </w:num>
  <w:num w:numId="30">
    <w:abstractNumId w:val="1"/>
  </w:num>
  <w:num w:numId="31">
    <w:abstractNumId w:val="38"/>
  </w:num>
  <w:num w:numId="32">
    <w:abstractNumId w:val="34"/>
  </w:num>
  <w:num w:numId="33">
    <w:abstractNumId w:val="21"/>
  </w:num>
  <w:num w:numId="34">
    <w:abstractNumId w:val="17"/>
  </w:num>
  <w:num w:numId="35">
    <w:abstractNumId w:val="0"/>
  </w:num>
  <w:num w:numId="36">
    <w:abstractNumId w:val="9"/>
  </w:num>
  <w:num w:numId="37">
    <w:abstractNumId w:val="42"/>
  </w:num>
  <w:num w:numId="38">
    <w:abstractNumId w:val="29"/>
  </w:num>
  <w:num w:numId="39">
    <w:abstractNumId w:val="43"/>
  </w:num>
  <w:num w:numId="40">
    <w:abstractNumId w:val="5"/>
  </w:num>
  <w:num w:numId="41">
    <w:abstractNumId w:val="18"/>
  </w:num>
  <w:num w:numId="42">
    <w:abstractNumId w:val="45"/>
  </w:num>
  <w:num w:numId="43">
    <w:abstractNumId w:val="6"/>
  </w:num>
  <w:num w:numId="44">
    <w:abstractNumId w:val="15"/>
  </w:num>
  <w:num w:numId="45">
    <w:abstractNumId w:val="30"/>
  </w:num>
  <w:num w:numId="46">
    <w:abstractNumId w:val="41"/>
  </w:num>
  <w:num w:numId="47">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450"/>
    <w:rsid w:val="0000108B"/>
    <w:rsid w:val="00003043"/>
    <w:rsid w:val="00003A8B"/>
    <w:rsid w:val="00005425"/>
    <w:rsid w:val="00015364"/>
    <w:rsid w:val="00022EB0"/>
    <w:rsid w:val="00025C96"/>
    <w:rsid w:val="000311A6"/>
    <w:rsid w:val="00031B30"/>
    <w:rsid w:val="00033126"/>
    <w:rsid w:val="0003427D"/>
    <w:rsid w:val="000342E7"/>
    <w:rsid w:val="00036555"/>
    <w:rsid w:val="00036689"/>
    <w:rsid w:val="000433F1"/>
    <w:rsid w:val="0004728F"/>
    <w:rsid w:val="00056D0F"/>
    <w:rsid w:val="00061B9E"/>
    <w:rsid w:val="00063521"/>
    <w:rsid w:val="000646DF"/>
    <w:rsid w:val="000673C6"/>
    <w:rsid w:val="00067B90"/>
    <w:rsid w:val="0007090E"/>
    <w:rsid w:val="00070AAC"/>
    <w:rsid w:val="000717EF"/>
    <w:rsid w:val="000730B9"/>
    <w:rsid w:val="00076B7C"/>
    <w:rsid w:val="000848E9"/>
    <w:rsid w:val="00085B28"/>
    <w:rsid w:val="00093E5C"/>
    <w:rsid w:val="00095D04"/>
    <w:rsid w:val="000A1189"/>
    <w:rsid w:val="000A2795"/>
    <w:rsid w:val="000A2A11"/>
    <w:rsid w:val="000A424A"/>
    <w:rsid w:val="000A4E73"/>
    <w:rsid w:val="000A518F"/>
    <w:rsid w:val="000A5AD5"/>
    <w:rsid w:val="000A6200"/>
    <w:rsid w:val="000B42A0"/>
    <w:rsid w:val="000B486A"/>
    <w:rsid w:val="000B4A5A"/>
    <w:rsid w:val="000B59F7"/>
    <w:rsid w:val="000C39F2"/>
    <w:rsid w:val="000C3DB9"/>
    <w:rsid w:val="000D0B65"/>
    <w:rsid w:val="000D19EF"/>
    <w:rsid w:val="000D3B9E"/>
    <w:rsid w:val="000D63DD"/>
    <w:rsid w:val="000E025C"/>
    <w:rsid w:val="000E0382"/>
    <w:rsid w:val="000E1345"/>
    <w:rsid w:val="000E1784"/>
    <w:rsid w:val="000E2DAB"/>
    <w:rsid w:val="000E2E09"/>
    <w:rsid w:val="000E3B1D"/>
    <w:rsid w:val="000E530D"/>
    <w:rsid w:val="000E688A"/>
    <w:rsid w:val="000E7642"/>
    <w:rsid w:val="000F1CFD"/>
    <w:rsid w:val="000F2146"/>
    <w:rsid w:val="000F2EC0"/>
    <w:rsid w:val="0010039B"/>
    <w:rsid w:val="001011E2"/>
    <w:rsid w:val="00101825"/>
    <w:rsid w:val="00104D8D"/>
    <w:rsid w:val="00110CBB"/>
    <w:rsid w:val="001130AB"/>
    <w:rsid w:val="001133E2"/>
    <w:rsid w:val="0012129D"/>
    <w:rsid w:val="001243F2"/>
    <w:rsid w:val="001263AE"/>
    <w:rsid w:val="00127FE7"/>
    <w:rsid w:val="00130E14"/>
    <w:rsid w:val="001318C8"/>
    <w:rsid w:val="001326B7"/>
    <w:rsid w:val="00133315"/>
    <w:rsid w:val="00137D1C"/>
    <w:rsid w:val="00140E55"/>
    <w:rsid w:val="00140F73"/>
    <w:rsid w:val="001413FA"/>
    <w:rsid w:val="00141F0B"/>
    <w:rsid w:val="00144AAA"/>
    <w:rsid w:val="00147109"/>
    <w:rsid w:val="00147DA4"/>
    <w:rsid w:val="001510CA"/>
    <w:rsid w:val="00151D15"/>
    <w:rsid w:val="00153598"/>
    <w:rsid w:val="00154C1A"/>
    <w:rsid w:val="00156D15"/>
    <w:rsid w:val="00160287"/>
    <w:rsid w:val="0016163C"/>
    <w:rsid w:val="00161C47"/>
    <w:rsid w:val="0016314D"/>
    <w:rsid w:val="001634A0"/>
    <w:rsid w:val="001638C4"/>
    <w:rsid w:val="00166F0B"/>
    <w:rsid w:val="00167C28"/>
    <w:rsid w:val="00171BC9"/>
    <w:rsid w:val="0018797E"/>
    <w:rsid w:val="00194CCC"/>
    <w:rsid w:val="001A0A0B"/>
    <w:rsid w:val="001A3FF5"/>
    <w:rsid w:val="001A4376"/>
    <w:rsid w:val="001A582C"/>
    <w:rsid w:val="001B0FB2"/>
    <w:rsid w:val="001B325F"/>
    <w:rsid w:val="001B56C2"/>
    <w:rsid w:val="001C01B2"/>
    <w:rsid w:val="001C1A85"/>
    <w:rsid w:val="001C2849"/>
    <w:rsid w:val="001C3374"/>
    <w:rsid w:val="001C59F4"/>
    <w:rsid w:val="001C5C76"/>
    <w:rsid w:val="001C6A68"/>
    <w:rsid w:val="001D1B23"/>
    <w:rsid w:val="001D3351"/>
    <w:rsid w:val="001D3CF1"/>
    <w:rsid w:val="001D4442"/>
    <w:rsid w:val="001D5772"/>
    <w:rsid w:val="001E082E"/>
    <w:rsid w:val="001E1A01"/>
    <w:rsid w:val="001E1E9C"/>
    <w:rsid w:val="001E2C3E"/>
    <w:rsid w:val="001E3FD3"/>
    <w:rsid w:val="001E6F31"/>
    <w:rsid w:val="001F071D"/>
    <w:rsid w:val="001F0CA8"/>
    <w:rsid w:val="001F107C"/>
    <w:rsid w:val="001F1AEB"/>
    <w:rsid w:val="001F2F04"/>
    <w:rsid w:val="001F62B9"/>
    <w:rsid w:val="0020015D"/>
    <w:rsid w:val="0020287A"/>
    <w:rsid w:val="002035ED"/>
    <w:rsid w:val="00204320"/>
    <w:rsid w:val="00205DD3"/>
    <w:rsid w:val="002070B5"/>
    <w:rsid w:val="00207315"/>
    <w:rsid w:val="00211BBD"/>
    <w:rsid w:val="0021234F"/>
    <w:rsid w:val="002123A0"/>
    <w:rsid w:val="0021772D"/>
    <w:rsid w:val="00217E70"/>
    <w:rsid w:val="00223D76"/>
    <w:rsid w:val="0022406B"/>
    <w:rsid w:val="00225ABF"/>
    <w:rsid w:val="002277FA"/>
    <w:rsid w:val="002310C3"/>
    <w:rsid w:val="00236485"/>
    <w:rsid w:val="0023705F"/>
    <w:rsid w:val="0024085E"/>
    <w:rsid w:val="00240997"/>
    <w:rsid w:val="00240C62"/>
    <w:rsid w:val="00243D55"/>
    <w:rsid w:val="0024433C"/>
    <w:rsid w:val="00245BA1"/>
    <w:rsid w:val="00246437"/>
    <w:rsid w:val="00247631"/>
    <w:rsid w:val="002504ED"/>
    <w:rsid w:val="00250600"/>
    <w:rsid w:val="00250FA9"/>
    <w:rsid w:val="00252EE1"/>
    <w:rsid w:val="00253F2E"/>
    <w:rsid w:val="0025491F"/>
    <w:rsid w:val="00256821"/>
    <w:rsid w:val="00256901"/>
    <w:rsid w:val="00256FE5"/>
    <w:rsid w:val="002576F8"/>
    <w:rsid w:val="00260565"/>
    <w:rsid w:val="002635F1"/>
    <w:rsid w:val="00263BE9"/>
    <w:rsid w:val="00264731"/>
    <w:rsid w:val="002648F2"/>
    <w:rsid w:val="00265D4C"/>
    <w:rsid w:val="002669A6"/>
    <w:rsid w:val="002728EF"/>
    <w:rsid w:val="002734D4"/>
    <w:rsid w:val="002771DA"/>
    <w:rsid w:val="00281EF3"/>
    <w:rsid w:val="00282656"/>
    <w:rsid w:val="00282DA8"/>
    <w:rsid w:val="00284B84"/>
    <w:rsid w:val="00286A91"/>
    <w:rsid w:val="002872E7"/>
    <w:rsid w:val="00290CB5"/>
    <w:rsid w:val="00290E8C"/>
    <w:rsid w:val="00291357"/>
    <w:rsid w:val="0029415A"/>
    <w:rsid w:val="002943D1"/>
    <w:rsid w:val="002944E7"/>
    <w:rsid w:val="002949AF"/>
    <w:rsid w:val="00297305"/>
    <w:rsid w:val="00297A0B"/>
    <w:rsid w:val="00297C0D"/>
    <w:rsid w:val="002A5093"/>
    <w:rsid w:val="002A76C5"/>
    <w:rsid w:val="002B05D1"/>
    <w:rsid w:val="002B176D"/>
    <w:rsid w:val="002B1BDD"/>
    <w:rsid w:val="002B1C0B"/>
    <w:rsid w:val="002B218B"/>
    <w:rsid w:val="002B28C5"/>
    <w:rsid w:val="002B479E"/>
    <w:rsid w:val="002B48EA"/>
    <w:rsid w:val="002C1951"/>
    <w:rsid w:val="002C320C"/>
    <w:rsid w:val="002C3CFE"/>
    <w:rsid w:val="002C637F"/>
    <w:rsid w:val="002D0CAC"/>
    <w:rsid w:val="002D3396"/>
    <w:rsid w:val="002D4360"/>
    <w:rsid w:val="002D4448"/>
    <w:rsid w:val="002D55C5"/>
    <w:rsid w:val="002D56C4"/>
    <w:rsid w:val="002D5C27"/>
    <w:rsid w:val="002D75DE"/>
    <w:rsid w:val="002E09E4"/>
    <w:rsid w:val="002E0FC0"/>
    <w:rsid w:val="002E21FE"/>
    <w:rsid w:val="002E461B"/>
    <w:rsid w:val="002E5A5F"/>
    <w:rsid w:val="002F2CC4"/>
    <w:rsid w:val="002F69BD"/>
    <w:rsid w:val="00300B74"/>
    <w:rsid w:val="00302D04"/>
    <w:rsid w:val="00305C71"/>
    <w:rsid w:val="003101BC"/>
    <w:rsid w:val="00311A27"/>
    <w:rsid w:val="0031632C"/>
    <w:rsid w:val="00317F45"/>
    <w:rsid w:val="00325B2E"/>
    <w:rsid w:val="003271F3"/>
    <w:rsid w:val="00330846"/>
    <w:rsid w:val="00333AF9"/>
    <w:rsid w:val="0033450B"/>
    <w:rsid w:val="003368A5"/>
    <w:rsid w:val="00337635"/>
    <w:rsid w:val="00337657"/>
    <w:rsid w:val="00337FA1"/>
    <w:rsid w:val="0034052A"/>
    <w:rsid w:val="003409A1"/>
    <w:rsid w:val="00341810"/>
    <w:rsid w:val="003429DF"/>
    <w:rsid w:val="00343DA0"/>
    <w:rsid w:val="003525F6"/>
    <w:rsid w:val="003549B0"/>
    <w:rsid w:val="003558C7"/>
    <w:rsid w:val="003558EF"/>
    <w:rsid w:val="0036108F"/>
    <w:rsid w:val="0036240B"/>
    <w:rsid w:val="0036288C"/>
    <w:rsid w:val="00364ED8"/>
    <w:rsid w:val="00372982"/>
    <w:rsid w:val="00372FDC"/>
    <w:rsid w:val="00373708"/>
    <w:rsid w:val="00374AAD"/>
    <w:rsid w:val="00375A12"/>
    <w:rsid w:val="0038123F"/>
    <w:rsid w:val="00381F7B"/>
    <w:rsid w:val="00382DA0"/>
    <w:rsid w:val="003834AA"/>
    <w:rsid w:val="00383B5C"/>
    <w:rsid w:val="00384596"/>
    <w:rsid w:val="00385132"/>
    <w:rsid w:val="00385357"/>
    <w:rsid w:val="00385997"/>
    <w:rsid w:val="00391FAF"/>
    <w:rsid w:val="003953CF"/>
    <w:rsid w:val="00396270"/>
    <w:rsid w:val="00397F5D"/>
    <w:rsid w:val="003A4E3E"/>
    <w:rsid w:val="003A70F2"/>
    <w:rsid w:val="003B1532"/>
    <w:rsid w:val="003B238C"/>
    <w:rsid w:val="003B3CE3"/>
    <w:rsid w:val="003B4214"/>
    <w:rsid w:val="003B73EA"/>
    <w:rsid w:val="003B771A"/>
    <w:rsid w:val="003C0FB2"/>
    <w:rsid w:val="003C107F"/>
    <w:rsid w:val="003C3319"/>
    <w:rsid w:val="003C618C"/>
    <w:rsid w:val="003C774D"/>
    <w:rsid w:val="003D186C"/>
    <w:rsid w:val="003D428B"/>
    <w:rsid w:val="003D4603"/>
    <w:rsid w:val="003D47FD"/>
    <w:rsid w:val="003D5141"/>
    <w:rsid w:val="003E1660"/>
    <w:rsid w:val="003E2D95"/>
    <w:rsid w:val="003E4C4F"/>
    <w:rsid w:val="003E57A8"/>
    <w:rsid w:val="003E765C"/>
    <w:rsid w:val="003F1A10"/>
    <w:rsid w:val="003F377E"/>
    <w:rsid w:val="003F3A9A"/>
    <w:rsid w:val="003F5C5F"/>
    <w:rsid w:val="003F6975"/>
    <w:rsid w:val="003F78AE"/>
    <w:rsid w:val="00401C57"/>
    <w:rsid w:val="00404F16"/>
    <w:rsid w:val="0040531C"/>
    <w:rsid w:val="0040686B"/>
    <w:rsid w:val="00406909"/>
    <w:rsid w:val="00406DB4"/>
    <w:rsid w:val="00407175"/>
    <w:rsid w:val="00407613"/>
    <w:rsid w:val="00407768"/>
    <w:rsid w:val="00407B3A"/>
    <w:rsid w:val="00410003"/>
    <w:rsid w:val="00411A1D"/>
    <w:rsid w:val="00412ABE"/>
    <w:rsid w:val="00412E99"/>
    <w:rsid w:val="00413A09"/>
    <w:rsid w:val="00414E06"/>
    <w:rsid w:val="00415951"/>
    <w:rsid w:val="00421FB3"/>
    <w:rsid w:val="00422B91"/>
    <w:rsid w:val="00422DB4"/>
    <w:rsid w:val="00426097"/>
    <w:rsid w:val="00427C92"/>
    <w:rsid w:val="0043066B"/>
    <w:rsid w:val="004347A1"/>
    <w:rsid w:val="0043653D"/>
    <w:rsid w:val="00440A7C"/>
    <w:rsid w:val="0044312F"/>
    <w:rsid w:val="00451E81"/>
    <w:rsid w:val="00457D84"/>
    <w:rsid w:val="00460ECA"/>
    <w:rsid w:val="00461899"/>
    <w:rsid w:val="00463C06"/>
    <w:rsid w:val="004656F7"/>
    <w:rsid w:val="00465D98"/>
    <w:rsid w:val="004667BA"/>
    <w:rsid w:val="00470F5E"/>
    <w:rsid w:val="00472701"/>
    <w:rsid w:val="00473792"/>
    <w:rsid w:val="00476BF8"/>
    <w:rsid w:val="004801BF"/>
    <w:rsid w:val="004816BB"/>
    <w:rsid w:val="00484069"/>
    <w:rsid w:val="00484921"/>
    <w:rsid w:val="00485883"/>
    <w:rsid w:val="00485A46"/>
    <w:rsid w:val="00490084"/>
    <w:rsid w:val="0049054D"/>
    <w:rsid w:val="00496CAF"/>
    <w:rsid w:val="004A1FA8"/>
    <w:rsid w:val="004A277B"/>
    <w:rsid w:val="004A46B4"/>
    <w:rsid w:val="004A4F22"/>
    <w:rsid w:val="004B19F7"/>
    <w:rsid w:val="004B2DBF"/>
    <w:rsid w:val="004B508A"/>
    <w:rsid w:val="004B5CAE"/>
    <w:rsid w:val="004B6DD6"/>
    <w:rsid w:val="004B74E1"/>
    <w:rsid w:val="004C2AFE"/>
    <w:rsid w:val="004C3BA1"/>
    <w:rsid w:val="004C3D56"/>
    <w:rsid w:val="004C4EA9"/>
    <w:rsid w:val="004C6A25"/>
    <w:rsid w:val="004C6F10"/>
    <w:rsid w:val="004C73C5"/>
    <w:rsid w:val="004D3DCF"/>
    <w:rsid w:val="004D41DF"/>
    <w:rsid w:val="004D4D4E"/>
    <w:rsid w:val="004D7C70"/>
    <w:rsid w:val="004E03E5"/>
    <w:rsid w:val="004E5406"/>
    <w:rsid w:val="004E6605"/>
    <w:rsid w:val="004E7AB9"/>
    <w:rsid w:val="004F0CCF"/>
    <w:rsid w:val="004F1F00"/>
    <w:rsid w:val="004F28BD"/>
    <w:rsid w:val="004F3BB7"/>
    <w:rsid w:val="004F625D"/>
    <w:rsid w:val="004F7B42"/>
    <w:rsid w:val="00501566"/>
    <w:rsid w:val="00502F66"/>
    <w:rsid w:val="0050320C"/>
    <w:rsid w:val="00503FAF"/>
    <w:rsid w:val="005063F2"/>
    <w:rsid w:val="005074D0"/>
    <w:rsid w:val="00507C7B"/>
    <w:rsid w:val="00511AF1"/>
    <w:rsid w:val="0051267C"/>
    <w:rsid w:val="00512CD7"/>
    <w:rsid w:val="00513020"/>
    <w:rsid w:val="00515A0A"/>
    <w:rsid w:val="00515A17"/>
    <w:rsid w:val="00517C9E"/>
    <w:rsid w:val="00520488"/>
    <w:rsid w:val="00521D28"/>
    <w:rsid w:val="00522348"/>
    <w:rsid w:val="00522A06"/>
    <w:rsid w:val="00527693"/>
    <w:rsid w:val="005308DE"/>
    <w:rsid w:val="00530A84"/>
    <w:rsid w:val="00534489"/>
    <w:rsid w:val="00537F07"/>
    <w:rsid w:val="005400BA"/>
    <w:rsid w:val="00540D1D"/>
    <w:rsid w:val="00541ED9"/>
    <w:rsid w:val="005435BA"/>
    <w:rsid w:val="00543BA9"/>
    <w:rsid w:val="00544CEE"/>
    <w:rsid w:val="00546E0A"/>
    <w:rsid w:val="00552138"/>
    <w:rsid w:val="00552FA9"/>
    <w:rsid w:val="00565559"/>
    <w:rsid w:val="00565EE2"/>
    <w:rsid w:val="00566643"/>
    <w:rsid w:val="00571191"/>
    <w:rsid w:val="00571894"/>
    <w:rsid w:val="00573B9D"/>
    <w:rsid w:val="0057485C"/>
    <w:rsid w:val="00575E16"/>
    <w:rsid w:val="005819E9"/>
    <w:rsid w:val="005827CE"/>
    <w:rsid w:val="00582CF3"/>
    <w:rsid w:val="005836B6"/>
    <w:rsid w:val="00585BB0"/>
    <w:rsid w:val="00586856"/>
    <w:rsid w:val="00587879"/>
    <w:rsid w:val="00587C9F"/>
    <w:rsid w:val="00587FD1"/>
    <w:rsid w:val="00594403"/>
    <w:rsid w:val="00596E67"/>
    <w:rsid w:val="00597FC5"/>
    <w:rsid w:val="005A0636"/>
    <w:rsid w:val="005A170C"/>
    <w:rsid w:val="005A6A57"/>
    <w:rsid w:val="005B0EBF"/>
    <w:rsid w:val="005B1249"/>
    <w:rsid w:val="005B1A0B"/>
    <w:rsid w:val="005B6855"/>
    <w:rsid w:val="005B71A9"/>
    <w:rsid w:val="005C0B9B"/>
    <w:rsid w:val="005C16CC"/>
    <w:rsid w:val="005C5941"/>
    <w:rsid w:val="005C5E54"/>
    <w:rsid w:val="005C7291"/>
    <w:rsid w:val="005D19D7"/>
    <w:rsid w:val="005D3BD5"/>
    <w:rsid w:val="005D5D70"/>
    <w:rsid w:val="005D6C06"/>
    <w:rsid w:val="005D7E04"/>
    <w:rsid w:val="005E0266"/>
    <w:rsid w:val="005E08F9"/>
    <w:rsid w:val="005E2631"/>
    <w:rsid w:val="005E2718"/>
    <w:rsid w:val="005E290C"/>
    <w:rsid w:val="005E2964"/>
    <w:rsid w:val="005E42AF"/>
    <w:rsid w:val="005E56F2"/>
    <w:rsid w:val="005E67F6"/>
    <w:rsid w:val="005E6F53"/>
    <w:rsid w:val="005F0183"/>
    <w:rsid w:val="005F28EE"/>
    <w:rsid w:val="005F5BF7"/>
    <w:rsid w:val="0060134A"/>
    <w:rsid w:val="00602F2F"/>
    <w:rsid w:val="006054B8"/>
    <w:rsid w:val="00605B5F"/>
    <w:rsid w:val="006113FA"/>
    <w:rsid w:val="006123E7"/>
    <w:rsid w:val="00612F3B"/>
    <w:rsid w:val="00613ADD"/>
    <w:rsid w:val="006204A7"/>
    <w:rsid w:val="00620CF1"/>
    <w:rsid w:val="00620FCF"/>
    <w:rsid w:val="0062112C"/>
    <w:rsid w:val="006245AC"/>
    <w:rsid w:val="00624953"/>
    <w:rsid w:val="00625E43"/>
    <w:rsid w:val="00626864"/>
    <w:rsid w:val="00630D6A"/>
    <w:rsid w:val="00631739"/>
    <w:rsid w:val="00631E1D"/>
    <w:rsid w:val="00632F29"/>
    <w:rsid w:val="00633F38"/>
    <w:rsid w:val="00641BEC"/>
    <w:rsid w:val="0064203F"/>
    <w:rsid w:val="006427BA"/>
    <w:rsid w:val="00642B49"/>
    <w:rsid w:val="00643090"/>
    <w:rsid w:val="00644A64"/>
    <w:rsid w:val="00647D35"/>
    <w:rsid w:val="0065183F"/>
    <w:rsid w:val="00652EE6"/>
    <w:rsid w:val="00653B03"/>
    <w:rsid w:val="00653D06"/>
    <w:rsid w:val="00654194"/>
    <w:rsid w:val="006553BF"/>
    <w:rsid w:val="006573A6"/>
    <w:rsid w:val="00666A12"/>
    <w:rsid w:val="00667797"/>
    <w:rsid w:val="00671BF1"/>
    <w:rsid w:val="0067250F"/>
    <w:rsid w:val="006752BA"/>
    <w:rsid w:val="006806CF"/>
    <w:rsid w:val="00683154"/>
    <w:rsid w:val="006862D3"/>
    <w:rsid w:val="00693179"/>
    <w:rsid w:val="00693676"/>
    <w:rsid w:val="00694670"/>
    <w:rsid w:val="0069668E"/>
    <w:rsid w:val="006A01A3"/>
    <w:rsid w:val="006A336C"/>
    <w:rsid w:val="006A6302"/>
    <w:rsid w:val="006A6578"/>
    <w:rsid w:val="006A65C6"/>
    <w:rsid w:val="006A7E0E"/>
    <w:rsid w:val="006B096E"/>
    <w:rsid w:val="006B14B5"/>
    <w:rsid w:val="006B4504"/>
    <w:rsid w:val="006B48B1"/>
    <w:rsid w:val="006B5A94"/>
    <w:rsid w:val="006B6903"/>
    <w:rsid w:val="006C122C"/>
    <w:rsid w:val="006C1ABB"/>
    <w:rsid w:val="006C25B2"/>
    <w:rsid w:val="006C30F7"/>
    <w:rsid w:val="006C4132"/>
    <w:rsid w:val="006C47DC"/>
    <w:rsid w:val="006C5329"/>
    <w:rsid w:val="006C60F0"/>
    <w:rsid w:val="006C641C"/>
    <w:rsid w:val="006C6B12"/>
    <w:rsid w:val="006D122A"/>
    <w:rsid w:val="006D1620"/>
    <w:rsid w:val="006D1783"/>
    <w:rsid w:val="006D27D3"/>
    <w:rsid w:val="006D2FA0"/>
    <w:rsid w:val="006D332E"/>
    <w:rsid w:val="006D518B"/>
    <w:rsid w:val="006D73BA"/>
    <w:rsid w:val="006E0841"/>
    <w:rsid w:val="006E1713"/>
    <w:rsid w:val="006E53FB"/>
    <w:rsid w:val="006E5465"/>
    <w:rsid w:val="006E6053"/>
    <w:rsid w:val="006E749F"/>
    <w:rsid w:val="006F2034"/>
    <w:rsid w:val="006F399D"/>
    <w:rsid w:val="006F3E56"/>
    <w:rsid w:val="006F49CD"/>
    <w:rsid w:val="00704199"/>
    <w:rsid w:val="007062A8"/>
    <w:rsid w:val="0070666F"/>
    <w:rsid w:val="00713852"/>
    <w:rsid w:val="00713B5C"/>
    <w:rsid w:val="007156FB"/>
    <w:rsid w:val="00720677"/>
    <w:rsid w:val="00720FB3"/>
    <w:rsid w:val="0072236C"/>
    <w:rsid w:val="00722E2D"/>
    <w:rsid w:val="00723922"/>
    <w:rsid w:val="0072582D"/>
    <w:rsid w:val="00726447"/>
    <w:rsid w:val="00727395"/>
    <w:rsid w:val="0073133D"/>
    <w:rsid w:val="00732D80"/>
    <w:rsid w:val="0073436C"/>
    <w:rsid w:val="0073738C"/>
    <w:rsid w:val="00737844"/>
    <w:rsid w:val="007400E0"/>
    <w:rsid w:val="00740679"/>
    <w:rsid w:val="00740E30"/>
    <w:rsid w:val="00740EDC"/>
    <w:rsid w:val="007415E7"/>
    <w:rsid w:val="00743166"/>
    <w:rsid w:val="007437ED"/>
    <w:rsid w:val="007500A5"/>
    <w:rsid w:val="0075051A"/>
    <w:rsid w:val="007528A2"/>
    <w:rsid w:val="00754062"/>
    <w:rsid w:val="00754D55"/>
    <w:rsid w:val="00760285"/>
    <w:rsid w:val="0076029B"/>
    <w:rsid w:val="007614FA"/>
    <w:rsid w:val="00767948"/>
    <w:rsid w:val="007710C8"/>
    <w:rsid w:val="00773D8A"/>
    <w:rsid w:val="0077412E"/>
    <w:rsid w:val="00774325"/>
    <w:rsid w:val="00776B35"/>
    <w:rsid w:val="00780C62"/>
    <w:rsid w:val="00784974"/>
    <w:rsid w:val="00784DE3"/>
    <w:rsid w:val="007871FA"/>
    <w:rsid w:val="00787318"/>
    <w:rsid w:val="00787757"/>
    <w:rsid w:val="007878D2"/>
    <w:rsid w:val="00791C99"/>
    <w:rsid w:val="00791DC1"/>
    <w:rsid w:val="00793C14"/>
    <w:rsid w:val="00794437"/>
    <w:rsid w:val="007971C2"/>
    <w:rsid w:val="007975AD"/>
    <w:rsid w:val="007A0271"/>
    <w:rsid w:val="007A5911"/>
    <w:rsid w:val="007B464D"/>
    <w:rsid w:val="007B4E86"/>
    <w:rsid w:val="007B53D6"/>
    <w:rsid w:val="007C09B5"/>
    <w:rsid w:val="007C1A6C"/>
    <w:rsid w:val="007C55E1"/>
    <w:rsid w:val="007C5671"/>
    <w:rsid w:val="007C61E9"/>
    <w:rsid w:val="007C732D"/>
    <w:rsid w:val="007D1C8B"/>
    <w:rsid w:val="007D1DF2"/>
    <w:rsid w:val="007D473D"/>
    <w:rsid w:val="007D7124"/>
    <w:rsid w:val="007E0C62"/>
    <w:rsid w:val="007E1F71"/>
    <w:rsid w:val="007E36A3"/>
    <w:rsid w:val="007F221C"/>
    <w:rsid w:val="007F40F5"/>
    <w:rsid w:val="007F493A"/>
    <w:rsid w:val="007F53D2"/>
    <w:rsid w:val="007F6D83"/>
    <w:rsid w:val="007F6F9F"/>
    <w:rsid w:val="008005FD"/>
    <w:rsid w:val="008008F1"/>
    <w:rsid w:val="008016D2"/>
    <w:rsid w:val="00802A4D"/>
    <w:rsid w:val="00802F3E"/>
    <w:rsid w:val="0080495E"/>
    <w:rsid w:val="00806AF5"/>
    <w:rsid w:val="00810856"/>
    <w:rsid w:val="00810F91"/>
    <w:rsid w:val="00814EF4"/>
    <w:rsid w:val="00817807"/>
    <w:rsid w:val="0082078E"/>
    <w:rsid w:val="00820CBB"/>
    <w:rsid w:val="00820FD4"/>
    <w:rsid w:val="00821843"/>
    <w:rsid w:val="00822D26"/>
    <w:rsid w:val="00822FC6"/>
    <w:rsid w:val="00825E45"/>
    <w:rsid w:val="00826139"/>
    <w:rsid w:val="008262BA"/>
    <w:rsid w:val="008307A8"/>
    <w:rsid w:val="00832518"/>
    <w:rsid w:val="00832695"/>
    <w:rsid w:val="0083302E"/>
    <w:rsid w:val="00833733"/>
    <w:rsid w:val="00833861"/>
    <w:rsid w:val="00834532"/>
    <w:rsid w:val="00837F4D"/>
    <w:rsid w:val="00842010"/>
    <w:rsid w:val="00842AF5"/>
    <w:rsid w:val="008454C0"/>
    <w:rsid w:val="008509B1"/>
    <w:rsid w:val="0085171E"/>
    <w:rsid w:val="00856696"/>
    <w:rsid w:val="0086426B"/>
    <w:rsid w:val="008642C2"/>
    <w:rsid w:val="008649C5"/>
    <w:rsid w:val="00864CF6"/>
    <w:rsid w:val="00864FD7"/>
    <w:rsid w:val="00866E40"/>
    <w:rsid w:val="0086721A"/>
    <w:rsid w:val="00873487"/>
    <w:rsid w:val="008749A2"/>
    <w:rsid w:val="00874BB8"/>
    <w:rsid w:val="008766AC"/>
    <w:rsid w:val="0088296A"/>
    <w:rsid w:val="00885819"/>
    <w:rsid w:val="00886221"/>
    <w:rsid w:val="0088741B"/>
    <w:rsid w:val="008910E6"/>
    <w:rsid w:val="00891168"/>
    <w:rsid w:val="008929D4"/>
    <w:rsid w:val="00892DD7"/>
    <w:rsid w:val="00893138"/>
    <w:rsid w:val="008941CC"/>
    <w:rsid w:val="008968C1"/>
    <w:rsid w:val="00896ACB"/>
    <w:rsid w:val="00897D3C"/>
    <w:rsid w:val="00897EAD"/>
    <w:rsid w:val="008A090D"/>
    <w:rsid w:val="008A0DC4"/>
    <w:rsid w:val="008A408B"/>
    <w:rsid w:val="008A476F"/>
    <w:rsid w:val="008A48AE"/>
    <w:rsid w:val="008A554A"/>
    <w:rsid w:val="008B15DB"/>
    <w:rsid w:val="008C25A8"/>
    <w:rsid w:val="008C695A"/>
    <w:rsid w:val="008C6EA7"/>
    <w:rsid w:val="008D0070"/>
    <w:rsid w:val="008D1918"/>
    <w:rsid w:val="008D2635"/>
    <w:rsid w:val="008D4E5C"/>
    <w:rsid w:val="008D7D87"/>
    <w:rsid w:val="008E07D1"/>
    <w:rsid w:val="008E279B"/>
    <w:rsid w:val="008E3BF4"/>
    <w:rsid w:val="008E558F"/>
    <w:rsid w:val="008F1400"/>
    <w:rsid w:val="008F3722"/>
    <w:rsid w:val="008F5B6D"/>
    <w:rsid w:val="008F5D77"/>
    <w:rsid w:val="008F67DA"/>
    <w:rsid w:val="008F7CFB"/>
    <w:rsid w:val="00900028"/>
    <w:rsid w:val="0090052B"/>
    <w:rsid w:val="00900ECE"/>
    <w:rsid w:val="00901414"/>
    <w:rsid w:val="0090180F"/>
    <w:rsid w:val="009043C6"/>
    <w:rsid w:val="0090581B"/>
    <w:rsid w:val="00906363"/>
    <w:rsid w:val="009070FC"/>
    <w:rsid w:val="009114E0"/>
    <w:rsid w:val="0091603D"/>
    <w:rsid w:val="0091694F"/>
    <w:rsid w:val="00920B28"/>
    <w:rsid w:val="00922460"/>
    <w:rsid w:val="0092313F"/>
    <w:rsid w:val="0092371A"/>
    <w:rsid w:val="00923EA0"/>
    <w:rsid w:val="0092450A"/>
    <w:rsid w:val="00931C78"/>
    <w:rsid w:val="009331ED"/>
    <w:rsid w:val="0093527B"/>
    <w:rsid w:val="009358D9"/>
    <w:rsid w:val="009375D1"/>
    <w:rsid w:val="009429B5"/>
    <w:rsid w:val="00945854"/>
    <w:rsid w:val="009479BD"/>
    <w:rsid w:val="00947AC9"/>
    <w:rsid w:val="009529BD"/>
    <w:rsid w:val="00954565"/>
    <w:rsid w:val="0095708E"/>
    <w:rsid w:val="00957BEB"/>
    <w:rsid w:val="009616F9"/>
    <w:rsid w:val="00962662"/>
    <w:rsid w:val="00963152"/>
    <w:rsid w:val="00964613"/>
    <w:rsid w:val="009670E5"/>
    <w:rsid w:val="00974BEB"/>
    <w:rsid w:val="009758AF"/>
    <w:rsid w:val="00977AF5"/>
    <w:rsid w:val="00982EF2"/>
    <w:rsid w:val="009835DA"/>
    <w:rsid w:val="00983D92"/>
    <w:rsid w:val="0098430D"/>
    <w:rsid w:val="00984959"/>
    <w:rsid w:val="00986B42"/>
    <w:rsid w:val="009922B5"/>
    <w:rsid w:val="00992702"/>
    <w:rsid w:val="00993424"/>
    <w:rsid w:val="00993C6A"/>
    <w:rsid w:val="00994424"/>
    <w:rsid w:val="00994540"/>
    <w:rsid w:val="009949E9"/>
    <w:rsid w:val="0099681E"/>
    <w:rsid w:val="0099792B"/>
    <w:rsid w:val="009A077E"/>
    <w:rsid w:val="009A6B21"/>
    <w:rsid w:val="009A7162"/>
    <w:rsid w:val="009A7880"/>
    <w:rsid w:val="009B0077"/>
    <w:rsid w:val="009B0559"/>
    <w:rsid w:val="009B1B05"/>
    <w:rsid w:val="009B3809"/>
    <w:rsid w:val="009B51C0"/>
    <w:rsid w:val="009B6ED6"/>
    <w:rsid w:val="009C0295"/>
    <w:rsid w:val="009C112A"/>
    <w:rsid w:val="009C13A6"/>
    <w:rsid w:val="009C3899"/>
    <w:rsid w:val="009C3A9E"/>
    <w:rsid w:val="009C6386"/>
    <w:rsid w:val="009C7249"/>
    <w:rsid w:val="009C7C85"/>
    <w:rsid w:val="009C7FBB"/>
    <w:rsid w:val="009D063D"/>
    <w:rsid w:val="009D2AF9"/>
    <w:rsid w:val="009D4F3A"/>
    <w:rsid w:val="009D74B2"/>
    <w:rsid w:val="009E1152"/>
    <w:rsid w:val="009E469C"/>
    <w:rsid w:val="009E4FF7"/>
    <w:rsid w:val="009F3958"/>
    <w:rsid w:val="009F5E38"/>
    <w:rsid w:val="00A020EB"/>
    <w:rsid w:val="00A028B0"/>
    <w:rsid w:val="00A07A44"/>
    <w:rsid w:val="00A142ED"/>
    <w:rsid w:val="00A15623"/>
    <w:rsid w:val="00A15703"/>
    <w:rsid w:val="00A15B24"/>
    <w:rsid w:val="00A16799"/>
    <w:rsid w:val="00A16DBE"/>
    <w:rsid w:val="00A20DA2"/>
    <w:rsid w:val="00A22444"/>
    <w:rsid w:val="00A278D6"/>
    <w:rsid w:val="00A279E4"/>
    <w:rsid w:val="00A311B2"/>
    <w:rsid w:val="00A314E9"/>
    <w:rsid w:val="00A327FE"/>
    <w:rsid w:val="00A33570"/>
    <w:rsid w:val="00A34FB9"/>
    <w:rsid w:val="00A35719"/>
    <w:rsid w:val="00A365FC"/>
    <w:rsid w:val="00A36D21"/>
    <w:rsid w:val="00A36DF1"/>
    <w:rsid w:val="00A40478"/>
    <w:rsid w:val="00A41EE8"/>
    <w:rsid w:val="00A43D83"/>
    <w:rsid w:val="00A459DB"/>
    <w:rsid w:val="00A51B82"/>
    <w:rsid w:val="00A5232F"/>
    <w:rsid w:val="00A5519F"/>
    <w:rsid w:val="00A5546B"/>
    <w:rsid w:val="00A557BB"/>
    <w:rsid w:val="00A5588E"/>
    <w:rsid w:val="00A61469"/>
    <w:rsid w:val="00A63EEC"/>
    <w:rsid w:val="00A66608"/>
    <w:rsid w:val="00A667D7"/>
    <w:rsid w:val="00A70939"/>
    <w:rsid w:val="00A70D7D"/>
    <w:rsid w:val="00A73C32"/>
    <w:rsid w:val="00A73FE4"/>
    <w:rsid w:val="00A82F3A"/>
    <w:rsid w:val="00A834A5"/>
    <w:rsid w:val="00A86081"/>
    <w:rsid w:val="00A86CE3"/>
    <w:rsid w:val="00A87773"/>
    <w:rsid w:val="00A87853"/>
    <w:rsid w:val="00A90F05"/>
    <w:rsid w:val="00A9495E"/>
    <w:rsid w:val="00A95BF8"/>
    <w:rsid w:val="00A95DFB"/>
    <w:rsid w:val="00A963F7"/>
    <w:rsid w:val="00AA0DCF"/>
    <w:rsid w:val="00AA1859"/>
    <w:rsid w:val="00AA2429"/>
    <w:rsid w:val="00AA2F1A"/>
    <w:rsid w:val="00AA4AE9"/>
    <w:rsid w:val="00AA59D1"/>
    <w:rsid w:val="00AA5C97"/>
    <w:rsid w:val="00AA63B5"/>
    <w:rsid w:val="00AB0F4C"/>
    <w:rsid w:val="00AB1A70"/>
    <w:rsid w:val="00AB2100"/>
    <w:rsid w:val="00AB2ABB"/>
    <w:rsid w:val="00AB312A"/>
    <w:rsid w:val="00AB39A5"/>
    <w:rsid w:val="00AB439A"/>
    <w:rsid w:val="00AB5F42"/>
    <w:rsid w:val="00AB6A36"/>
    <w:rsid w:val="00AB6D02"/>
    <w:rsid w:val="00AB754D"/>
    <w:rsid w:val="00AC2FCE"/>
    <w:rsid w:val="00AC3747"/>
    <w:rsid w:val="00AC4B11"/>
    <w:rsid w:val="00AC4FDD"/>
    <w:rsid w:val="00AC7159"/>
    <w:rsid w:val="00AD0321"/>
    <w:rsid w:val="00AD2350"/>
    <w:rsid w:val="00AD3C18"/>
    <w:rsid w:val="00AD403E"/>
    <w:rsid w:val="00AD48DE"/>
    <w:rsid w:val="00AD6F8A"/>
    <w:rsid w:val="00AE1AF8"/>
    <w:rsid w:val="00AE2C13"/>
    <w:rsid w:val="00AE3567"/>
    <w:rsid w:val="00AE4E3A"/>
    <w:rsid w:val="00AE5AE1"/>
    <w:rsid w:val="00AE737E"/>
    <w:rsid w:val="00AE7CC8"/>
    <w:rsid w:val="00AF3A5C"/>
    <w:rsid w:val="00AF4FDA"/>
    <w:rsid w:val="00AF5F0B"/>
    <w:rsid w:val="00AF6B3C"/>
    <w:rsid w:val="00B00297"/>
    <w:rsid w:val="00B00F40"/>
    <w:rsid w:val="00B05E3A"/>
    <w:rsid w:val="00B07118"/>
    <w:rsid w:val="00B10FF1"/>
    <w:rsid w:val="00B119FD"/>
    <w:rsid w:val="00B14F1D"/>
    <w:rsid w:val="00B15C7E"/>
    <w:rsid w:val="00B16812"/>
    <w:rsid w:val="00B168F7"/>
    <w:rsid w:val="00B173FB"/>
    <w:rsid w:val="00B204AA"/>
    <w:rsid w:val="00B20CF3"/>
    <w:rsid w:val="00B2278F"/>
    <w:rsid w:val="00B23DC1"/>
    <w:rsid w:val="00B24D0D"/>
    <w:rsid w:val="00B2552A"/>
    <w:rsid w:val="00B25798"/>
    <w:rsid w:val="00B31B83"/>
    <w:rsid w:val="00B34D90"/>
    <w:rsid w:val="00B362AB"/>
    <w:rsid w:val="00B3676F"/>
    <w:rsid w:val="00B37079"/>
    <w:rsid w:val="00B37D4D"/>
    <w:rsid w:val="00B40087"/>
    <w:rsid w:val="00B43A90"/>
    <w:rsid w:val="00B43D28"/>
    <w:rsid w:val="00B45C7B"/>
    <w:rsid w:val="00B5003A"/>
    <w:rsid w:val="00B509A7"/>
    <w:rsid w:val="00B52D62"/>
    <w:rsid w:val="00B535FF"/>
    <w:rsid w:val="00B56BF9"/>
    <w:rsid w:val="00B5736E"/>
    <w:rsid w:val="00B608BD"/>
    <w:rsid w:val="00B61C36"/>
    <w:rsid w:val="00B650B9"/>
    <w:rsid w:val="00B65841"/>
    <w:rsid w:val="00B6701E"/>
    <w:rsid w:val="00B7046D"/>
    <w:rsid w:val="00B737FE"/>
    <w:rsid w:val="00B73A1E"/>
    <w:rsid w:val="00B8346E"/>
    <w:rsid w:val="00B861E9"/>
    <w:rsid w:val="00B86D96"/>
    <w:rsid w:val="00B911BF"/>
    <w:rsid w:val="00B944B8"/>
    <w:rsid w:val="00B9469F"/>
    <w:rsid w:val="00BA2C00"/>
    <w:rsid w:val="00BA56C0"/>
    <w:rsid w:val="00BA61E1"/>
    <w:rsid w:val="00BB09DC"/>
    <w:rsid w:val="00BB0C92"/>
    <w:rsid w:val="00BB59E9"/>
    <w:rsid w:val="00BB7D93"/>
    <w:rsid w:val="00BC04F9"/>
    <w:rsid w:val="00BC28B3"/>
    <w:rsid w:val="00BC3493"/>
    <w:rsid w:val="00BD3613"/>
    <w:rsid w:val="00BD4680"/>
    <w:rsid w:val="00BD4A26"/>
    <w:rsid w:val="00BD5D31"/>
    <w:rsid w:val="00BD6007"/>
    <w:rsid w:val="00BD63FA"/>
    <w:rsid w:val="00BE0768"/>
    <w:rsid w:val="00BE1678"/>
    <w:rsid w:val="00BE1EE4"/>
    <w:rsid w:val="00BE4862"/>
    <w:rsid w:val="00BE7479"/>
    <w:rsid w:val="00BF5DC8"/>
    <w:rsid w:val="00BF6F2B"/>
    <w:rsid w:val="00C01152"/>
    <w:rsid w:val="00C01C36"/>
    <w:rsid w:val="00C066E0"/>
    <w:rsid w:val="00C110B0"/>
    <w:rsid w:val="00C13E90"/>
    <w:rsid w:val="00C1483B"/>
    <w:rsid w:val="00C16309"/>
    <w:rsid w:val="00C16EB3"/>
    <w:rsid w:val="00C200C3"/>
    <w:rsid w:val="00C21DF7"/>
    <w:rsid w:val="00C23E93"/>
    <w:rsid w:val="00C25DDE"/>
    <w:rsid w:val="00C31B75"/>
    <w:rsid w:val="00C35720"/>
    <w:rsid w:val="00C36A2A"/>
    <w:rsid w:val="00C40FD2"/>
    <w:rsid w:val="00C42DCD"/>
    <w:rsid w:val="00C4453C"/>
    <w:rsid w:val="00C45DE3"/>
    <w:rsid w:val="00C47896"/>
    <w:rsid w:val="00C55B79"/>
    <w:rsid w:val="00C6078C"/>
    <w:rsid w:val="00C622B1"/>
    <w:rsid w:val="00C6626D"/>
    <w:rsid w:val="00C66DC8"/>
    <w:rsid w:val="00C67EAB"/>
    <w:rsid w:val="00C71B84"/>
    <w:rsid w:val="00C7283C"/>
    <w:rsid w:val="00C76239"/>
    <w:rsid w:val="00C843D0"/>
    <w:rsid w:val="00C84F41"/>
    <w:rsid w:val="00C90A8D"/>
    <w:rsid w:val="00C90FE6"/>
    <w:rsid w:val="00C93D04"/>
    <w:rsid w:val="00C954BD"/>
    <w:rsid w:val="00CA021B"/>
    <w:rsid w:val="00CA04C7"/>
    <w:rsid w:val="00CA07B2"/>
    <w:rsid w:val="00CA1FFE"/>
    <w:rsid w:val="00CA3725"/>
    <w:rsid w:val="00CA3B27"/>
    <w:rsid w:val="00CA3F13"/>
    <w:rsid w:val="00CA47D0"/>
    <w:rsid w:val="00CA54BA"/>
    <w:rsid w:val="00CA78A9"/>
    <w:rsid w:val="00CB6FE5"/>
    <w:rsid w:val="00CB702E"/>
    <w:rsid w:val="00CB7F51"/>
    <w:rsid w:val="00CC0314"/>
    <w:rsid w:val="00CC06F9"/>
    <w:rsid w:val="00CC45D5"/>
    <w:rsid w:val="00CD1D65"/>
    <w:rsid w:val="00CD683E"/>
    <w:rsid w:val="00CE0157"/>
    <w:rsid w:val="00CE1FCB"/>
    <w:rsid w:val="00CE2561"/>
    <w:rsid w:val="00CE29B0"/>
    <w:rsid w:val="00CE375F"/>
    <w:rsid w:val="00CE4609"/>
    <w:rsid w:val="00CE60D2"/>
    <w:rsid w:val="00CE7F47"/>
    <w:rsid w:val="00CF1D8C"/>
    <w:rsid w:val="00CF303C"/>
    <w:rsid w:val="00CF4D1F"/>
    <w:rsid w:val="00CF4E71"/>
    <w:rsid w:val="00CF5E06"/>
    <w:rsid w:val="00CF6012"/>
    <w:rsid w:val="00CF700D"/>
    <w:rsid w:val="00CF7E7D"/>
    <w:rsid w:val="00D01EF1"/>
    <w:rsid w:val="00D0211D"/>
    <w:rsid w:val="00D0678B"/>
    <w:rsid w:val="00D109DA"/>
    <w:rsid w:val="00D13949"/>
    <w:rsid w:val="00D21877"/>
    <w:rsid w:val="00D21C20"/>
    <w:rsid w:val="00D21ED8"/>
    <w:rsid w:val="00D24CF0"/>
    <w:rsid w:val="00D26878"/>
    <w:rsid w:val="00D30D62"/>
    <w:rsid w:val="00D33AA2"/>
    <w:rsid w:val="00D33DE5"/>
    <w:rsid w:val="00D3579C"/>
    <w:rsid w:val="00D3764C"/>
    <w:rsid w:val="00D4163B"/>
    <w:rsid w:val="00D41896"/>
    <w:rsid w:val="00D41E9A"/>
    <w:rsid w:val="00D42B48"/>
    <w:rsid w:val="00D469F5"/>
    <w:rsid w:val="00D5265C"/>
    <w:rsid w:val="00D568B9"/>
    <w:rsid w:val="00D56AE1"/>
    <w:rsid w:val="00D6022A"/>
    <w:rsid w:val="00D60FBB"/>
    <w:rsid w:val="00D704EB"/>
    <w:rsid w:val="00D7343C"/>
    <w:rsid w:val="00D73FAE"/>
    <w:rsid w:val="00D74641"/>
    <w:rsid w:val="00D772F3"/>
    <w:rsid w:val="00D8061F"/>
    <w:rsid w:val="00D80A61"/>
    <w:rsid w:val="00D83F30"/>
    <w:rsid w:val="00D86579"/>
    <w:rsid w:val="00D93346"/>
    <w:rsid w:val="00D93D9A"/>
    <w:rsid w:val="00D94C7B"/>
    <w:rsid w:val="00D958F0"/>
    <w:rsid w:val="00D975D5"/>
    <w:rsid w:val="00D97AC8"/>
    <w:rsid w:val="00DA0450"/>
    <w:rsid w:val="00DA04D4"/>
    <w:rsid w:val="00DA0669"/>
    <w:rsid w:val="00DA51CC"/>
    <w:rsid w:val="00DA658B"/>
    <w:rsid w:val="00DB03D6"/>
    <w:rsid w:val="00DC22AE"/>
    <w:rsid w:val="00DC4A15"/>
    <w:rsid w:val="00DC6205"/>
    <w:rsid w:val="00DC6437"/>
    <w:rsid w:val="00DC6D55"/>
    <w:rsid w:val="00DC6E46"/>
    <w:rsid w:val="00DD16DA"/>
    <w:rsid w:val="00DD1871"/>
    <w:rsid w:val="00DD1A9A"/>
    <w:rsid w:val="00DD3378"/>
    <w:rsid w:val="00DD4A7D"/>
    <w:rsid w:val="00DD7761"/>
    <w:rsid w:val="00DD7806"/>
    <w:rsid w:val="00DE0966"/>
    <w:rsid w:val="00DE1D5A"/>
    <w:rsid w:val="00DE23CD"/>
    <w:rsid w:val="00DE4E0B"/>
    <w:rsid w:val="00DE5F0F"/>
    <w:rsid w:val="00DE7827"/>
    <w:rsid w:val="00DE7B0B"/>
    <w:rsid w:val="00DF0A78"/>
    <w:rsid w:val="00DF257B"/>
    <w:rsid w:val="00DF545F"/>
    <w:rsid w:val="00DF5E8C"/>
    <w:rsid w:val="00DF679A"/>
    <w:rsid w:val="00DF6BC0"/>
    <w:rsid w:val="00E00337"/>
    <w:rsid w:val="00E03B6D"/>
    <w:rsid w:val="00E10439"/>
    <w:rsid w:val="00E10D1B"/>
    <w:rsid w:val="00E11AD2"/>
    <w:rsid w:val="00E11F52"/>
    <w:rsid w:val="00E13FB6"/>
    <w:rsid w:val="00E14214"/>
    <w:rsid w:val="00E15C92"/>
    <w:rsid w:val="00E15E76"/>
    <w:rsid w:val="00E17FAB"/>
    <w:rsid w:val="00E20DE0"/>
    <w:rsid w:val="00E2486F"/>
    <w:rsid w:val="00E26F71"/>
    <w:rsid w:val="00E27B92"/>
    <w:rsid w:val="00E30FC7"/>
    <w:rsid w:val="00E31627"/>
    <w:rsid w:val="00E32CE1"/>
    <w:rsid w:val="00E35ED6"/>
    <w:rsid w:val="00E3619E"/>
    <w:rsid w:val="00E37451"/>
    <w:rsid w:val="00E416F2"/>
    <w:rsid w:val="00E44CE5"/>
    <w:rsid w:val="00E47BB4"/>
    <w:rsid w:val="00E50DA5"/>
    <w:rsid w:val="00E52F59"/>
    <w:rsid w:val="00E551EB"/>
    <w:rsid w:val="00E55B8F"/>
    <w:rsid w:val="00E56986"/>
    <w:rsid w:val="00E574EC"/>
    <w:rsid w:val="00E602B4"/>
    <w:rsid w:val="00E62156"/>
    <w:rsid w:val="00E62742"/>
    <w:rsid w:val="00E71030"/>
    <w:rsid w:val="00E71F8B"/>
    <w:rsid w:val="00E72582"/>
    <w:rsid w:val="00E73471"/>
    <w:rsid w:val="00E74829"/>
    <w:rsid w:val="00E76A48"/>
    <w:rsid w:val="00E80819"/>
    <w:rsid w:val="00E8582F"/>
    <w:rsid w:val="00E86D2F"/>
    <w:rsid w:val="00E87C14"/>
    <w:rsid w:val="00E915EC"/>
    <w:rsid w:val="00E925A8"/>
    <w:rsid w:val="00E92EE1"/>
    <w:rsid w:val="00E94970"/>
    <w:rsid w:val="00E963E4"/>
    <w:rsid w:val="00EA27E0"/>
    <w:rsid w:val="00EA3F6A"/>
    <w:rsid w:val="00EA68F1"/>
    <w:rsid w:val="00EA7F63"/>
    <w:rsid w:val="00EB4859"/>
    <w:rsid w:val="00EC168D"/>
    <w:rsid w:val="00EC1D9D"/>
    <w:rsid w:val="00EC1EC3"/>
    <w:rsid w:val="00EC37B3"/>
    <w:rsid w:val="00EC4320"/>
    <w:rsid w:val="00EC4D79"/>
    <w:rsid w:val="00EC51F1"/>
    <w:rsid w:val="00ED1C91"/>
    <w:rsid w:val="00ED204B"/>
    <w:rsid w:val="00ED341F"/>
    <w:rsid w:val="00ED3EF9"/>
    <w:rsid w:val="00ED7206"/>
    <w:rsid w:val="00EF0188"/>
    <w:rsid w:val="00EF0FAE"/>
    <w:rsid w:val="00EF0FDB"/>
    <w:rsid w:val="00EF2630"/>
    <w:rsid w:val="00EF4E42"/>
    <w:rsid w:val="00EF65F6"/>
    <w:rsid w:val="00F003E9"/>
    <w:rsid w:val="00F02289"/>
    <w:rsid w:val="00F04411"/>
    <w:rsid w:val="00F06F44"/>
    <w:rsid w:val="00F10815"/>
    <w:rsid w:val="00F11492"/>
    <w:rsid w:val="00F1189B"/>
    <w:rsid w:val="00F1577F"/>
    <w:rsid w:val="00F171EB"/>
    <w:rsid w:val="00F17AF2"/>
    <w:rsid w:val="00F20D9A"/>
    <w:rsid w:val="00F21226"/>
    <w:rsid w:val="00F21861"/>
    <w:rsid w:val="00F23476"/>
    <w:rsid w:val="00F24841"/>
    <w:rsid w:val="00F26362"/>
    <w:rsid w:val="00F26D01"/>
    <w:rsid w:val="00F3137C"/>
    <w:rsid w:val="00F34AF0"/>
    <w:rsid w:val="00F34F80"/>
    <w:rsid w:val="00F35336"/>
    <w:rsid w:val="00F35932"/>
    <w:rsid w:val="00F43EC4"/>
    <w:rsid w:val="00F441D2"/>
    <w:rsid w:val="00F44666"/>
    <w:rsid w:val="00F45000"/>
    <w:rsid w:val="00F47997"/>
    <w:rsid w:val="00F5165D"/>
    <w:rsid w:val="00F523AD"/>
    <w:rsid w:val="00F531EA"/>
    <w:rsid w:val="00F5425E"/>
    <w:rsid w:val="00F54BBC"/>
    <w:rsid w:val="00F55459"/>
    <w:rsid w:val="00F56F75"/>
    <w:rsid w:val="00F57BF4"/>
    <w:rsid w:val="00F60245"/>
    <w:rsid w:val="00F60DB1"/>
    <w:rsid w:val="00F61F11"/>
    <w:rsid w:val="00F62CCD"/>
    <w:rsid w:val="00F63793"/>
    <w:rsid w:val="00F717F8"/>
    <w:rsid w:val="00F721EE"/>
    <w:rsid w:val="00F72E68"/>
    <w:rsid w:val="00F81590"/>
    <w:rsid w:val="00F822C5"/>
    <w:rsid w:val="00F83F08"/>
    <w:rsid w:val="00F8468D"/>
    <w:rsid w:val="00F91D8D"/>
    <w:rsid w:val="00F92265"/>
    <w:rsid w:val="00F970F2"/>
    <w:rsid w:val="00FA0071"/>
    <w:rsid w:val="00FA201F"/>
    <w:rsid w:val="00FA248E"/>
    <w:rsid w:val="00FA3F77"/>
    <w:rsid w:val="00FA56FD"/>
    <w:rsid w:val="00FA5C43"/>
    <w:rsid w:val="00FA6457"/>
    <w:rsid w:val="00FA7146"/>
    <w:rsid w:val="00FB0899"/>
    <w:rsid w:val="00FB090D"/>
    <w:rsid w:val="00FB0F43"/>
    <w:rsid w:val="00FB37F0"/>
    <w:rsid w:val="00FB3B56"/>
    <w:rsid w:val="00FB47E5"/>
    <w:rsid w:val="00FB5F33"/>
    <w:rsid w:val="00FB62AA"/>
    <w:rsid w:val="00FB6454"/>
    <w:rsid w:val="00FB6828"/>
    <w:rsid w:val="00FB69D7"/>
    <w:rsid w:val="00FB7A4D"/>
    <w:rsid w:val="00FC17AF"/>
    <w:rsid w:val="00FC4FD8"/>
    <w:rsid w:val="00FC5AB0"/>
    <w:rsid w:val="00FC727D"/>
    <w:rsid w:val="00FC73B7"/>
    <w:rsid w:val="00FC7871"/>
    <w:rsid w:val="00FC79D5"/>
    <w:rsid w:val="00FD1F8E"/>
    <w:rsid w:val="00FD4B86"/>
    <w:rsid w:val="00FD63B7"/>
    <w:rsid w:val="00FE5E49"/>
    <w:rsid w:val="00FE7321"/>
    <w:rsid w:val="00FF1035"/>
    <w:rsid w:val="00FF21BE"/>
    <w:rsid w:val="00FF23F8"/>
    <w:rsid w:val="00FF3348"/>
    <w:rsid w:val="00FF566C"/>
    <w:rsid w:val="00FF5D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6E7757"/>
  <w15:docId w15:val="{5E472E38-136E-428F-81DA-55D050F9D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5">
    <w:lsdException w:name="Normal" w:locked="0" w:uiPriority="3"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iPriority="0"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0"/>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uiPriority w:val="3"/>
    <w:qFormat/>
    <w:rsid w:val="00726447"/>
    <w:pPr>
      <w:spacing w:after="0" w:line="240" w:lineRule="auto"/>
    </w:pPr>
    <w:rPr>
      <w:rFonts w:ascii="Times New Roman" w:hAnsi="Times New Roman" w:cs="Times New Roman"/>
      <w:sz w:val="24"/>
      <w:szCs w:val="24"/>
      <w:lang w:val="en-GB"/>
    </w:rPr>
  </w:style>
  <w:style w:type="paragraph" w:styleId="Heading1">
    <w:name w:val="heading 1"/>
    <w:aliases w:val="~SectionHeading"/>
    <w:basedOn w:val="Normal"/>
    <w:next w:val="Normal"/>
    <w:link w:val="Heading1Char"/>
    <w:uiPriority w:val="9"/>
    <w:qFormat/>
    <w:locked/>
    <w:rsid w:val="001D5772"/>
    <w:pPr>
      <w:keepNext/>
      <w:keepLines/>
      <w:spacing w:before="480"/>
      <w:outlineLvl w:val="0"/>
    </w:pPr>
    <w:rPr>
      <w:rFonts w:asciiTheme="majorHAnsi" w:eastAsiaTheme="majorEastAsia" w:hAnsiTheme="majorHAnsi" w:cstheme="majorBidi"/>
      <w:b/>
      <w:bCs/>
      <w:color w:val="4F81BD" w:themeColor="accent1"/>
      <w:sz w:val="28"/>
      <w:szCs w:val="28"/>
    </w:rPr>
  </w:style>
  <w:style w:type="paragraph" w:styleId="Heading2">
    <w:name w:val="heading 2"/>
    <w:basedOn w:val="Normal"/>
    <w:next w:val="Normal"/>
    <w:link w:val="Heading2Char"/>
    <w:uiPriority w:val="9"/>
    <w:unhideWhenUsed/>
    <w:qFormat/>
    <w:locked/>
    <w:rsid w:val="001D5772"/>
    <w:pPr>
      <w:keepNext/>
      <w:keepLines/>
      <w:spacing w:before="200"/>
      <w:outlineLvl w:val="1"/>
    </w:pPr>
    <w:rPr>
      <w:rFonts w:asciiTheme="majorHAnsi" w:eastAsiaTheme="majorEastAsia" w:hAnsiTheme="majorHAnsi" w:cstheme="majorBidi"/>
      <w:b/>
      <w:bCs/>
      <w:color w:val="8CACD4" w:themeColor="accent1" w:themeTint="A6"/>
      <w:sz w:val="26"/>
      <w:szCs w:val="26"/>
    </w:rPr>
  </w:style>
  <w:style w:type="paragraph" w:styleId="Heading3">
    <w:name w:val="heading 3"/>
    <w:basedOn w:val="Normal"/>
    <w:next w:val="Normal"/>
    <w:link w:val="Heading3Char"/>
    <w:uiPriority w:val="9"/>
    <w:unhideWhenUsed/>
    <w:qFormat/>
    <w:locked/>
    <w:rsid w:val="001D5772"/>
    <w:pPr>
      <w:keepNext/>
      <w:keepLines/>
      <w:spacing w:before="200"/>
      <w:outlineLvl w:val="2"/>
    </w:pPr>
    <w:rPr>
      <w:rFonts w:asciiTheme="majorHAnsi" w:eastAsiaTheme="majorEastAsia" w:hAnsiTheme="majorHAnsi" w:cstheme="majorBidi"/>
      <w:b/>
      <w:bCs/>
      <w:color w:val="8CACD4" w:themeColor="accen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locked/>
    <w:rsid w:val="002943D1"/>
    <w:rPr>
      <w:rFonts w:ascii="Tahoma" w:hAnsi="Tahoma" w:cs="Tahoma"/>
      <w:sz w:val="16"/>
      <w:szCs w:val="16"/>
    </w:rPr>
  </w:style>
  <w:style w:type="character" w:customStyle="1" w:styleId="BalloonTextChar">
    <w:name w:val="Balloon Text Char"/>
    <w:basedOn w:val="DefaultParagraphFont"/>
    <w:link w:val="BalloonText"/>
    <w:uiPriority w:val="99"/>
    <w:semiHidden/>
    <w:rsid w:val="002943D1"/>
    <w:rPr>
      <w:rFonts w:ascii="Tahoma" w:hAnsi="Tahoma" w:cs="Tahoma"/>
      <w:sz w:val="16"/>
      <w:szCs w:val="16"/>
    </w:rPr>
  </w:style>
  <w:style w:type="paragraph" w:styleId="Header">
    <w:name w:val="header"/>
    <w:basedOn w:val="Normal"/>
    <w:link w:val="HeaderChar"/>
    <w:uiPriority w:val="99"/>
    <w:unhideWhenUsed/>
    <w:locked/>
    <w:rsid w:val="00C1483B"/>
    <w:pPr>
      <w:tabs>
        <w:tab w:val="center" w:pos="4680"/>
        <w:tab w:val="right" w:pos="9360"/>
      </w:tabs>
    </w:pPr>
  </w:style>
  <w:style w:type="character" w:customStyle="1" w:styleId="HeaderChar">
    <w:name w:val="Header Char"/>
    <w:basedOn w:val="DefaultParagraphFont"/>
    <w:link w:val="Header"/>
    <w:uiPriority w:val="99"/>
    <w:rsid w:val="00C1483B"/>
  </w:style>
  <w:style w:type="paragraph" w:styleId="Footer">
    <w:name w:val="footer"/>
    <w:basedOn w:val="Normal"/>
    <w:link w:val="FooterChar"/>
    <w:uiPriority w:val="99"/>
    <w:unhideWhenUsed/>
    <w:locked/>
    <w:rsid w:val="00C1483B"/>
    <w:pPr>
      <w:tabs>
        <w:tab w:val="center" w:pos="4680"/>
        <w:tab w:val="right" w:pos="9360"/>
      </w:tabs>
    </w:pPr>
  </w:style>
  <w:style w:type="character" w:customStyle="1" w:styleId="FooterChar">
    <w:name w:val="Footer Char"/>
    <w:basedOn w:val="DefaultParagraphFont"/>
    <w:link w:val="Footer"/>
    <w:uiPriority w:val="99"/>
    <w:rsid w:val="00C1483B"/>
  </w:style>
  <w:style w:type="paragraph" w:customStyle="1" w:styleId="RFPBodyText">
    <w:name w:val="RFP Body Text"/>
    <w:basedOn w:val="Normal"/>
    <w:link w:val="RFPBodyTextChar"/>
    <w:uiPriority w:val="2"/>
    <w:qFormat/>
    <w:rsid w:val="006C4132"/>
  </w:style>
  <w:style w:type="paragraph" w:customStyle="1" w:styleId="RFPMainHeading">
    <w:name w:val="RFP Main Heading"/>
    <w:basedOn w:val="RFPBodyText"/>
    <w:next w:val="RFPBodyText"/>
    <w:qFormat/>
    <w:rsid w:val="00015364"/>
    <w:rPr>
      <w:b/>
      <w:i/>
      <w:color w:val="F78E1E"/>
      <w:sz w:val="32"/>
    </w:rPr>
  </w:style>
  <w:style w:type="paragraph" w:customStyle="1" w:styleId="RFPSecondaryHeading">
    <w:name w:val="RFP Secondary Heading"/>
    <w:basedOn w:val="RFPMainHeading"/>
    <w:next w:val="RFPBodyText"/>
    <w:qFormat/>
    <w:rsid w:val="00DA0450"/>
    <w:rPr>
      <w:color w:val="F79646" w:themeColor="accent6"/>
      <w:sz w:val="24"/>
    </w:rPr>
  </w:style>
  <w:style w:type="paragraph" w:customStyle="1" w:styleId="RFPSecondaryHeading2">
    <w:name w:val="RFP Secondary Heading 2"/>
    <w:basedOn w:val="RFPSecondaryHeading"/>
    <w:next w:val="RFPBodyText2"/>
    <w:qFormat/>
    <w:rsid w:val="00A16799"/>
    <w:pPr>
      <w:ind w:left="576"/>
    </w:pPr>
    <w:rPr>
      <w:color w:val="auto"/>
    </w:rPr>
  </w:style>
  <w:style w:type="paragraph" w:customStyle="1" w:styleId="RFPBodyText2">
    <w:name w:val="RFP Body Text 2"/>
    <w:basedOn w:val="RFPBodyText"/>
    <w:uiPriority w:val="2"/>
    <w:qFormat/>
    <w:rsid w:val="005E42AF"/>
    <w:pPr>
      <w:ind w:left="576"/>
    </w:pPr>
  </w:style>
  <w:style w:type="paragraph" w:customStyle="1" w:styleId="RFPBullets">
    <w:name w:val="RFP Bullets"/>
    <w:basedOn w:val="RFPBodyText"/>
    <w:link w:val="RFPBulletsChar"/>
    <w:qFormat/>
    <w:rsid w:val="006B4504"/>
    <w:pPr>
      <w:numPr>
        <w:numId w:val="1"/>
      </w:numPr>
    </w:pPr>
  </w:style>
  <w:style w:type="paragraph" w:customStyle="1" w:styleId="RFPQANumbering">
    <w:name w:val="RFP Q&amp;A Numbering"/>
    <w:basedOn w:val="RFPBodyText"/>
    <w:next w:val="RFPBodyText"/>
    <w:uiPriority w:val="1"/>
    <w:qFormat/>
    <w:rsid w:val="00DE7827"/>
    <w:pPr>
      <w:numPr>
        <w:numId w:val="2"/>
      </w:numPr>
      <w:ind w:left="360"/>
    </w:pPr>
    <w:rPr>
      <w:b/>
    </w:rPr>
  </w:style>
  <w:style w:type="paragraph" w:styleId="TOC1">
    <w:name w:val="toc 1"/>
    <w:basedOn w:val="Normal"/>
    <w:next w:val="Normal"/>
    <w:autoRedefine/>
    <w:uiPriority w:val="39"/>
    <w:unhideWhenUsed/>
    <w:locked/>
    <w:rsid w:val="00A16DBE"/>
    <w:pPr>
      <w:tabs>
        <w:tab w:val="right" w:leader="underscore" w:pos="9350"/>
      </w:tabs>
      <w:spacing w:before="120"/>
    </w:pPr>
    <w:rPr>
      <w:rFonts w:ascii="Calibri Light" w:hAnsi="Calibri Light"/>
      <w:bCs/>
      <w:iCs/>
    </w:rPr>
  </w:style>
  <w:style w:type="paragraph" w:styleId="TOC2">
    <w:name w:val="toc 2"/>
    <w:basedOn w:val="Normal"/>
    <w:next w:val="Normal"/>
    <w:autoRedefine/>
    <w:uiPriority w:val="39"/>
    <w:unhideWhenUsed/>
    <w:locked/>
    <w:rsid w:val="001D5772"/>
    <w:pPr>
      <w:spacing w:before="120"/>
      <w:ind w:left="220"/>
    </w:pPr>
    <w:rPr>
      <w:b/>
      <w:bCs/>
    </w:rPr>
  </w:style>
  <w:style w:type="paragraph" w:styleId="TOC3">
    <w:name w:val="toc 3"/>
    <w:basedOn w:val="Normal"/>
    <w:next w:val="Normal"/>
    <w:autoRedefine/>
    <w:uiPriority w:val="39"/>
    <w:unhideWhenUsed/>
    <w:locked/>
    <w:rsid w:val="001D5772"/>
    <w:pPr>
      <w:ind w:left="440"/>
    </w:pPr>
    <w:rPr>
      <w:sz w:val="20"/>
      <w:szCs w:val="20"/>
    </w:rPr>
  </w:style>
  <w:style w:type="paragraph" w:styleId="TOC4">
    <w:name w:val="toc 4"/>
    <w:basedOn w:val="Normal"/>
    <w:next w:val="Normal"/>
    <w:autoRedefine/>
    <w:uiPriority w:val="39"/>
    <w:unhideWhenUsed/>
    <w:locked/>
    <w:rsid w:val="001D5772"/>
    <w:pPr>
      <w:ind w:left="660"/>
    </w:pPr>
    <w:rPr>
      <w:sz w:val="20"/>
      <w:szCs w:val="20"/>
    </w:rPr>
  </w:style>
  <w:style w:type="paragraph" w:styleId="TOC5">
    <w:name w:val="toc 5"/>
    <w:basedOn w:val="Normal"/>
    <w:next w:val="Normal"/>
    <w:autoRedefine/>
    <w:uiPriority w:val="39"/>
    <w:unhideWhenUsed/>
    <w:locked/>
    <w:rsid w:val="001D5772"/>
    <w:pPr>
      <w:ind w:left="880"/>
    </w:pPr>
    <w:rPr>
      <w:sz w:val="20"/>
      <w:szCs w:val="20"/>
    </w:rPr>
  </w:style>
  <w:style w:type="paragraph" w:styleId="TOC6">
    <w:name w:val="toc 6"/>
    <w:basedOn w:val="Normal"/>
    <w:next w:val="Normal"/>
    <w:autoRedefine/>
    <w:uiPriority w:val="39"/>
    <w:unhideWhenUsed/>
    <w:locked/>
    <w:rsid w:val="001D5772"/>
    <w:pPr>
      <w:ind w:left="1100"/>
    </w:pPr>
    <w:rPr>
      <w:sz w:val="20"/>
      <w:szCs w:val="20"/>
    </w:rPr>
  </w:style>
  <w:style w:type="paragraph" w:styleId="TOC7">
    <w:name w:val="toc 7"/>
    <w:basedOn w:val="Normal"/>
    <w:next w:val="Normal"/>
    <w:autoRedefine/>
    <w:uiPriority w:val="39"/>
    <w:unhideWhenUsed/>
    <w:locked/>
    <w:rsid w:val="001D5772"/>
    <w:pPr>
      <w:ind w:left="1320"/>
    </w:pPr>
    <w:rPr>
      <w:sz w:val="20"/>
      <w:szCs w:val="20"/>
    </w:rPr>
  </w:style>
  <w:style w:type="paragraph" w:styleId="TOC8">
    <w:name w:val="toc 8"/>
    <w:basedOn w:val="Normal"/>
    <w:next w:val="Normal"/>
    <w:autoRedefine/>
    <w:uiPriority w:val="39"/>
    <w:unhideWhenUsed/>
    <w:locked/>
    <w:rsid w:val="001D5772"/>
    <w:pPr>
      <w:ind w:left="1540"/>
    </w:pPr>
    <w:rPr>
      <w:sz w:val="20"/>
      <w:szCs w:val="20"/>
    </w:rPr>
  </w:style>
  <w:style w:type="paragraph" w:styleId="TOC9">
    <w:name w:val="toc 9"/>
    <w:basedOn w:val="Normal"/>
    <w:next w:val="Normal"/>
    <w:autoRedefine/>
    <w:uiPriority w:val="39"/>
    <w:unhideWhenUsed/>
    <w:locked/>
    <w:rsid w:val="001D5772"/>
    <w:pPr>
      <w:ind w:left="1760"/>
    </w:pPr>
    <w:rPr>
      <w:sz w:val="20"/>
      <w:szCs w:val="20"/>
    </w:rPr>
  </w:style>
  <w:style w:type="character" w:customStyle="1" w:styleId="Heading1Char">
    <w:name w:val="Heading 1 Char"/>
    <w:aliases w:val="~SectionHeading Char"/>
    <w:basedOn w:val="DefaultParagraphFont"/>
    <w:link w:val="Heading1"/>
    <w:uiPriority w:val="9"/>
    <w:rsid w:val="001D57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D57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57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locked/>
    <w:rsid w:val="001D5772"/>
    <w:rPr>
      <w:color w:val="0000FF" w:themeColor="hyperlink"/>
      <w:u w:val="single"/>
    </w:rPr>
  </w:style>
  <w:style w:type="paragraph" w:customStyle="1" w:styleId="RFP2ndlevelQA">
    <w:name w:val="RFP 2nd level Q&amp;A"/>
    <w:basedOn w:val="RFPQANumbering"/>
    <w:next w:val="RFPBodyText32ndlevelQA"/>
    <w:uiPriority w:val="2"/>
    <w:qFormat/>
    <w:rsid w:val="00EB4859"/>
    <w:pPr>
      <w:numPr>
        <w:numId w:val="3"/>
      </w:numPr>
    </w:pPr>
  </w:style>
  <w:style w:type="paragraph" w:customStyle="1" w:styleId="RFPBodyText32ndlevelQA">
    <w:name w:val="RFP Body Text 3 2nd level Q&amp;A"/>
    <w:basedOn w:val="RFPBodyText2"/>
    <w:uiPriority w:val="2"/>
    <w:qFormat/>
    <w:rsid w:val="00286A91"/>
    <w:pPr>
      <w:ind w:left="720"/>
    </w:pPr>
  </w:style>
  <w:style w:type="paragraph" w:customStyle="1" w:styleId="RFPName">
    <w:name w:val="RFP Name"/>
    <w:basedOn w:val="Normal"/>
    <w:link w:val="RFPNameChar"/>
    <w:uiPriority w:val="3"/>
    <w:qFormat/>
    <w:rsid w:val="005836B6"/>
    <w:pPr>
      <w:jc w:val="center"/>
    </w:pPr>
    <w:rPr>
      <w:b/>
      <w:sz w:val="44"/>
      <w:szCs w:val="44"/>
    </w:rPr>
  </w:style>
  <w:style w:type="paragraph" w:customStyle="1" w:styleId="RFPDate">
    <w:name w:val="RFP Date"/>
    <w:basedOn w:val="Normal"/>
    <w:link w:val="RFPDateChar"/>
    <w:uiPriority w:val="3"/>
    <w:qFormat/>
    <w:rsid w:val="005836B6"/>
    <w:pPr>
      <w:jc w:val="center"/>
    </w:pPr>
    <w:rPr>
      <w:b/>
      <w:sz w:val="32"/>
      <w:szCs w:val="32"/>
    </w:rPr>
  </w:style>
  <w:style w:type="character" w:customStyle="1" w:styleId="RFPNameChar">
    <w:name w:val="RFP Name Char"/>
    <w:basedOn w:val="DefaultParagraphFont"/>
    <w:link w:val="RFPName"/>
    <w:uiPriority w:val="3"/>
    <w:rsid w:val="005836B6"/>
    <w:rPr>
      <w:b/>
      <w:sz w:val="44"/>
      <w:szCs w:val="44"/>
    </w:rPr>
  </w:style>
  <w:style w:type="paragraph" w:customStyle="1" w:styleId="RFPPreparedForBy">
    <w:name w:val="RFP Prepared For/By"/>
    <w:basedOn w:val="Normal"/>
    <w:link w:val="RFPPreparedForByChar"/>
    <w:uiPriority w:val="3"/>
    <w:qFormat/>
    <w:rsid w:val="005836B6"/>
    <w:pPr>
      <w:ind w:left="180"/>
    </w:pPr>
    <w:rPr>
      <w:rFonts w:eastAsia="Times New Roman" w:cs="Arial"/>
      <w:b/>
      <w:color w:val="5F5F5F"/>
      <w:sz w:val="18"/>
      <w:szCs w:val="18"/>
    </w:rPr>
  </w:style>
  <w:style w:type="character" w:customStyle="1" w:styleId="RFPDateChar">
    <w:name w:val="RFP Date Char"/>
    <w:basedOn w:val="DefaultParagraphFont"/>
    <w:link w:val="RFPDate"/>
    <w:uiPriority w:val="3"/>
    <w:rsid w:val="005836B6"/>
    <w:rPr>
      <w:b/>
      <w:sz w:val="32"/>
      <w:szCs w:val="32"/>
    </w:rPr>
  </w:style>
  <w:style w:type="character" w:customStyle="1" w:styleId="RFPPreparedForByChar">
    <w:name w:val="RFP Prepared For/By Char"/>
    <w:basedOn w:val="DefaultParagraphFont"/>
    <w:link w:val="RFPPreparedForBy"/>
    <w:uiPriority w:val="3"/>
    <w:rsid w:val="005836B6"/>
    <w:rPr>
      <w:rFonts w:eastAsia="Times New Roman" w:cs="Arial"/>
      <w:b/>
      <w:color w:val="5F5F5F"/>
      <w:sz w:val="18"/>
      <w:szCs w:val="18"/>
    </w:rPr>
  </w:style>
  <w:style w:type="table" w:styleId="TableGrid">
    <w:name w:val="Table Grid"/>
    <w:basedOn w:val="TableNormal"/>
    <w:uiPriority w:val="39"/>
    <w:locked/>
    <w:rsid w:val="002C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locked/>
    <w:rsid w:val="002C19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locked/>
    <w:rsid w:val="002C195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RFPBodyTextChar">
    <w:name w:val="RFP Body Text Char"/>
    <w:basedOn w:val="DefaultParagraphFont"/>
    <w:link w:val="RFPBodyText"/>
    <w:uiPriority w:val="2"/>
    <w:locked/>
    <w:rsid w:val="006C4132"/>
    <w:rPr>
      <w:rFonts w:ascii="Calibri" w:hAnsi="Calibri"/>
    </w:rPr>
  </w:style>
  <w:style w:type="character" w:customStyle="1" w:styleId="RFPBulletsChar">
    <w:name w:val="RFP Bullets Char"/>
    <w:basedOn w:val="DefaultParagraphFont"/>
    <w:link w:val="RFPBullets"/>
    <w:rsid w:val="004801BF"/>
    <w:rPr>
      <w:rFonts w:ascii="Times New Roman" w:hAnsi="Times New Roman" w:cs="Times New Roman"/>
      <w:sz w:val="24"/>
      <w:szCs w:val="24"/>
      <w:lang w:val="en-GB"/>
    </w:rPr>
  </w:style>
  <w:style w:type="character" w:styleId="Strong">
    <w:name w:val="Strong"/>
    <w:basedOn w:val="DefaultParagraphFont"/>
    <w:uiPriority w:val="22"/>
    <w:qFormat/>
    <w:locked/>
    <w:rsid w:val="00DA0450"/>
    <w:rPr>
      <w:b/>
      <w:bCs/>
    </w:rPr>
  </w:style>
  <w:style w:type="table" w:styleId="TableWeb2">
    <w:name w:val="Table Web 2"/>
    <w:basedOn w:val="TableNormal"/>
    <w:uiPriority w:val="99"/>
    <w:semiHidden/>
    <w:unhideWhenUsed/>
    <w:locked/>
    <w:rsid w:val="00DA045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character" w:styleId="PageNumber">
    <w:name w:val="page number"/>
    <w:basedOn w:val="DefaultParagraphFont"/>
    <w:uiPriority w:val="99"/>
    <w:semiHidden/>
    <w:unhideWhenUsed/>
    <w:locked/>
    <w:rsid w:val="008016D2"/>
  </w:style>
  <w:style w:type="paragraph" w:customStyle="1" w:styleId="StyleRFPMainHeadingLatinArialNarrowOrange">
    <w:name w:val="Style RFP Main Heading + (Latin) Arial Narrow Orange"/>
    <w:basedOn w:val="Normal"/>
    <w:rsid w:val="00C84F41"/>
    <w:pPr>
      <w:keepNext/>
      <w:keepLines/>
      <w:spacing w:before="480"/>
      <w:outlineLvl w:val="0"/>
    </w:pPr>
    <w:rPr>
      <w:rFonts w:asciiTheme="majorHAnsi" w:eastAsiaTheme="majorEastAsia" w:hAnsiTheme="majorHAnsi" w:cstheme="majorBidi"/>
      <w:b/>
      <w:bCs/>
      <w:color w:val="4F81BD" w:themeColor="accent1"/>
      <w:sz w:val="36"/>
      <w:szCs w:val="36"/>
    </w:rPr>
  </w:style>
  <w:style w:type="paragraph" w:customStyle="1" w:styleId="StyleRFPSecondaryHeadingLatinArialNarrowCustomColorRG">
    <w:name w:val="Style RFP Secondary Heading + (Latin) Arial Narrow Custom Color(RG..."/>
    <w:basedOn w:val="RFPSecondaryHeading"/>
    <w:rsid w:val="00F62CCD"/>
    <w:rPr>
      <w:bCs/>
      <w:iCs/>
      <w:color w:val="003DA5"/>
    </w:rPr>
  </w:style>
  <w:style w:type="paragraph" w:styleId="NormalWeb">
    <w:name w:val="Normal (Web)"/>
    <w:basedOn w:val="Normal"/>
    <w:uiPriority w:val="99"/>
    <w:unhideWhenUsed/>
    <w:rsid w:val="00EA68F1"/>
    <w:pPr>
      <w:spacing w:before="100" w:beforeAutospacing="1" w:after="100" w:afterAutospacing="1"/>
    </w:pPr>
  </w:style>
  <w:style w:type="paragraph" w:styleId="ListParagraph">
    <w:name w:val="List Paragraph"/>
    <w:basedOn w:val="Normal"/>
    <w:link w:val="ListParagraphChar"/>
    <w:uiPriority w:val="34"/>
    <w:qFormat/>
    <w:locked/>
    <w:rsid w:val="00522A06"/>
    <w:pPr>
      <w:ind w:left="720"/>
      <w:contextualSpacing/>
    </w:pPr>
    <w:rPr>
      <w:rFonts w:ascii="Helvetica" w:hAnsi="Helvetica"/>
    </w:rPr>
  </w:style>
  <w:style w:type="paragraph" w:styleId="TOCHeading">
    <w:name w:val="TOC Heading"/>
    <w:basedOn w:val="Heading1"/>
    <w:next w:val="Normal"/>
    <w:uiPriority w:val="39"/>
    <w:unhideWhenUsed/>
    <w:qFormat/>
    <w:locked/>
    <w:rsid w:val="009B6ED6"/>
    <w:pPr>
      <w:spacing w:before="240" w:line="259" w:lineRule="auto"/>
      <w:outlineLvl w:val="9"/>
    </w:pPr>
    <w:rPr>
      <w:b w:val="0"/>
      <w:bCs w:val="0"/>
      <w:color w:val="365F91" w:themeColor="accent1" w:themeShade="BF"/>
      <w:sz w:val="32"/>
      <w:szCs w:val="32"/>
    </w:rPr>
  </w:style>
  <w:style w:type="character" w:styleId="CommentReference">
    <w:name w:val="annotation reference"/>
    <w:basedOn w:val="DefaultParagraphFont"/>
    <w:uiPriority w:val="99"/>
    <w:unhideWhenUsed/>
    <w:locked/>
    <w:rsid w:val="009070FC"/>
    <w:rPr>
      <w:sz w:val="16"/>
      <w:szCs w:val="16"/>
    </w:rPr>
  </w:style>
  <w:style w:type="paragraph" w:styleId="CommentText">
    <w:name w:val="annotation text"/>
    <w:basedOn w:val="Normal"/>
    <w:link w:val="CommentTextChar"/>
    <w:uiPriority w:val="99"/>
    <w:unhideWhenUsed/>
    <w:locked/>
    <w:rsid w:val="009070FC"/>
    <w:rPr>
      <w:sz w:val="20"/>
      <w:szCs w:val="20"/>
    </w:rPr>
  </w:style>
  <w:style w:type="character" w:customStyle="1" w:styleId="CommentTextChar">
    <w:name w:val="Comment Text Char"/>
    <w:basedOn w:val="DefaultParagraphFont"/>
    <w:link w:val="CommentText"/>
    <w:uiPriority w:val="99"/>
    <w:rsid w:val="009070FC"/>
    <w:rPr>
      <w:rFonts w:ascii="Gill Sans" w:hAnsi="Gill Sans"/>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locked/>
    <w:rsid w:val="009070FC"/>
    <w:rPr>
      <w:b/>
      <w:bCs/>
    </w:rPr>
  </w:style>
  <w:style w:type="character" w:customStyle="1" w:styleId="CommentSubjectChar">
    <w:name w:val="Comment Subject Char"/>
    <w:basedOn w:val="CommentTextChar"/>
    <w:link w:val="CommentSubject"/>
    <w:uiPriority w:val="99"/>
    <w:semiHidden/>
    <w:rsid w:val="009070FC"/>
    <w:rPr>
      <w:rFonts w:ascii="Gill Sans" w:hAnsi="Gill Sans"/>
      <w:b/>
      <w:bCs/>
      <w:color w:val="595959" w:themeColor="text1" w:themeTint="A6"/>
      <w:sz w:val="20"/>
      <w:szCs w:val="20"/>
    </w:rPr>
  </w:style>
  <w:style w:type="paragraph" w:customStyle="1" w:styleId="SUBHEADING">
    <w:name w:val="SUBHEADING"/>
    <w:uiPriority w:val="3"/>
    <w:qFormat/>
    <w:rsid w:val="00A834A5"/>
    <w:pPr>
      <w:spacing w:before="360" w:after="160" w:line="240" w:lineRule="auto"/>
      <w:ind w:left="-360"/>
    </w:pPr>
    <w:rPr>
      <w:rFonts w:ascii="Calibri" w:eastAsia="Times New Roman" w:hAnsi="Calibri" w:cs="Times New Roman"/>
      <w:b/>
      <w:color w:val="808080"/>
      <w:sz w:val="21"/>
      <w:szCs w:val="21"/>
    </w:rPr>
  </w:style>
  <w:style w:type="paragraph" w:styleId="NoSpacing">
    <w:name w:val="No Spacing"/>
    <w:link w:val="NoSpacingChar"/>
    <w:uiPriority w:val="1"/>
    <w:qFormat/>
    <w:locked/>
    <w:rsid w:val="000B42A0"/>
    <w:pPr>
      <w:spacing w:after="0" w:line="240" w:lineRule="auto"/>
    </w:pPr>
    <w:rPr>
      <w:rFonts w:eastAsiaTheme="minorHAnsi"/>
    </w:rPr>
  </w:style>
  <w:style w:type="character" w:customStyle="1" w:styleId="NoSpacingChar">
    <w:name w:val="No Spacing Char"/>
    <w:basedOn w:val="DefaultParagraphFont"/>
    <w:link w:val="NoSpacing"/>
    <w:uiPriority w:val="1"/>
    <w:rsid w:val="00E94970"/>
    <w:rPr>
      <w:rFonts w:eastAsiaTheme="minorHAnsi"/>
    </w:rPr>
  </w:style>
  <w:style w:type="paragraph" w:styleId="BodyText">
    <w:name w:val="Body Text"/>
    <w:basedOn w:val="Normal"/>
    <w:link w:val="BodyTextChar"/>
    <w:uiPriority w:val="1"/>
    <w:qFormat/>
    <w:locked/>
    <w:rsid w:val="00530A84"/>
    <w:pPr>
      <w:widowControl w:val="0"/>
      <w:spacing w:before="120"/>
      <w:ind w:left="160"/>
    </w:pPr>
    <w:rPr>
      <w:rFonts w:ascii="Arial" w:eastAsia="Arial" w:hAnsi="Arial"/>
      <w:sz w:val="20"/>
      <w:szCs w:val="20"/>
    </w:rPr>
  </w:style>
  <w:style w:type="character" w:customStyle="1" w:styleId="BodyTextChar">
    <w:name w:val="Body Text Char"/>
    <w:basedOn w:val="DefaultParagraphFont"/>
    <w:link w:val="BodyText"/>
    <w:uiPriority w:val="1"/>
    <w:rsid w:val="00530A84"/>
    <w:rPr>
      <w:rFonts w:ascii="Arial" w:eastAsia="Arial" w:hAnsi="Arial"/>
      <w:sz w:val="20"/>
      <w:szCs w:val="20"/>
    </w:rPr>
  </w:style>
  <w:style w:type="character" w:styleId="FollowedHyperlink">
    <w:name w:val="FollowedHyperlink"/>
    <w:basedOn w:val="DefaultParagraphFont"/>
    <w:uiPriority w:val="99"/>
    <w:semiHidden/>
    <w:unhideWhenUsed/>
    <w:locked/>
    <w:rsid w:val="0036108F"/>
    <w:rPr>
      <w:color w:val="800080" w:themeColor="followedHyperlink"/>
      <w:u w:val="single"/>
    </w:rPr>
  </w:style>
  <w:style w:type="character" w:customStyle="1" w:styleId="apple-converted-space">
    <w:name w:val="apple-converted-space"/>
    <w:basedOn w:val="DefaultParagraphFont"/>
    <w:rsid w:val="00ED341F"/>
  </w:style>
  <w:style w:type="paragraph" w:customStyle="1" w:styleId="dbgB2">
    <w:name w:val="dbg B2"/>
    <w:basedOn w:val="Normal"/>
    <w:uiPriority w:val="99"/>
    <w:rsid w:val="00D73FAE"/>
    <w:pPr>
      <w:numPr>
        <w:numId w:val="4"/>
      </w:numPr>
      <w:spacing w:line="276" w:lineRule="auto"/>
    </w:pPr>
    <w:rPr>
      <w:rFonts w:ascii="Calibri" w:eastAsia="Times New Roman" w:hAnsi="Calibri"/>
      <w:sz w:val="22"/>
      <w:szCs w:val="22"/>
    </w:rPr>
  </w:style>
  <w:style w:type="character" w:customStyle="1" w:styleId="ListParagraphChar">
    <w:name w:val="List Paragraph Char"/>
    <w:link w:val="ListParagraph"/>
    <w:uiPriority w:val="34"/>
    <w:locked/>
    <w:rsid w:val="00D73FAE"/>
    <w:rPr>
      <w:rFonts w:ascii="Helvetica" w:hAnsi="Helvetica" w:cs="Times New Roman"/>
      <w:sz w:val="24"/>
      <w:szCs w:val="24"/>
    </w:rPr>
  </w:style>
  <w:style w:type="paragraph" w:customStyle="1" w:styleId="ACXBody">
    <w:name w:val="ACX_Body"/>
    <w:qFormat/>
    <w:rsid w:val="00317F45"/>
    <w:pPr>
      <w:spacing w:before="120" w:after="0" w:line="240" w:lineRule="auto"/>
    </w:pPr>
    <w:rPr>
      <w:rFonts w:ascii="Calibri" w:eastAsia="Times New Roman" w:hAnsi="Calibri" w:cs="Times New Roman"/>
      <w:szCs w:val="24"/>
    </w:rPr>
  </w:style>
  <w:style w:type="table" w:customStyle="1" w:styleId="ListTable3-Accent31">
    <w:name w:val="List Table 3 - Accent 31"/>
    <w:basedOn w:val="TableNormal"/>
    <w:uiPriority w:val="48"/>
    <w:rsid w:val="00317F45"/>
    <w:pPr>
      <w:spacing w:after="0" w:line="240" w:lineRule="auto"/>
    </w:pPr>
    <w:rPr>
      <w:rFonts w:ascii="Verdana" w:hAnsi="Verdana"/>
      <w:lang w:val="en-GB"/>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customStyle="1" w:styleId="ACXNumList">
    <w:name w:val="ACX_NumList"/>
    <w:basedOn w:val="ACXBody"/>
    <w:rsid w:val="00317F45"/>
    <w:pPr>
      <w:numPr>
        <w:numId w:val="6"/>
      </w:numPr>
      <w:tabs>
        <w:tab w:val="left" w:pos="851"/>
      </w:tabs>
    </w:pPr>
  </w:style>
  <w:style w:type="table" w:styleId="LightList-Accent3">
    <w:name w:val="Light List Accent 3"/>
    <w:basedOn w:val="TableNormal"/>
    <w:locked/>
    <w:rsid w:val="00317F45"/>
    <w:pPr>
      <w:spacing w:after="0" w:line="240" w:lineRule="auto"/>
    </w:pPr>
    <w:rPr>
      <w:rFonts w:ascii="Verdana" w:hAnsi="Verdana"/>
      <w:lang w:val="en-GB"/>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290CB5"/>
    <w:pPr>
      <w:spacing w:after="0" w:line="240" w:lineRule="auto"/>
    </w:pPr>
    <w:rPr>
      <w:rFonts w:ascii="Times New Roman" w:hAnsi="Times New Roman" w:cs="Times New Roman"/>
      <w:sz w:val="24"/>
      <w:szCs w:val="24"/>
    </w:rPr>
  </w:style>
  <w:style w:type="paragraph" w:customStyle="1" w:styleId="InstructionalTextTableText10">
    <w:name w:val="Instructional Text Table Text 10"/>
    <w:basedOn w:val="Normal"/>
    <w:link w:val="InstructionalTextTableText10Char"/>
    <w:qFormat/>
    <w:rsid w:val="003E2D95"/>
    <w:pPr>
      <w:spacing w:before="20" w:after="120"/>
    </w:pPr>
    <w:rPr>
      <w:rFonts w:ascii="Arial" w:eastAsia="Times New Roman" w:hAnsi="Arial"/>
      <w:i/>
      <w:color w:val="0000FF"/>
      <w:sz w:val="20"/>
      <w:szCs w:val="20"/>
      <w:lang w:eastAsia="ar-SA"/>
    </w:rPr>
  </w:style>
  <w:style w:type="character" w:customStyle="1" w:styleId="InstructionalTextTableText10Char">
    <w:name w:val="Instructional Text Table Text 10 Char"/>
    <w:basedOn w:val="DefaultParagraphFont"/>
    <w:link w:val="InstructionalTextTableText10"/>
    <w:rsid w:val="003E2D95"/>
    <w:rPr>
      <w:rFonts w:ascii="Arial" w:eastAsia="Times New Roman" w:hAnsi="Arial" w:cs="Times New Roman"/>
      <w:i/>
      <w:color w:val="0000FF"/>
      <w:sz w:val="20"/>
      <w:szCs w:val="20"/>
      <w:lang w:eastAsia="ar-SA"/>
    </w:rPr>
  </w:style>
  <w:style w:type="paragraph" w:customStyle="1" w:styleId="TableText10HeaderCenter">
    <w:name w:val="Table Text 10 Header Center"/>
    <w:basedOn w:val="Normal"/>
    <w:link w:val="TableText10HeaderCenterChar"/>
    <w:uiPriority w:val="99"/>
    <w:rsid w:val="003E2D95"/>
    <w:pPr>
      <w:keepNext/>
      <w:spacing w:after="120"/>
      <w:jc w:val="center"/>
    </w:pPr>
    <w:rPr>
      <w:rFonts w:ascii="Arial" w:eastAsia="Times New Roman" w:hAnsi="Arial"/>
      <w:b/>
      <w:color w:val="FFFFFF" w:themeColor="background1"/>
      <w:sz w:val="20"/>
    </w:rPr>
  </w:style>
  <w:style w:type="character" w:customStyle="1" w:styleId="TableText10HeaderCenterChar">
    <w:name w:val="Table Text 10 Header Center Char"/>
    <w:basedOn w:val="DefaultParagraphFont"/>
    <w:link w:val="TableText10HeaderCenter"/>
    <w:uiPriority w:val="99"/>
    <w:locked/>
    <w:rsid w:val="003E2D95"/>
    <w:rPr>
      <w:rFonts w:ascii="Arial" w:eastAsia="Times New Roman" w:hAnsi="Arial" w:cs="Times New Roman"/>
      <w:b/>
      <w:color w:val="FFFFFF" w:themeColor="background1"/>
      <w:sz w:val="20"/>
      <w:szCs w:val="24"/>
    </w:rPr>
  </w:style>
  <w:style w:type="character" w:styleId="UnresolvedMention">
    <w:name w:val="Unresolved Mention"/>
    <w:basedOn w:val="DefaultParagraphFont"/>
    <w:uiPriority w:val="99"/>
    <w:semiHidden/>
    <w:unhideWhenUsed/>
    <w:rsid w:val="00265D4C"/>
    <w:rPr>
      <w:color w:val="808080"/>
      <w:shd w:val="clear" w:color="auto" w:fill="E6E6E6"/>
    </w:rPr>
  </w:style>
  <w:style w:type="paragraph" w:customStyle="1" w:styleId="paragraph">
    <w:name w:val="paragraph"/>
    <w:basedOn w:val="Normal"/>
    <w:rsid w:val="00737844"/>
    <w:pPr>
      <w:spacing w:before="100" w:beforeAutospacing="1" w:after="100" w:afterAutospacing="1"/>
    </w:pPr>
    <w:rPr>
      <w:rFonts w:eastAsia="Times New Roman"/>
      <w:lang w:eastAsia="en-GB"/>
    </w:rPr>
  </w:style>
  <w:style w:type="character" w:customStyle="1" w:styleId="normaltextrun">
    <w:name w:val="normaltextrun"/>
    <w:basedOn w:val="DefaultParagraphFont"/>
    <w:rsid w:val="00737844"/>
  </w:style>
  <w:style w:type="character" w:customStyle="1" w:styleId="eop">
    <w:name w:val="eop"/>
    <w:basedOn w:val="DefaultParagraphFont"/>
    <w:rsid w:val="00737844"/>
  </w:style>
  <w:style w:type="character" w:customStyle="1" w:styleId="scxw145314371">
    <w:name w:val="scxw145314371"/>
    <w:basedOn w:val="DefaultParagraphFont"/>
    <w:rsid w:val="00737844"/>
  </w:style>
  <w:style w:type="character" w:customStyle="1" w:styleId="spellingerror">
    <w:name w:val="spellingerror"/>
    <w:basedOn w:val="DefaultParagraphFont"/>
    <w:rsid w:val="00737844"/>
  </w:style>
  <w:style w:type="paragraph" w:styleId="NormalIndent">
    <w:name w:val="Normal Indent"/>
    <w:basedOn w:val="Normal"/>
    <w:semiHidden/>
    <w:locked/>
    <w:rsid w:val="00B73A1E"/>
    <w:pPr>
      <w:ind w:left="709"/>
      <w:jc w:val="both"/>
    </w:pPr>
    <w:rPr>
      <w:rFonts w:asciiTheme="minorHAnsi" w:eastAsia="Times New Roman" w:hAnsiTheme="minorHAnsi" w:cstheme="minorBid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6468">
      <w:bodyDiv w:val="1"/>
      <w:marLeft w:val="0"/>
      <w:marRight w:val="0"/>
      <w:marTop w:val="0"/>
      <w:marBottom w:val="0"/>
      <w:divBdr>
        <w:top w:val="none" w:sz="0" w:space="0" w:color="auto"/>
        <w:left w:val="none" w:sz="0" w:space="0" w:color="auto"/>
        <w:bottom w:val="none" w:sz="0" w:space="0" w:color="auto"/>
        <w:right w:val="none" w:sz="0" w:space="0" w:color="auto"/>
      </w:divBdr>
    </w:div>
    <w:div w:id="91442740">
      <w:bodyDiv w:val="1"/>
      <w:marLeft w:val="0"/>
      <w:marRight w:val="0"/>
      <w:marTop w:val="0"/>
      <w:marBottom w:val="0"/>
      <w:divBdr>
        <w:top w:val="none" w:sz="0" w:space="0" w:color="auto"/>
        <w:left w:val="none" w:sz="0" w:space="0" w:color="auto"/>
        <w:bottom w:val="none" w:sz="0" w:space="0" w:color="auto"/>
        <w:right w:val="none" w:sz="0" w:space="0" w:color="auto"/>
      </w:divBdr>
    </w:div>
    <w:div w:id="115375252">
      <w:bodyDiv w:val="1"/>
      <w:marLeft w:val="0"/>
      <w:marRight w:val="0"/>
      <w:marTop w:val="0"/>
      <w:marBottom w:val="0"/>
      <w:divBdr>
        <w:top w:val="none" w:sz="0" w:space="0" w:color="auto"/>
        <w:left w:val="none" w:sz="0" w:space="0" w:color="auto"/>
        <w:bottom w:val="none" w:sz="0" w:space="0" w:color="auto"/>
        <w:right w:val="none" w:sz="0" w:space="0" w:color="auto"/>
      </w:divBdr>
    </w:div>
    <w:div w:id="119694625">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86915086">
      <w:bodyDiv w:val="1"/>
      <w:marLeft w:val="0"/>
      <w:marRight w:val="0"/>
      <w:marTop w:val="0"/>
      <w:marBottom w:val="0"/>
      <w:divBdr>
        <w:top w:val="none" w:sz="0" w:space="0" w:color="auto"/>
        <w:left w:val="none" w:sz="0" w:space="0" w:color="auto"/>
        <w:bottom w:val="none" w:sz="0" w:space="0" w:color="auto"/>
        <w:right w:val="none" w:sz="0" w:space="0" w:color="auto"/>
      </w:divBdr>
    </w:div>
    <w:div w:id="245923702">
      <w:bodyDiv w:val="1"/>
      <w:marLeft w:val="0"/>
      <w:marRight w:val="0"/>
      <w:marTop w:val="0"/>
      <w:marBottom w:val="0"/>
      <w:divBdr>
        <w:top w:val="none" w:sz="0" w:space="0" w:color="auto"/>
        <w:left w:val="none" w:sz="0" w:space="0" w:color="auto"/>
        <w:bottom w:val="none" w:sz="0" w:space="0" w:color="auto"/>
        <w:right w:val="none" w:sz="0" w:space="0" w:color="auto"/>
      </w:divBdr>
    </w:div>
    <w:div w:id="368334167">
      <w:bodyDiv w:val="1"/>
      <w:marLeft w:val="0"/>
      <w:marRight w:val="0"/>
      <w:marTop w:val="0"/>
      <w:marBottom w:val="0"/>
      <w:divBdr>
        <w:top w:val="none" w:sz="0" w:space="0" w:color="auto"/>
        <w:left w:val="none" w:sz="0" w:space="0" w:color="auto"/>
        <w:bottom w:val="none" w:sz="0" w:space="0" w:color="auto"/>
        <w:right w:val="none" w:sz="0" w:space="0" w:color="auto"/>
      </w:divBdr>
    </w:div>
    <w:div w:id="411239028">
      <w:bodyDiv w:val="1"/>
      <w:marLeft w:val="0"/>
      <w:marRight w:val="0"/>
      <w:marTop w:val="0"/>
      <w:marBottom w:val="0"/>
      <w:divBdr>
        <w:top w:val="none" w:sz="0" w:space="0" w:color="auto"/>
        <w:left w:val="none" w:sz="0" w:space="0" w:color="auto"/>
        <w:bottom w:val="none" w:sz="0" w:space="0" w:color="auto"/>
        <w:right w:val="none" w:sz="0" w:space="0" w:color="auto"/>
      </w:divBdr>
    </w:div>
    <w:div w:id="414253749">
      <w:bodyDiv w:val="1"/>
      <w:marLeft w:val="0"/>
      <w:marRight w:val="0"/>
      <w:marTop w:val="0"/>
      <w:marBottom w:val="0"/>
      <w:divBdr>
        <w:top w:val="none" w:sz="0" w:space="0" w:color="auto"/>
        <w:left w:val="none" w:sz="0" w:space="0" w:color="auto"/>
        <w:bottom w:val="none" w:sz="0" w:space="0" w:color="auto"/>
        <w:right w:val="none" w:sz="0" w:space="0" w:color="auto"/>
      </w:divBdr>
    </w:div>
    <w:div w:id="455611596">
      <w:bodyDiv w:val="1"/>
      <w:marLeft w:val="0"/>
      <w:marRight w:val="0"/>
      <w:marTop w:val="0"/>
      <w:marBottom w:val="0"/>
      <w:divBdr>
        <w:top w:val="none" w:sz="0" w:space="0" w:color="auto"/>
        <w:left w:val="none" w:sz="0" w:space="0" w:color="auto"/>
        <w:bottom w:val="none" w:sz="0" w:space="0" w:color="auto"/>
        <w:right w:val="none" w:sz="0" w:space="0" w:color="auto"/>
      </w:divBdr>
    </w:div>
    <w:div w:id="514341318">
      <w:bodyDiv w:val="1"/>
      <w:marLeft w:val="0"/>
      <w:marRight w:val="0"/>
      <w:marTop w:val="0"/>
      <w:marBottom w:val="0"/>
      <w:divBdr>
        <w:top w:val="none" w:sz="0" w:space="0" w:color="auto"/>
        <w:left w:val="none" w:sz="0" w:space="0" w:color="auto"/>
        <w:bottom w:val="none" w:sz="0" w:space="0" w:color="auto"/>
        <w:right w:val="none" w:sz="0" w:space="0" w:color="auto"/>
      </w:divBdr>
    </w:div>
    <w:div w:id="619919428">
      <w:bodyDiv w:val="1"/>
      <w:marLeft w:val="0"/>
      <w:marRight w:val="0"/>
      <w:marTop w:val="0"/>
      <w:marBottom w:val="0"/>
      <w:divBdr>
        <w:top w:val="none" w:sz="0" w:space="0" w:color="auto"/>
        <w:left w:val="none" w:sz="0" w:space="0" w:color="auto"/>
        <w:bottom w:val="none" w:sz="0" w:space="0" w:color="auto"/>
        <w:right w:val="none" w:sz="0" w:space="0" w:color="auto"/>
      </w:divBdr>
    </w:div>
    <w:div w:id="634721403">
      <w:bodyDiv w:val="1"/>
      <w:marLeft w:val="0"/>
      <w:marRight w:val="0"/>
      <w:marTop w:val="0"/>
      <w:marBottom w:val="0"/>
      <w:divBdr>
        <w:top w:val="none" w:sz="0" w:space="0" w:color="auto"/>
        <w:left w:val="none" w:sz="0" w:space="0" w:color="auto"/>
        <w:bottom w:val="none" w:sz="0" w:space="0" w:color="auto"/>
        <w:right w:val="none" w:sz="0" w:space="0" w:color="auto"/>
      </w:divBdr>
    </w:div>
    <w:div w:id="638995363">
      <w:bodyDiv w:val="1"/>
      <w:marLeft w:val="0"/>
      <w:marRight w:val="0"/>
      <w:marTop w:val="0"/>
      <w:marBottom w:val="0"/>
      <w:divBdr>
        <w:top w:val="none" w:sz="0" w:space="0" w:color="auto"/>
        <w:left w:val="none" w:sz="0" w:space="0" w:color="auto"/>
        <w:bottom w:val="none" w:sz="0" w:space="0" w:color="auto"/>
        <w:right w:val="none" w:sz="0" w:space="0" w:color="auto"/>
      </w:divBdr>
    </w:div>
    <w:div w:id="669599376">
      <w:bodyDiv w:val="1"/>
      <w:marLeft w:val="0"/>
      <w:marRight w:val="0"/>
      <w:marTop w:val="0"/>
      <w:marBottom w:val="0"/>
      <w:divBdr>
        <w:top w:val="none" w:sz="0" w:space="0" w:color="auto"/>
        <w:left w:val="none" w:sz="0" w:space="0" w:color="auto"/>
        <w:bottom w:val="none" w:sz="0" w:space="0" w:color="auto"/>
        <w:right w:val="none" w:sz="0" w:space="0" w:color="auto"/>
      </w:divBdr>
    </w:div>
    <w:div w:id="777065744">
      <w:bodyDiv w:val="1"/>
      <w:marLeft w:val="0"/>
      <w:marRight w:val="0"/>
      <w:marTop w:val="0"/>
      <w:marBottom w:val="0"/>
      <w:divBdr>
        <w:top w:val="none" w:sz="0" w:space="0" w:color="auto"/>
        <w:left w:val="none" w:sz="0" w:space="0" w:color="auto"/>
        <w:bottom w:val="none" w:sz="0" w:space="0" w:color="auto"/>
        <w:right w:val="none" w:sz="0" w:space="0" w:color="auto"/>
      </w:divBdr>
    </w:div>
    <w:div w:id="798301240">
      <w:bodyDiv w:val="1"/>
      <w:marLeft w:val="0"/>
      <w:marRight w:val="0"/>
      <w:marTop w:val="0"/>
      <w:marBottom w:val="0"/>
      <w:divBdr>
        <w:top w:val="none" w:sz="0" w:space="0" w:color="auto"/>
        <w:left w:val="none" w:sz="0" w:space="0" w:color="auto"/>
        <w:bottom w:val="none" w:sz="0" w:space="0" w:color="auto"/>
        <w:right w:val="none" w:sz="0" w:space="0" w:color="auto"/>
      </w:divBdr>
    </w:div>
    <w:div w:id="830756658">
      <w:bodyDiv w:val="1"/>
      <w:marLeft w:val="0"/>
      <w:marRight w:val="0"/>
      <w:marTop w:val="0"/>
      <w:marBottom w:val="0"/>
      <w:divBdr>
        <w:top w:val="none" w:sz="0" w:space="0" w:color="auto"/>
        <w:left w:val="none" w:sz="0" w:space="0" w:color="auto"/>
        <w:bottom w:val="none" w:sz="0" w:space="0" w:color="auto"/>
        <w:right w:val="none" w:sz="0" w:space="0" w:color="auto"/>
      </w:divBdr>
    </w:div>
    <w:div w:id="922682094">
      <w:bodyDiv w:val="1"/>
      <w:marLeft w:val="0"/>
      <w:marRight w:val="0"/>
      <w:marTop w:val="0"/>
      <w:marBottom w:val="0"/>
      <w:divBdr>
        <w:top w:val="none" w:sz="0" w:space="0" w:color="auto"/>
        <w:left w:val="none" w:sz="0" w:space="0" w:color="auto"/>
        <w:bottom w:val="none" w:sz="0" w:space="0" w:color="auto"/>
        <w:right w:val="none" w:sz="0" w:space="0" w:color="auto"/>
      </w:divBdr>
    </w:div>
    <w:div w:id="1006127615">
      <w:bodyDiv w:val="1"/>
      <w:marLeft w:val="0"/>
      <w:marRight w:val="0"/>
      <w:marTop w:val="0"/>
      <w:marBottom w:val="0"/>
      <w:divBdr>
        <w:top w:val="none" w:sz="0" w:space="0" w:color="auto"/>
        <w:left w:val="none" w:sz="0" w:space="0" w:color="auto"/>
        <w:bottom w:val="none" w:sz="0" w:space="0" w:color="auto"/>
        <w:right w:val="none" w:sz="0" w:space="0" w:color="auto"/>
      </w:divBdr>
      <w:divsChild>
        <w:div w:id="727997621">
          <w:marLeft w:val="0"/>
          <w:marRight w:val="0"/>
          <w:marTop w:val="0"/>
          <w:marBottom w:val="0"/>
          <w:divBdr>
            <w:top w:val="none" w:sz="0" w:space="0" w:color="auto"/>
            <w:left w:val="none" w:sz="0" w:space="0" w:color="auto"/>
            <w:bottom w:val="none" w:sz="0" w:space="0" w:color="auto"/>
            <w:right w:val="none" w:sz="0" w:space="0" w:color="auto"/>
          </w:divBdr>
          <w:divsChild>
            <w:div w:id="1931885753">
              <w:marLeft w:val="0"/>
              <w:marRight w:val="0"/>
              <w:marTop w:val="30"/>
              <w:marBottom w:val="30"/>
              <w:divBdr>
                <w:top w:val="none" w:sz="0" w:space="0" w:color="auto"/>
                <w:left w:val="none" w:sz="0" w:space="0" w:color="auto"/>
                <w:bottom w:val="none" w:sz="0" w:space="0" w:color="auto"/>
                <w:right w:val="none" w:sz="0" w:space="0" w:color="auto"/>
              </w:divBdr>
              <w:divsChild>
                <w:div w:id="2362413">
                  <w:marLeft w:val="0"/>
                  <w:marRight w:val="0"/>
                  <w:marTop w:val="0"/>
                  <w:marBottom w:val="0"/>
                  <w:divBdr>
                    <w:top w:val="none" w:sz="0" w:space="0" w:color="auto"/>
                    <w:left w:val="none" w:sz="0" w:space="0" w:color="auto"/>
                    <w:bottom w:val="none" w:sz="0" w:space="0" w:color="auto"/>
                    <w:right w:val="none" w:sz="0" w:space="0" w:color="auto"/>
                  </w:divBdr>
                  <w:divsChild>
                    <w:div w:id="1078669766">
                      <w:marLeft w:val="0"/>
                      <w:marRight w:val="0"/>
                      <w:marTop w:val="0"/>
                      <w:marBottom w:val="0"/>
                      <w:divBdr>
                        <w:top w:val="none" w:sz="0" w:space="0" w:color="auto"/>
                        <w:left w:val="none" w:sz="0" w:space="0" w:color="auto"/>
                        <w:bottom w:val="none" w:sz="0" w:space="0" w:color="auto"/>
                        <w:right w:val="none" w:sz="0" w:space="0" w:color="auto"/>
                      </w:divBdr>
                    </w:div>
                  </w:divsChild>
                </w:div>
                <w:div w:id="18943135">
                  <w:marLeft w:val="0"/>
                  <w:marRight w:val="0"/>
                  <w:marTop w:val="0"/>
                  <w:marBottom w:val="0"/>
                  <w:divBdr>
                    <w:top w:val="none" w:sz="0" w:space="0" w:color="auto"/>
                    <w:left w:val="none" w:sz="0" w:space="0" w:color="auto"/>
                    <w:bottom w:val="none" w:sz="0" w:space="0" w:color="auto"/>
                    <w:right w:val="none" w:sz="0" w:space="0" w:color="auto"/>
                  </w:divBdr>
                  <w:divsChild>
                    <w:div w:id="885483918">
                      <w:marLeft w:val="0"/>
                      <w:marRight w:val="0"/>
                      <w:marTop w:val="0"/>
                      <w:marBottom w:val="0"/>
                      <w:divBdr>
                        <w:top w:val="none" w:sz="0" w:space="0" w:color="auto"/>
                        <w:left w:val="none" w:sz="0" w:space="0" w:color="auto"/>
                        <w:bottom w:val="none" w:sz="0" w:space="0" w:color="auto"/>
                        <w:right w:val="none" w:sz="0" w:space="0" w:color="auto"/>
                      </w:divBdr>
                    </w:div>
                  </w:divsChild>
                </w:div>
                <w:div w:id="139349405">
                  <w:marLeft w:val="0"/>
                  <w:marRight w:val="0"/>
                  <w:marTop w:val="0"/>
                  <w:marBottom w:val="0"/>
                  <w:divBdr>
                    <w:top w:val="none" w:sz="0" w:space="0" w:color="auto"/>
                    <w:left w:val="none" w:sz="0" w:space="0" w:color="auto"/>
                    <w:bottom w:val="none" w:sz="0" w:space="0" w:color="auto"/>
                    <w:right w:val="none" w:sz="0" w:space="0" w:color="auto"/>
                  </w:divBdr>
                  <w:divsChild>
                    <w:div w:id="510336933">
                      <w:marLeft w:val="0"/>
                      <w:marRight w:val="0"/>
                      <w:marTop w:val="0"/>
                      <w:marBottom w:val="0"/>
                      <w:divBdr>
                        <w:top w:val="none" w:sz="0" w:space="0" w:color="auto"/>
                        <w:left w:val="none" w:sz="0" w:space="0" w:color="auto"/>
                        <w:bottom w:val="none" w:sz="0" w:space="0" w:color="auto"/>
                        <w:right w:val="none" w:sz="0" w:space="0" w:color="auto"/>
                      </w:divBdr>
                    </w:div>
                  </w:divsChild>
                </w:div>
                <w:div w:id="175077539">
                  <w:marLeft w:val="0"/>
                  <w:marRight w:val="0"/>
                  <w:marTop w:val="0"/>
                  <w:marBottom w:val="0"/>
                  <w:divBdr>
                    <w:top w:val="none" w:sz="0" w:space="0" w:color="auto"/>
                    <w:left w:val="none" w:sz="0" w:space="0" w:color="auto"/>
                    <w:bottom w:val="none" w:sz="0" w:space="0" w:color="auto"/>
                    <w:right w:val="none" w:sz="0" w:space="0" w:color="auto"/>
                  </w:divBdr>
                  <w:divsChild>
                    <w:div w:id="48235247">
                      <w:marLeft w:val="0"/>
                      <w:marRight w:val="0"/>
                      <w:marTop w:val="0"/>
                      <w:marBottom w:val="0"/>
                      <w:divBdr>
                        <w:top w:val="none" w:sz="0" w:space="0" w:color="auto"/>
                        <w:left w:val="none" w:sz="0" w:space="0" w:color="auto"/>
                        <w:bottom w:val="none" w:sz="0" w:space="0" w:color="auto"/>
                        <w:right w:val="none" w:sz="0" w:space="0" w:color="auto"/>
                      </w:divBdr>
                    </w:div>
                  </w:divsChild>
                </w:div>
                <w:div w:id="212157958">
                  <w:marLeft w:val="0"/>
                  <w:marRight w:val="0"/>
                  <w:marTop w:val="0"/>
                  <w:marBottom w:val="0"/>
                  <w:divBdr>
                    <w:top w:val="none" w:sz="0" w:space="0" w:color="auto"/>
                    <w:left w:val="none" w:sz="0" w:space="0" w:color="auto"/>
                    <w:bottom w:val="none" w:sz="0" w:space="0" w:color="auto"/>
                    <w:right w:val="none" w:sz="0" w:space="0" w:color="auto"/>
                  </w:divBdr>
                  <w:divsChild>
                    <w:div w:id="1590238527">
                      <w:marLeft w:val="0"/>
                      <w:marRight w:val="0"/>
                      <w:marTop w:val="0"/>
                      <w:marBottom w:val="0"/>
                      <w:divBdr>
                        <w:top w:val="none" w:sz="0" w:space="0" w:color="auto"/>
                        <w:left w:val="none" w:sz="0" w:space="0" w:color="auto"/>
                        <w:bottom w:val="none" w:sz="0" w:space="0" w:color="auto"/>
                        <w:right w:val="none" w:sz="0" w:space="0" w:color="auto"/>
                      </w:divBdr>
                    </w:div>
                  </w:divsChild>
                </w:div>
                <w:div w:id="252059409">
                  <w:marLeft w:val="0"/>
                  <w:marRight w:val="0"/>
                  <w:marTop w:val="0"/>
                  <w:marBottom w:val="0"/>
                  <w:divBdr>
                    <w:top w:val="none" w:sz="0" w:space="0" w:color="auto"/>
                    <w:left w:val="none" w:sz="0" w:space="0" w:color="auto"/>
                    <w:bottom w:val="none" w:sz="0" w:space="0" w:color="auto"/>
                    <w:right w:val="none" w:sz="0" w:space="0" w:color="auto"/>
                  </w:divBdr>
                  <w:divsChild>
                    <w:div w:id="999234178">
                      <w:marLeft w:val="0"/>
                      <w:marRight w:val="0"/>
                      <w:marTop w:val="0"/>
                      <w:marBottom w:val="0"/>
                      <w:divBdr>
                        <w:top w:val="none" w:sz="0" w:space="0" w:color="auto"/>
                        <w:left w:val="none" w:sz="0" w:space="0" w:color="auto"/>
                        <w:bottom w:val="none" w:sz="0" w:space="0" w:color="auto"/>
                        <w:right w:val="none" w:sz="0" w:space="0" w:color="auto"/>
                      </w:divBdr>
                    </w:div>
                  </w:divsChild>
                </w:div>
                <w:div w:id="270169299">
                  <w:marLeft w:val="0"/>
                  <w:marRight w:val="0"/>
                  <w:marTop w:val="0"/>
                  <w:marBottom w:val="0"/>
                  <w:divBdr>
                    <w:top w:val="none" w:sz="0" w:space="0" w:color="auto"/>
                    <w:left w:val="none" w:sz="0" w:space="0" w:color="auto"/>
                    <w:bottom w:val="none" w:sz="0" w:space="0" w:color="auto"/>
                    <w:right w:val="none" w:sz="0" w:space="0" w:color="auto"/>
                  </w:divBdr>
                  <w:divsChild>
                    <w:div w:id="368650273">
                      <w:marLeft w:val="0"/>
                      <w:marRight w:val="0"/>
                      <w:marTop w:val="0"/>
                      <w:marBottom w:val="0"/>
                      <w:divBdr>
                        <w:top w:val="none" w:sz="0" w:space="0" w:color="auto"/>
                        <w:left w:val="none" w:sz="0" w:space="0" w:color="auto"/>
                        <w:bottom w:val="none" w:sz="0" w:space="0" w:color="auto"/>
                        <w:right w:val="none" w:sz="0" w:space="0" w:color="auto"/>
                      </w:divBdr>
                    </w:div>
                  </w:divsChild>
                </w:div>
                <w:div w:id="345013578">
                  <w:marLeft w:val="0"/>
                  <w:marRight w:val="0"/>
                  <w:marTop w:val="0"/>
                  <w:marBottom w:val="0"/>
                  <w:divBdr>
                    <w:top w:val="none" w:sz="0" w:space="0" w:color="auto"/>
                    <w:left w:val="none" w:sz="0" w:space="0" w:color="auto"/>
                    <w:bottom w:val="none" w:sz="0" w:space="0" w:color="auto"/>
                    <w:right w:val="none" w:sz="0" w:space="0" w:color="auto"/>
                  </w:divBdr>
                  <w:divsChild>
                    <w:div w:id="1631983782">
                      <w:marLeft w:val="0"/>
                      <w:marRight w:val="0"/>
                      <w:marTop w:val="0"/>
                      <w:marBottom w:val="0"/>
                      <w:divBdr>
                        <w:top w:val="none" w:sz="0" w:space="0" w:color="auto"/>
                        <w:left w:val="none" w:sz="0" w:space="0" w:color="auto"/>
                        <w:bottom w:val="none" w:sz="0" w:space="0" w:color="auto"/>
                        <w:right w:val="none" w:sz="0" w:space="0" w:color="auto"/>
                      </w:divBdr>
                    </w:div>
                  </w:divsChild>
                </w:div>
                <w:div w:id="350759873">
                  <w:marLeft w:val="0"/>
                  <w:marRight w:val="0"/>
                  <w:marTop w:val="0"/>
                  <w:marBottom w:val="0"/>
                  <w:divBdr>
                    <w:top w:val="none" w:sz="0" w:space="0" w:color="auto"/>
                    <w:left w:val="none" w:sz="0" w:space="0" w:color="auto"/>
                    <w:bottom w:val="none" w:sz="0" w:space="0" w:color="auto"/>
                    <w:right w:val="none" w:sz="0" w:space="0" w:color="auto"/>
                  </w:divBdr>
                  <w:divsChild>
                    <w:div w:id="1778478041">
                      <w:marLeft w:val="0"/>
                      <w:marRight w:val="0"/>
                      <w:marTop w:val="0"/>
                      <w:marBottom w:val="0"/>
                      <w:divBdr>
                        <w:top w:val="none" w:sz="0" w:space="0" w:color="auto"/>
                        <w:left w:val="none" w:sz="0" w:space="0" w:color="auto"/>
                        <w:bottom w:val="none" w:sz="0" w:space="0" w:color="auto"/>
                        <w:right w:val="none" w:sz="0" w:space="0" w:color="auto"/>
                      </w:divBdr>
                    </w:div>
                  </w:divsChild>
                </w:div>
                <w:div w:id="451873591">
                  <w:marLeft w:val="0"/>
                  <w:marRight w:val="0"/>
                  <w:marTop w:val="0"/>
                  <w:marBottom w:val="0"/>
                  <w:divBdr>
                    <w:top w:val="none" w:sz="0" w:space="0" w:color="auto"/>
                    <w:left w:val="none" w:sz="0" w:space="0" w:color="auto"/>
                    <w:bottom w:val="none" w:sz="0" w:space="0" w:color="auto"/>
                    <w:right w:val="none" w:sz="0" w:space="0" w:color="auto"/>
                  </w:divBdr>
                  <w:divsChild>
                    <w:div w:id="813788879">
                      <w:marLeft w:val="0"/>
                      <w:marRight w:val="0"/>
                      <w:marTop w:val="0"/>
                      <w:marBottom w:val="0"/>
                      <w:divBdr>
                        <w:top w:val="none" w:sz="0" w:space="0" w:color="auto"/>
                        <w:left w:val="none" w:sz="0" w:space="0" w:color="auto"/>
                        <w:bottom w:val="none" w:sz="0" w:space="0" w:color="auto"/>
                        <w:right w:val="none" w:sz="0" w:space="0" w:color="auto"/>
                      </w:divBdr>
                    </w:div>
                  </w:divsChild>
                </w:div>
                <w:div w:id="546113492">
                  <w:marLeft w:val="0"/>
                  <w:marRight w:val="0"/>
                  <w:marTop w:val="0"/>
                  <w:marBottom w:val="0"/>
                  <w:divBdr>
                    <w:top w:val="none" w:sz="0" w:space="0" w:color="auto"/>
                    <w:left w:val="none" w:sz="0" w:space="0" w:color="auto"/>
                    <w:bottom w:val="none" w:sz="0" w:space="0" w:color="auto"/>
                    <w:right w:val="none" w:sz="0" w:space="0" w:color="auto"/>
                  </w:divBdr>
                  <w:divsChild>
                    <w:div w:id="1695958372">
                      <w:marLeft w:val="0"/>
                      <w:marRight w:val="0"/>
                      <w:marTop w:val="0"/>
                      <w:marBottom w:val="0"/>
                      <w:divBdr>
                        <w:top w:val="none" w:sz="0" w:space="0" w:color="auto"/>
                        <w:left w:val="none" w:sz="0" w:space="0" w:color="auto"/>
                        <w:bottom w:val="none" w:sz="0" w:space="0" w:color="auto"/>
                        <w:right w:val="none" w:sz="0" w:space="0" w:color="auto"/>
                      </w:divBdr>
                    </w:div>
                  </w:divsChild>
                </w:div>
                <w:div w:id="632097385">
                  <w:marLeft w:val="0"/>
                  <w:marRight w:val="0"/>
                  <w:marTop w:val="0"/>
                  <w:marBottom w:val="0"/>
                  <w:divBdr>
                    <w:top w:val="none" w:sz="0" w:space="0" w:color="auto"/>
                    <w:left w:val="none" w:sz="0" w:space="0" w:color="auto"/>
                    <w:bottom w:val="none" w:sz="0" w:space="0" w:color="auto"/>
                    <w:right w:val="none" w:sz="0" w:space="0" w:color="auto"/>
                  </w:divBdr>
                  <w:divsChild>
                    <w:div w:id="854729431">
                      <w:marLeft w:val="0"/>
                      <w:marRight w:val="0"/>
                      <w:marTop w:val="0"/>
                      <w:marBottom w:val="0"/>
                      <w:divBdr>
                        <w:top w:val="none" w:sz="0" w:space="0" w:color="auto"/>
                        <w:left w:val="none" w:sz="0" w:space="0" w:color="auto"/>
                        <w:bottom w:val="none" w:sz="0" w:space="0" w:color="auto"/>
                        <w:right w:val="none" w:sz="0" w:space="0" w:color="auto"/>
                      </w:divBdr>
                    </w:div>
                  </w:divsChild>
                </w:div>
                <w:div w:id="639699200">
                  <w:marLeft w:val="0"/>
                  <w:marRight w:val="0"/>
                  <w:marTop w:val="0"/>
                  <w:marBottom w:val="0"/>
                  <w:divBdr>
                    <w:top w:val="none" w:sz="0" w:space="0" w:color="auto"/>
                    <w:left w:val="none" w:sz="0" w:space="0" w:color="auto"/>
                    <w:bottom w:val="none" w:sz="0" w:space="0" w:color="auto"/>
                    <w:right w:val="none" w:sz="0" w:space="0" w:color="auto"/>
                  </w:divBdr>
                  <w:divsChild>
                    <w:div w:id="2101288339">
                      <w:marLeft w:val="0"/>
                      <w:marRight w:val="0"/>
                      <w:marTop w:val="0"/>
                      <w:marBottom w:val="0"/>
                      <w:divBdr>
                        <w:top w:val="none" w:sz="0" w:space="0" w:color="auto"/>
                        <w:left w:val="none" w:sz="0" w:space="0" w:color="auto"/>
                        <w:bottom w:val="none" w:sz="0" w:space="0" w:color="auto"/>
                        <w:right w:val="none" w:sz="0" w:space="0" w:color="auto"/>
                      </w:divBdr>
                    </w:div>
                  </w:divsChild>
                </w:div>
                <w:div w:id="654917821">
                  <w:marLeft w:val="0"/>
                  <w:marRight w:val="0"/>
                  <w:marTop w:val="0"/>
                  <w:marBottom w:val="0"/>
                  <w:divBdr>
                    <w:top w:val="none" w:sz="0" w:space="0" w:color="auto"/>
                    <w:left w:val="none" w:sz="0" w:space="0" w:color="auto"/>
                    <w:bottom w:val="none" w:sz="0" w:space="0" w:color="auto"/>
                    <w:right w:val="none" w:sz="0" w:space="0" w:color="auto"/>
                  </w:divBdr>
                </w:div>
                <w:div w:id="683096800">
                  <w:marLeft w:val="0"/>
                  <w:marRight w:val="0"/>
                  <w:marTop w:val="0"/>
                  <w:marBottom w:val="0"/>
                  <w:divBdr>
                    <w:top w:val="none" w:sz="0" w:space="0" w:color="auto"/>
                    <w:left w:val="none" w:sz="0" w:space="0" w:color="auto"/>
                    <w:bottom w:val="none" w:sz="0" w:space="0" w:color="auto"/>
                    <w:right w:val="none" w:sz="0" w:space="0" w:color="auto"/>
                  </w:divBdr>
                </w:div>
                <w:div w:id="692148621">
                  <w:marLeft w:val="0"/>
                  <w:marRight w:val="0"/>
                  <w:marTop w:val="0"/>
                  <w:marBottom w:val="0"/>
                  <w:divBdr>
                    <w:top w:val="none" w:sz="0" w:space="0" w:color="auto"/>
                    <w:left w:val="none" w:sz="0" w:space="0" w:color="auto"/>
                    <w:bottom w:val="none" w:sz="0" w:space="0" w:color="auto"/>
                    <w:right w:val="none" w:sz="0" w:space="0" w:color="auto"/>
                  </w:divBdr>
                  <w:divsChild>
                    <w:div w:id="1236473064">
                      <w:marLeft w:val="0"/>
                      <w:marRight w:val="0"/>
                      <w:marTop w:val="0"/>
                      <w:marBottom w:val="0"/>
                      <w:divBdr>
                        <w:top w:val="none" w:sz="0" w:space="0" w:color="auto"/>
                        <w:left w:val="none" w:sz="0" w:space="0" w:color="auto"/>
                        <w:bottom w:val="none" w:sz="0" w:space="0" w:color="auto"/>
                        <w:right w:val="none" w:sz="0" w:space="0" w:color="auto"/>
                      </w:divBdr>
                    </w:div>
                  </w:divsChild>
                </w:div>
                <w:div w:id="740056615">
                  <w:marLeft w:val="0"/>
                  <w:marRight w:val="0"/>
                  <w:marTop w:val="0"/>
                  <w:marBottom w:val="0"/>
                  <w:divBdr>
                    <w:top w:val="none" w:sz="0" w:space="0" w:color="auto"/>
                    <w:left w:val="none" w:sz="0" w:space="0" w:color="auto"/>
                    <w:bottom w:val="none" w:sz="0" w:space="0" w:color="auto"/>
                    <w:right w:val="none" w:sz="0" w:space="0" w:color="auto"/>
                  </w:divBdr>
                  <w:divsChild>
                    <w:div w:id="1303268285">
                      <w:marLeft w:val="0"/>
                      <w:marRight w:val="0"/>
                      <w:marTop w:val="0"/>
                      <w:marBottom w:val="0"/>
                      <w:divBdr>
                        <w:top w:val="none" w:sz="0" w:space="0" w:color="auto"/>
                        <w:left w:val="none" w:sz="0" w:space="0" w:color="auto"/>
                        <w:bottom w:val="none" w:sz="0" w:space="0" w:color="auto"/>
                        <w:right w:val="none" w:sz="0" w:space="0" w:color="auto"/>
                      </w:divBdr>
                    </w:div>
                  </w:divsChild>
                </w:div>
                <w:div w:id="809783304">
                  <w:marLeft w:val="0"/>
                  <w:marRight w:val="0"/>
                  <w:marTop w:val="0"/>
                  <w:marBottom w:val="0"/>
                  <w:divBdr>
                    <w:top w:val="none" w:sz="0" w:space="0" w:color="auto"/>
                    <w:left w:val="none" w:sz="0" w:space="0" w:color="auto"/>
                    <w:bottom w:val="none" w:sz="0" w:space="0" w:color="auto"/>
                    <w:right w:val="none" w:sz="0" w:space="0" w:color="auto"/>
                  </w:divBdr>
                </w:div>
                <w:div w:id="885484966">
                  <w:marLeft w:val="0"/>
                  <w:marRight w:val="0"/>
                  <w:marTop w:val="0"/>
                  <w:marBottom w:val="0"/>
                  <w:divBdr>
                    <w:top w:val="none" w:sz="0" w:space="0" w:color="auto"/>
                    <w:left w:val="none" w:sz="0" w:space="0" w:color="auto"/>
                    <w:bottom w:val="none" w:sz="0" w:space="0" w:color="auto"/>
                    <w:right w:val="none" w:sz="0" w:space="0" w:color="auto"/>
                  </w:divBdr>
                  <w:divsChild>
                    <w:div w:id="1388450341">
                      <w:marLeft w:val="0"/>
                      <w:marRight w:val="0"/>
                      <w:marTop w:val="0"/>
                      <w:marBottom w:val="0"/>
                      <w:divBdr>
                        <w:top w:val="none" w:sz="0" w:space="0" w:color="auto"/>
                        <w:left w:val="none" w:sz="0" w:space="0" w:color="auto"/>
                        <w:bottom w:val="none" w:sz="0" w:space="0" w:color="auto"/>
                        <w:right w:val="none" w:sz="0" w:space="0" w:color="auto"/>
                      </w:divBdr>
                    </w:div>
                  </w:divsChild>
                </w:div>
                <w:div w:id="896356575">
                  <w:marLeft w:val="0"/>
                  <w:marRight w:val="0"/>
                  <w:marTop w:val="0"/>
                  <w:marBottom w:val="0"/>
                  <w:divBdr>
                    <w:top w:val="none" w:sz="0" w:space="0" w:color="auto"/>
                    <w:left w:val="none" w:sz="0" w:space="0" w:color="auto"/>
                    <w:bottom w:val="none" w:sz="0" w:space="0" w:color="auto"/>
                    <w:right w:val="none" w:sz="0" w:space="0" w:color="auto"/>
                  </w:divBdr>
                  <w:divsChild>
                    <w:div w:id="400446378">
                      <w:marLeft w:val="0"/>
                      <w:marRight w:val="0"/>
                      <w:marTop w:val="0"/>
                      <w:marBottom w:val="0"/>
                      <w:divBdr>
                        <w:top w:val="none" w:sz="0" w:space="0" w:color="auto"/>
                        <w:left w:val="none" w:sz="0" w:space="0" w:color="auto"/>
                        <w:bottom w:val="none" w:sz="0" w:space="0" w:color="auto"/>
                        <w:right w:val="none" w:sz="0" w:space="0" w:color="auto"/>
                      </w:divBdr>
                    </w:div>
                  </w:divsChild>
                </w:div>
                <w:div w:id="914362197">
                  <w:marLeft w:val="0"/>
                  <w:marRight w:val="0"/>
                  <w:marTop w:val="0"/>
                  <w:marBottom w:val="0"/>
                  <w:divBdr>
                    <w:top w:val="none" w:sz="0" w:space="0" w:color="auto"/>
                    <w:left w:val="none" w:sz="0" w:space="0" w:color="auto"/>
                    <w:bottom w:val="none" w:sz="0" w:space="0" w:color="auto"/>
                    <w:right w:val="none" w:sz="0" w:space="0" w:color="auto"/>
                  </w:divBdr>
                  <w:divsChild>
                    <w:div w:id="1148134908">
                      <w:marLeft w:val="0"/>
                      <w:marRight w:val="0"/>
                      <w:marTop w:val="0"/>
                      <w:marBottom w:val="0"/>
                      <w:divBdr>
                        <w:top w:val="none" w:sz="0" w:space="0" w:color="auto"/>
                        <w:left w:val="none" w:sz="0" w:space="0" w:color="auto"/>
                        <w:bottom w:val="none" w:sz="0" w:space="0" w:color="auto"/>
                        <w:right w:val="none" w:sz="0" w:space="0" w:color="auto"/>
                      </w:divBdr>
                    </w:div>
                  </w:divsChild>
                </w:div>
                <w:div w:id="924269012">
                  <w:marLeft w:val="0"/>
                  <w:marRight w:val="0"/>
                  <w:marTop w:val="0"/>
                  <w:marBottom w:val="0"/>
                  <w:divBdr>
                    <w:top w:val="none" w:sz="0" w:space="0" w:color="auto"/>
                    <w:left w:val="none" w:sz="0" w:space="0" w:color="auto"/>
                    <w:bottom w:val="none" w:sz="0" w:space="0" w:color="auto"/>
                    <w:right w:val="none" w:sz="0" w:space="0" w:color="auto"/>
                  </w:divBdr>
                  <w:divsChild>
                    <w:div w:id="1947738159">
                      <w:marLeft w:val="0"/>
                      <w:marRight w:val="0"/>
                      <w:marTop w:val="0"/>
                      <w:marBottom w:val="0"/>
                      <w:divBdr>
                        <w:top w:val="none" w:sz="0" w:space="0" w:color="auto"/>
                        <w:left w:val="none" w:sz="0" w:space="0" w:color="auto"/>
                        <w:bottom w:val="none" w:sz="0" w:space="0" w:color="auto"/>
                        <w:right w:val="none" w:sz="0" w:space="0" w:color="auto"/>
                      </w:divBdr>
                    </w:div>
                  </w:divsChild>
                </w:div>
                <w:div w:id="927235370">
                  <w:marLeft w:val="0"/>
                  <w:marRight w:val="0"/>
                  <w:marTop w:val="0"/>
                  <w:marBottom w:val="0"/>
                  <w:divBdr>
                    <w:top w:val="none" w:sz="0" w:space="0" w:color="auto"/>
                    <w:left w:val="none" w:sz="0" w:space="0" w:color="auto"/>
                    <w:bottom w:val="none" w:sz="0" w:space="0" w:color="auto"/>
                    <w:right w:val="none" w:sz="0" w:space="0" w:color="auto"/>
                  </w:divBdr>
                  <w:divsChild>
                    <w:div w:id="1850295953">
                      <w:marLeft w:val="0"/>
                      <w:marRight w:val="0"/>
                      <w:marTop w:val="0"/>
                      <w:marBottom w:val="0"/>
                      <w:divBdr>
                        <w:top w:val="none" w:sz="0" w:space="0" w:color="auto"/>
                        <w:left w:val="none" w:sz="0" w:space="0" w:color="auto"/>
                        <w:bottom w:val="none" w:sz="0" w:space="0" w:color="auto"/>
                        <w:right w:val="none" w:sz="0" w:space="0" w:color="auto"/>
                      </w:divBdr>
                    </w:div>
                  </w:divsChild>
                </w:div>
                <w:div w:id="938874465">
                  <w:marLeft w:val="0"/>
                  <w:marRight w:val="0"/>
                  <w:marTop w:val="0"/>
                  <w:marBottom w:val="0"/>
                  <w:divBdr>
                    <w:top w:val="none" w:sz="0" w:space="0" w:color="auto"/>
                    <w:left w:val="none" w:sz="0" w:space="0" w:color="auto"/>
                    <w:bottom w:val="none" w:sz="0" w:space="0" w:color="auto"/>
                    <w:right w:val="none" w:sz="0" w:space="0" w:color="auto"/>
                  </w:divBdr>
                </w:div>
                <w:div w:id="1131677251">
                  <w:marLeft w:val="0"/>
                  <w:marRight w:val="0"/>
                  <w:marTop w:val="0"/>
                  <w:marBottom w:val="0"/>
                  <w:divBdr>
                    <w:top w:val="none" w:sz="0" w:space="0" w:color="auto"/>
                    <w:left w:val="none" w:sz="0" w:space="0" w:color="auto"/>
                    <w:bottom w:val="none" w:sz="0" w:space="0" w:color="auto"/>
                    <w:right w:val="none" w:sz="0" w:space="0" w:color="auto"/>
                  </w:divBdr>
                  <w:divsChild>
                    <w:div w:id="1780837295">
                      <w:marLeft w:val="0"/>
                      <w:marRight w:val="0"/>
                      <w:marTop w:val="0"/>
                      <w:marBottom w:val="0"/>
                      <w:divBdr>
                        <w:top w:val="none" w:sz="0" w:space="0" w:color="auto"/>
                        <w:left w:val="none" w:sz="0" w:space="0" w:color="auto"/>
                        <w:bottom w:val="none" w:sz="0" w:space="0" w:color="auto"/>
                        <w:right w:val="none" w:sz="0" w:space="0" w:color="auto"/>
                      </w:divBdr>
                    </w:div>
                  </w:divsChild>
                </w:div>
                <w:div w:id="1176312943">
                  <w:marLeft w:val="0"/>
                  <w:marRight w:val="0"/>
                  <w:marTop w:val="0"/>
                  <w:marBottom w:val="0"/>
                  <w:divBdr>
                    <w:top w:val="none" w:sz="0" w:space="0" w:color="auto"/>
                    <w:left w:val="none" w:sz="0" w:space="0" w:color="auto"/>
                    <w:bottom w:val="none" w:sz="0" w:space="0" w:color="auto"/>
                    <w:right w:val="none" w:sz="0" w:space="0" w:color="auto"/>
                  </w:divBdr>
                  <w:divsChild>
                    <w:div w:id="1358971150">
                      <w:marLeft w:val="0"/>
                      <w:marRight w:val="0"/>
                      <w:marTop w:val="0"/>
                      <w:marBottom w:val="0"/>
                      <w:divBdr>
                        <w:top w:val="none" w:sz="0" w:space="0" w:color="auto"/>
                        <w:left w:val="none" w:sz="0" w:space="0" w:color="auto"/>
                        <w:bottom w:val="none" w:sz="0" w:space="0" w:color="auto"/>
                        <w:right w:val="none" w:sz="0" w:space="0" w:color="auto"/>
                      </w:divBdr>
                    </w:div>
                  </w:divsChild>
                </w:div>
                <w:div w:id="1197306107">
                  <w:marLeft w:val="0"/>
                  <w:marRight w:val="0"/>
                  <w:marTop w:val="0"/>
                  <w:marBottom w:val="0"/>
                  <w:divBdr>
                    <w:top w:val="none" w:sz="0" w:space="0" w:color="auto"/>
                    <w:left w:val="none" w:sz="0" w:space="0" w:color="auto"/>
                    <w:bottom w:val="none" w:sz="0" w:space="0" w:color="auto"/>
                    <w:right w:val="none" w:sz="0" w:space="0" w:color="auto"/>
                  </w:divBdr>
                  <w:divsChild>
                    <w:div w:id="495925394">
                      <w:marLeft w:val="0"/>
                      <w:marRight w:val="0"/>
                      <w:marTop w:val="0"/>
                      <w:marBottom w:val="0"/>
                      <w:divBdr>
                        <w:top w:val="none" w:sz="0" w:space="0" w:color="auto"/>
                        <w:left w:val="none" w:sz="0" w:space="0" w:color="auto"/>
                        <w:bottom w:val="none" w:sz="0" w:space="0" w:color="auto"/>
                        <w:right w:val="none" w:sz="0" w:space="0" w:color="auto"/>
                      </w:divBdr>
                    </w:div>
                  </w:divsChild>
                </w:div>
                <w:div w:id="1248416202">
                  <w:marLeft w:val="0"/>
                  <w:marRight w:val="0"/>
                  <w:marTop w:val="0"/>
                  <w:marBottom w:val="0"/>
                  <w:divBdr>
                    <w:top w:val="none" w:sz="0" w:space="0" w:color="auto"/>
                    <w:left w:val="none" w:sz="0" w:space="0" w:color="auto"/>
                    <w:bottom w:val="none" w:sz="0" w:space="0" w:color="auto"/>
                    <w:right w:val="none" w:sz="0" w:space="0" w:color="auto"/>
                  </w:divBdr>
                  <w:divsChild>
                    <w:div w:id="365259772">
                      <w:marLeft w:val="0"/>
                      <w:marRight w:val="0"/>
                      <w:marTop w:val="0"/>
                      <w:marBottom w:val="0"/>
                      <w:divBdr>
                        <w:top w:val="none" w:sz="0" w:space="0" w:color="auto"/>
                        <w:left w:val="none" w:sz="0" w:space="0" w:color="auto"/>
                        <w:bottom w:val="none" w:sz="0" w:space="0" w:color="auto"/>
                        <w:right w:val="none" w:sz="0" w:space="0" w:color="auto"/>
                      </w:divBdr>
                    </w:div>
                  </w:divsChild>
                </w:div>
                <w:div w:id="1308708024">
                  <w:marLeft w:val="0"/>
                  <w:marRight w:val="0"/>
                  <w:marTop w:val="0"/>
                  <w:marBottom w:val="0"/>
                  <w:divBdr>
                    <w:top w:val="none" w:sz="0" w:space="0" w:color="auto"/>
                    <w:left w:val="none" w:sz="0" w:space="0" w:color="auto"/>
                    <w:bottom w:val="none" w:sz="0" w:space="0" w:color="auto"/>
                    <w:right w:val="none" w:sz="0" w:space="0" w:color="auto"/>
                  </w:divBdr>
                  <w:divsChild>
                    <w:div w:id="652417648">
                      <w:marLeft w:val="0"/>
                      <w:marRight w:val="0"/>
                      <w:marTop w:val="0"/>
                      <w:marBottom w:val="0"/>
                      <w:divBdr>
                        <w:top w:val="none" w:sz="0" w:space="0" w:color="auto"/>
                        <w:left w:val="none" w:sz="0" w:space="0" w:color="auto"/>
                        <w:bottom w:val="none" w:sz="0" w:space="0" w:color="auto"/>
                        <w:right w:val="none" w:sz="0" w:space="0" w:color="auto"/>
                      </w:divBdr>
                    </w:div>
                  </w:divsChild>
                </w:div>
                <w:div w:id="1328828091">
                  <w:marLeft w:val="0"/>
                  <w:marRight w:val="0"/>
                  <w:marTop w:val="0"/>
                  <w:marBottom w:val="0"/>
                  <w:divBdr>
                    <w:top w:val="none" w:sz="0" w:space="0" w:color="auto"/>
                    <w:left w:val="none" w:sz="0" w:space="0" w:color="auto"/>
                    <w:bottom w:val="none" w:sz="0" w:space="0" w:color="auto"/>
                    <w:right w:val="none" w:sz="0" w:space="0" w:color="auto"/>
                  </w:divBdr>
                </w:div>
                <w:div w:id="1417089207">
                  <w:marLeft w:val="0"/>
                  <w:marRight w:val="0"/>
                  <w:marTop w:val="0"/>
                  <w:marBottom w:val="0"/>
                  <w:divBdr>
                    <w:top w:val="none" w:sz="0" w:space="0" w:color="auto"/>
                    <w:left w:val="none" w:sz="0" w:space="0" w:color="auto"/>
                    <w:bottom w:val="none" w:sz="0" w:space="0" w:color="auto"/>
                    <w:right w:val="none" w:sz="0" w:space="0" w:color="auto"/>
                  </w:divBdr>
                  <w:divsChild>
                    <w:div w:id="1017269109">
                      <w:marLeft w:val="0"/>
                      <w:marRight w:val="0"/>
                      <w:marTop w:val="0"/>
                      <w:marBottom w:val="0"/>
                      <w:divBdr>
                        <w:top w:val="none" w:sz="0" w:space="0" w:color="auto"/>
                        <w:left w:val="none" w:sz="0" w:space="0" w:color="auto"/>
                        <w:bottom w:val="none" w:sz="0" w:space="0" w:color="auto"/>
                        <w:right w:val="none" w:sz="0" w:space="0" w:color="auto"/>
                      </w:divBdr>
                    </w:div>
                  </w:divsChild>
                </w:div>
                <w:div w:id="1517427201">
                  <w:marLeft w:val="0"/>
                  <w:marRight w:val="0"/>
                  <w:marTop w:val="0"/>
                  <w:marBottom w:val="0"/>
                  <w:divBdr>
                    <w:top w:val="none" w:sz="0" w:space="0" w:color="auto"/>
                    <w:left w:val="none" w:sz="0" w:space="0" w:color="auto"/>
                    <w:bottom w:val="none" w:sz="0" w:space="0" w:color="auto"/>
                    <w:right w:val="none" w:sz="0" w:space="0" w:color="auto"/>
                  </w:divBdr>
                  <w:divsChild>
                    <w:div w:id="1891991313">
                      <w:marLeft w:val="0"/>
                      <w:marRight w:val="0"/>
                      <w:marTop w:val="0"/>
                      <w:marBottom w:val="0"/>
                      <w:divBdr>
                        <w:top w:val="none" w:sz="0" w:space="0" w:color="auto"/>
                        <w:left w:val="none" w:sz="0" w:space="0" w:color="auto"/>
                        <w:bottom w:val="none" w:sz="0" w:space="0" w:color="auto"/>
                        <w:right w:val="none" w:sz="0" w:space="0" w:color="auto"/>
                      </w:divBdr>
                    </w:div>
                  </w:divsChild>
                </w:div>
                <w:div w:id="1535536654">
                  <w:marLeft w:val="0"/>
                  <w:marRight w:val="0"/>
                  <w:marTop w:val="0"/>
                  <w:marBottom w:val="0"/>
                  <w:divBdr>
                    <w:top w:val="none" w:sz="0" w:space="0" w:color="auto"/>
                    <w:left w:val="none" w:sz="0" w:space="0" w:color="auto"/>
                    <w:bottom w:val="none" w:sz="0" w:space="0" w:color="auto"/>
                    <w:right w:val="none" w:sz="0" w:space="0" w:color="auto"/>
                  </w:divBdr>
                  <w:divsChild>
                    <w:div w:id="775097260">
                      <w:marLeft w:val="0"/>
                      <w:marRight w:val="0"/>
                      <w:marTop w:val="0"/>
                      <w:marBottom w:val="0"/>
                      <w:divBdr>
                        <w:top w:val="none" w:sz="0" w:space="0" w:color="auto"/>
                        <w:left w:val="none" w:sz="0" w:space="0" w:color="auto"/>
                        <w:bottom w:val="none" w:sz="0" w:space="0" w:color="auto"/>
                        <w:right w:val="none" w:sz="0" w:space="0" w:color="auto"/>
                      </w:divBdr>
                    </w:div>
                  </w:divsChild>
                </w:div>
                <w:div w:id="1728531017">
                  <w:marLeft w:val="0"/>
                  <w:marRight w:val="0"/>
                  <w:marTop w:val="0"/>
                  <w:marBottom w:val="0"/>
                  <w:divBdr>
                    <w:top w:val="none" w:sz="0" w:space="0" w:color="auto"/>
                    <w:left w:val="none" w:sz="0" w:space="0" w:color="auto"/>
                    <w:bottom w:val="none" w:sz="0" w:space="0" w:color="auto"/>
                    <w:right w:val="none" w:sz="0" w:space="0" w:color="auto"/>
                  </w:divBdr>
                </w:div>
                <w:div w:id="1768499675">
                  <w:marLeft w:val="0"/>
                  <w:marRight w:val="0"/>
                  <w:marTop w:val="0"/>
                  <w:marBottom w:val="0"/>
                  <w:divBdr>
                    <w:top w:val="none" w:sz="0" w:space="0" w:color="auto"/>
                    <w:left w:val="none" w:sz="0" w:space="0" w:color="auto"/>
                    <w:bottom w:val="none" w:sz="0" w:space="0" w:color="auto"/>
                    <w:right w:val="none" w:sz="0" w:space="0" w:color="auto"/>
                  </w:divBdr>
                  <w:divsChild>
                    <w:div w:id="189533291">
                      <w:marLeft w:val="0"/>
                      <w:marRight w:val="0"/>
                      <w:marTop w:val="0"/>
                      <w:marBottom w:val="0"/>
                      <w:divBdr>
                        <w:top w:val="none" w:sz="0" w:space="0" w:color="auto"/>
                        <w:left w:val="none" w:sz="0" w:space="0" w:color="auto"/>
                        <w:bottom w:val="none" w:sz="0" w:space="0" w:color="auto"/>
                        <w:right w:val="none" w:sz="0" w:space="0" w:color="auto"/>
                      </w:divBdr>
                    </w:div>
                  </w:divsChild>
                </w:div>
                <w:div w:id="1786651117">
                  <w:marLeft w:val="0"/>
                  <w:marRight w:val="0"/>
                  <w:marTop w:val="0"/>
                  <w:marBottom w:val="0"/>
                  <w:divBdr>
                    <w:top w:val="none" w:sz="0" w:space="0" w:color="auto"/>
                    <w:left w:val="none" w:sz="0" w:space="0" w:color="auto"/>
                    <w:bottom w:val="none" w:sz="0" w:space="0" w:color="auto"/>
                    <w:right w:val="none" w:sz="0" w:space="0" w:color="auto"/>
                  </w:divBdr>
                </w:div>
                <w:div w:id="1877303867">
                  <w:marLeft w:val="0"/>
                  <w:marRight w:val="0"/>
                  <w:marTop w:val="0"/>
                  <w:marBottom w:val="0"/>
                  <w:divBdr>
                    <w:top w:val="none" w:sz="0" w:space="0" w:color="auto"/>
                    <w:left w:val="none" w:sz="0" w:space="0" w:color="auto"/>
                    <w:bottom w:val="none" w:sz="0" w:space="0" w:color="auto"/>
                    <w:right w:val="none" w:sz="0" w:space="0" w:color="auto"/>
                  </w:divBdr>
                </w:div>
                <w:div w:id="1914974028">
                  <w:marLeft w:val="0"/>
                  <w:marRight w:val="0"/>
                  <w:marTop w:val="0"/>
                  <w:marBottom w:val="0"/>
                  <w:divBdr>
                    <w:top w:val="none" w:sz="0" w:space="0" w:color="auto"/>
                    <w:left w:val="none" w:sz="0" w:space="0" w:color="auto"/>
                    <w:bottom w:val="none" w:sz="0" w:space="0" w:color="auto"/>
                    <w:right w:val="none" w:sz="0" w:space="0" w:color="auto"/>
                  </w:divBdr>
                  <w:divsChild>
                    <w:div w:id="647981066">
                      <w:marLeft w:val="0"/>
                      <w:marRight w:val="0"/>
                      <w:marTop w:val="0"/>
                      <w:marBottom w:val="0"/>
                      <w:divBdr>
                        <w:top w:val="none" w:sz="0" w:space="0" w:color="auto"/>
                        <w:left w:val="none" w:sz="0" w:space="0" w:color="auto"/>
                        <w:bottom w:val="none" w:sz="0" w:space="0" w:color="auto"/>
                        <w:right w:val="none" w:sz="0" w:space="0" w:color="auto"/>
                      </w:divBdr>
                    </w:div>
                  </w:divsChild>
                </w:div>
                <w:div w:id="1926839695">
                  <w:marLeft w:val="0"/>
                  <w:marRight w:val="0"/>
                  <w:marTop w:val="0"/>
                  <w:marBottom w:val="0"/>
                  <w:divBdr>
                    <w:top w:val="none" w:sz="0" w:space="0" w:color="auto"/>
                    <w:left w:val="none" w:sz="0" w:space="0" w:color="auto"/>
                    <w:bottom w:val="none" w:sz="0" w:space="0" w:color="auto"/>
                    <w:right w:val="none" w:sz="0" w:space="0" w:color="auto"/>
                  </w:divBdr>
                </w:div>
                <w:div w:id="1952274541">
                  <w:marLeft w:val="0"/>
                  <w:marRight w:val="0"/>
                  <w:marTop w:val="0"/>
                  <w:marBottom w:val="0"/>
                  <w:divBdr>
                    <w:top w:val="none" w:sz="0" w:space="0" w:color="auto"/>
                    <w:left w:val="none" w:sz="0" w:space="0" w:color="auto"/>
                    <w:bottom w:val="none" w:sz="0" w:space="0" w:color="auto"/>
                    <w:right w:val="none" w:sz="0" w:space="0" w:color="auto"/>
                  </w:divBdr>
                  <w:divsChild>
                    <w:div w:id="963117179">
                      <w:marLeft w:val="0"/>
                      <w:marRight w:val="0"/>
                      <w:marTop w:val="0"/>
                      <w:marBottom w:val="0"/>
                      <w:divBdr>
                        <w:top w:val="none" w:sz="0" w:space="0" w:color="auto"/>
                        <w:left w:val="none" w:sz="0" w:space="0" w:color="auto"/>
                        <w:bottom w:val="none" w:sz="0" w:space="0" w:color="auto"/>
                        <w:right w:val="none" w:sz="0" w:space="0" w:color="auto"/>
                      </w:divBdr>
                    </w:div>
                  </w:divsChild>
                </w:div>
                <w:div w:id="2031027025">
                  <w:marLeft w:val="0"/>
                  <w:marRight w:val="0"/>
                  <w:marTop w:val="0"/>
                  <w:marBottom w:val="0"/>
                  <w:divBdr>
                    <w:top w:val="none" w:sz="0" w:space="0" w:color="auto"/>
                    <w:left w:val="none" w:sz="0" w:space="0" w:color="auto"/>
                    <w:bottom w:val="none" w:sz="0" w:space="0" w:color="auto"/>
                    <w:right w:val="none" w:sz="0" w:space="0" w:color="auto"/>
                  </w:divBdr>
                  <w:divsChild>
                    <w:div w:id="312880398">
                      <w:marLeft w:val="0"/>
                      <w:marRight w:val="0"/>
                      <w:marTop w:val="0"/>
                      <w:marBottom w:val="0"/>
                      <w:divBdr>
                        <w:top w:val="none" w:sz="0" w:space="0" w:color="auto"/>
                        <w:left w:val="none" w:sz="0" w:space="0" w:color="auto"/>
                        <w:bottom w:val="none" w:sz="0" w:space="0" w:color="auto"/>
                        <w:right w:val="none" w:sz="0" w:space="0" w:color="auto"/>
                      </w:divBdr>
                    </w:div>
                  </w:divsChild>
                </w:div>
                <w:div w:id="2032762114">
                  <w:marLeft w:val="0"/>
                  <w:marRight w:val="0"/>
                  <w:marTop w:val="0"/>
                  <w:marBottom w:val="0"/>
                  <w:divBdr>
                    <w:top w:val="none" w:sz="0" w:space="0" w:color="auto"/>
                    <w:left w:val="none" w:sz="0" w:space="0" w:color="auto"/>
                    <w:bottom w:val="none" w:sz="0" w:space="0" w:color="auto"/>
                    <w:right w:val="none" w:sz="0" w:space="0" w:color="auto"/>
                  </w:divBdr>
                </w:div>
                <w:div w:id="2034453405">
                  <w:marLeft w:val="0"/>
                  <w:marRight w:val="0"/>
                  <w:marTop w:val="0"/>
                  <w:marBottom w:val="0"/>
                  <w:divBdr>
                    <w:top w:val="none" w:sz="0" w:space="0" w:color="auto"/>
                    <w:left w:val="none" w:sz="0" w:space="0" w:color="auto"/>
                    <w:bottom w:val="none" w:sz="0" w:space="0" w:color="auto"/>
                    <w:right w:val="none" w:sz="0" w:space="0" w:color="auto"/>
                  </w:divBdr>
                  <w:divsChild>
                    <w:div w:id="751775890">
                      <w:marLeft w:val="0"/>
                      <w:marRight w:val="0"/>
                      <w:marTop w:val="0"/>
                      <w:marBottom w:val="0"/>
                      <w:divBdr>
                        <w:top w:val="none" w:sz="0" w:space="0" w:color="auto"/>
                        <w:left w:val="none" w:sz="0" w:space="0" w:color="auto"/>
                        <w:bottom w:val="none" w:sz="0" w:space="0" w:color="auto"/>
                        <w:right w:val="none" w:sz="0" w:space="0" w:color="auto"/>
                      </w:divBdr>
                    </w:div>
                  </w:divsChild>
                </w:div>
                <w:div w:id="2110738637">
                  <w:marLeft w:val="0"/>
                  <w:marRight w:val="0"/>
                  <w:marTop w:val="0"/>
                  <w:marBottom w:val="0"/>
                  <w:divBdr>
                    <w:top w:val="none" w:sz="0" w:space="0" w:color="auto"/>
                    <w:left w:val="none" w:sz="0" w:space="0" w:color="auto"/>
                    <w:bottom w:val="none" w:sz="0" w:space="0" w:color="auto"/>
                    <w:right w:val="none" w:sz="0" w:space="0" w:color="auto"/>
                  </w:divBdr>
                  <w:divsChild>
                    <w:div w:id="14974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12037">
          <w:marLeft w:val="0"/>
          <w:marRight w:val="0"/>
          <w:marTop w:val="0"/>
          <w:marBottom w:val="0"/>
          <w:divBdr>
            <w:top w:val="none" w:sz="0" w:space="0" w:color="auto"/>
            <w:left w:val="none" w:sz="0" w:space="0" w:color="auto"/>
            <w:bottom w:val="none" w:sz="0" w:space="0" w:color="auto"/>
            <w:right w:val="none" w:sz="0" w:space="0" w:color="auto"/>
          </w:divBdr>
        </w:div>
      </w:divsChild>
    </w:div>
    <w:div w:id="1047527883">
      <w:bodyDiv w:val="1"/>
      <w:marLeft w:val="0"/>
      <w:marRight w:val="0"/>
      <w:marTop w:val="0"/>
      <w:marBottom w:val="0"/>
      <w:divBdr>
        <w:top w:val="none" w:sz="0" w:space="0" w:color="auto"/>
        <w:left w:val="none" w:sz="0" w:space="0" w:color="auto"/>
        <w:bottom w:val="none" w:sz="0" w:space="0" w:color="auto"/>
        <w:right w:val="none" w:sz="0" w:space="0" w:color="auto"/>
      </w:divBdr>
    </w:div>
    <w:div w:id="1118524475">
      <w:bodyDiv w:val="1"/>
      <w:marLeft w:val="0"/>
      <w:marRight w:val="0"/>
      <w:marTop w:val="0"/>
      <w:marBottom w:val="0"/>
      <w:divBdr>
        <w:top w:val="none" w:sz="0" w:space="0" w:color="auto"/>
        <w:left w:val="none" w:sz="0" w:space="0" w:color="auto"/>
        <w:bottom w:val="none" w:sz="0" w:space="0" w:color="auto"/>
        <w:right w:val="none" w:sz="0" w:space="0" w:color="auto"/>
      </w:divBdr>
    </w:div>
    <w:div w:id="1229724939">
      <w:bodyDiv w:val="1"/>
      <w:marLeft w:val="0"/>
      <w:marRight w:val="0"/>
      <w:marTop w:val="0"/>
      <w:marBottom w:val="0"/>
      <w:divBdr>
        <w:top w:val="none" w:sz="0" w:space="0" w:color="auto"/>
        <w:left w:val="none" w:sz="0" w:space="0" w:color="auto"/>
        <w:bottom w:val="none" w:sz="0" w:space="0" w:color="auto"/>
        <w:right w:val="none" w:sz="0" w:space="0" w:color="auto"/>
      </w:divBdr>
    </w:div>
    <w:div w:id="1251892606">
      <w:bodyDiv w:val="1"/>
      <w:marLeft w:val="0"/>
      <w:marRight w:val="0"/>
      <w:marTop w:val="0"/>
      <w:marBottom w:val="0"/>
      <w:divBdr>
        <w:top w:val="none" w:sz="0" w:space="0" w:color="auto"/>
        <w:left w:val="none" w:sz="0" w:space="0" w:color="auto"/>
        <w:bottom w:val="none" w:sz="0" w:space="0" w:color="auto"/>
        <w:right w:val="none" w:sz="0" w:space="0" w:color="auto"/>
      </w:divBdr>
    </w:div>
    <w:div w:id="1319111785">
      <w:bodyDiv w:val="1"/>
      <w:marLeft w:val="0"/>
      <w:marRight w:val="0"/>
      <w:marTop w:val="0"/>
      <w:marBottom w:val="0"/>
      <w:divBdr>
        <w:top w:val="none" w:sz="0" w:space="0" w:color="auto"/>
        <w:left w:val="none" w:sz="0" w:space="0" w:color="auto"/>
        <w:bottom w:val="none" w:sz="0" w:space="0" w:color="auto"/>
        <w:right w:val="none" w:sz="0" w:space="0" w:color="auto"/>
      </w:divBdr>
    </w:div>
    <w:div w:id="1381397139">
      <w:bodyDiv w:val="1"/>
      <w:marLeft w:val="0"/>
      <w:marRight w:val="0"/>
      <w:marTop w:val="0"/>
      <w:marBottom w:val="0"/>
      <w:divBdr>
        <w:top w:val="none" w:sz="0" w:space="0" w:color="auto"/>
        <w:left w:val="none" w:sz="0" w:space="0" w:color="auto"/>
        <w:bottom w:val="none" w:sz="0" w:space="0" w:color="auto"/>
        <w:right w:val="none" w:sz="0" w:space="0" w:color="auto"/>
      </w:divBdr>
    </w:div>
    <w:div w:id="1382633803">
      <w:bodyDiv w:val="1"/>
      <w:marLeft w:val="0"/>
      <w:marRight w:val="0"/>
      <w:marTop w:val="0"/>
      <w:marBottom w:val="0"/>
      <w:divBdr>
        <w:top w:val="none" w:sz="0" w:space="0" w:color="auto"/>
        <w:left w:val="none" w:sz="0" w:space="0" w:color="auto"/>
        <w:bottom w:val="none" w:sz="0" w:space="0" w:color="auto"/>
        <w:right w:val="none" w:sz="0" w:space="0" w:color="auto"/>
      </w:divBdr>
    </w:div>
    <w:div w:id="1438866286">
      <w:bodyDiv w:val="1"/>
      <w:marLeft w:val="0"/>
      <w:marRight w:val="0"/>
      <w:marTop w:val="0"/>
      <w:marBottom w:val="0"/>
      <w:divBdr>
        <w:top w:val="none" w:sz="0" w:space="0" w:color="auto"/>
        <w:left w:val="none" w:sz="0" w:space="0" w:color="auto"/>
        <w:bottom w:val="none" w:sz="0" w:space="0" w:color="auto"/>
        <w:right w:val="none" w:sz="0" w:space="0" w:color="auto"/>
      </w:divBdr>
    </w:div>
    <w:div w:id="1455901262">
      <w:bodyDiv w:val="1"/>
      <w:marLeft w:val="0"/>
      <w:marRight w:val="0"/>
      <w:marTop w:val="0"/>
      <w:marBottom w:val="0"/>
      <w:divBdr>
        <w:top w:val="none" w:sz="0" w:space="0" w:color="auto"/>
        <w:left w:val="none" w:sz="0" w:space="0" w:color="auto"/>
        <w:bottom w:val="none" w:sz="0" w:space="0" w:color="auto"/>
        <w:right w:val="none" w:sz="0" w:space="0" w:color="auto"/>
      </w:divBdr>
    </w:div>
    <w:div w:id="1521818011">
      <w:bodyDiv w:val="1"/>
      <w:marLeft w:val="0"/>
      <w:marRight w:val="0"/>
      <w:marTop w:val="0"/>
      <w:marBottom w:val="0"/>
      <w:divBdr>
        <w:top w:val="none" w:sz="0" w:space="0" w:color="auto"/>
        <w:left w:val="none" w:sz="0" w:space="0" w:color="auto"/>
        <w:bottom w:val="none" w:sz="0" w:space="0" w:color="auto"/>
        <w:right w:val="none" w:sz="0" w:space="0" w:color="auto"/>
      </w:divBdr>
    </w:div>
    <w:div w:id="1523399097">
      <w:bodyDiv w:val="1"/>
      <w:marLeft w:val="0"/>
      <w:marRight w:val="0"/>
      <w:marTop w:val="0"/>
      <w:marBottom w:val="0"/>
      <w:divBdr>
        <w:top w:val="none" w:sz="0" w:space="0" w:color="auto"/>
        <w:left w:val="none" w:sz="0" w:space="0" w:color="auto"/>
        <w:bottom w:val="none" w:sz="0" w:space="0" w:color="auto"/>
        <w:right w:val="none" w:sz="0" w:space="0" w:color="auto"/>
      </w:divBdr>
    </w:div>
    <w:div w:id="1554191671">
      <w:bodyDiv w:val="1"/>
      <w:marLeft w:val="0"/>
      <w:marRight w:val="0"/>
      <w:marTop w:val="0"/>
      <w:marBottom w:val="0"/>
      <w:divBdr>
        <w:top w:val="none" w:sz="0" w:space="0" w:color="auto"/>
        <w:left w:val="none" w:sz="0" w:space="0" w:color="auto"/>
        <w:bottom w:val="none" w:sz="0" w:space="0" w:color="auto"/>
        <w:right w:val="none" w:sz="0" w:space="0" w:color="auto"/>
      </w:divBdr>
    </w:div>
    <w:div w:id="1556119004">
      <w:bodyDiv w:val="1"/>
      <w:marLeft w:val="0"/>
      <w:marRight w:val="0"/>
      <w:marTop w:val="0"/>
      <w:marBottom w:val="0"/>
      <w:divBdr>
        <w:top w:val="none" w:sz="0" w:space="0" w:color="auto"/>
        <w:left w:val="none" w:sz="0" w:space="0" w:color="auto"/>
        <w:bottom w:val="none" w:sz="0" w:space="0" w:color="auto"/>
        <w:right w:val="none" w:sz="0" w:space="0" w:color="auto"/>
      </w:divBdr>
    </w:div>
    <w:div w:id="1581527793">
      <w:bodyDiv w:val="1"/>
      <w:marLeft w:val="0"/>
      <w:marRight w:val="0"/>
      <w:marTop w:val="0"/>
      <w:marBottom w:val="0"/>
      <w:divBdr>
        <w:top w:val="none" w:sz="0" w:space="0" w:color="auto"/>
        <w:left w:val="none" w:sz="0" w:space="0" w:color="auto"/>
        <w:bottom w:val="none" w:sz="0" w:space="0" w:color="auto"/>
        <w:right w:val="none" w:sz="0" w:space="0" w:color="auto"/>
      </w:divBdr>
    </w:div>
    <w:div w:id="1593926093">
      <w:bodyDiv w:val="1"/>
      <w:marLeft w:val="0"/>
      <w:marRight w:val="0"/>
      <w:marTop w:val="0"/>
      <w:marBottom w:val="0"/>
      <w:divBdr>
        <w:top w:val="none" w:sz="0" w:space="0" w:color="auto"/>
        <w:left w:val="none" w:sz="0" w:space="0" w:color="auto"/>
        <w:bottom w:val="none" w:sz="0" w:space="0" w:color="auto"/>
        <w:right w:val="none" w:sz="0" w:space="0" w:color="auto"/>
      </w:divBdr>
    </w:div>
    <w:div w:id="1611620481">
      <w:bodyDiv w:val="1"/>
      <w:marLeft w:val="0"/>
      <w:marRight w:val="0"/>
      <w:marTop w:val="0"/>
      <w:marBottom w:val="0"/>
      <w:divBdr>
        <w:top w:val="none" w:sz="0" w:space="0" w:color="auto"/>
        <w:left w:val="none" w:sz="0" w:space="0" w:color="auto"/>
        <w:bottom w:val="none" w:sz="0" w:space="0" w:color="auto"/>
        <w:right w:val="none" w:sz="0" w:space="0" w:color="auto"/>
      </w:divBdr>
    </w:div>
    <w:div w:id="1761217361">
      <w:bodyDiv w:val="1"/>
      <w:marLeft w:val="0"/>
      <w:marRight w:val="0"/>
      <w:marTop w:val="0"/>
      <w:marBottom w:val="0"/>
      <w:divBdr>
        <w:top w:val="none" w:sz="0" w:space="0" w:color="auto"/>
        <w:left w:val="none" w:sz="0" w:space="0" w:color="auto"/>
        <w:bottom w:val="none" w:sz="0" w:space="0" w:color="auto"/>
        <w:right w:val="none" w:sz="0" w:space="0" w:color="auto"/>
      </w:divBdr>
    </w:div>
    <w:div w:id="1785463592">
      <w:bodyDiv w:val="1"/>
      <w:marLeft w:val="0"/>
      <w:marRight w:val="0"/>
      <w:marTop w:val="0"/>
      <w:marBottom w:val="0"/>
      <w:divBdr>
        <w:top w:val="none" w:sz="0" w:space="0" w:color="auto"/>
        <w:left w:val="none" w:sz="0" w:space="0" w:color="auto"/>
        <w:bottom w:val="none" w:sz="0" w:space="0" w:color="auto"/>
        <w:right w:val="none" w:sz="0" w:space="0" w:color="auto"/>
      </w:divBdr>
    </w:div>
    <w:div w:id="1833712409">
      <w:bodyDiv w:val="1"/>
      <w:marLeft w:val="0"/>
      <w:marRight w:val="0"/>
      <w:marTop w:val="0"/>
      <w:marBottom w:val="0"/>
      <w:divBdr>
        <w:top w:val="none" w:sz="0" w:space="0" w:color="auto"/>
        <w:left w:val="none" w:sz="0" w:space="0" w:color="auto"/>
        <w:bottom w:val="none" w:sz="0" w:space="0" w:color="auto"/>
        <w:right w:val="none" w:sz="0" w:space="0" w:color="auto"/>
      </w:divBdr>
    </w:div>
    <w:div w:id="1848669991">
      <w:bodyDiv w:val="1"/>
      <w:marLeft w:val="0"/>
      <w:marRight w:val="0"/>
      <w:marTop w:val="0"/>
      <w:marBottom w:val="0"/>
      <w:divBdr>
        <w:top w:val="none" w:sz="0" w:space="0" w:color="auto"/>
        <w:left w:val="none" w:sz="0" w:space="0" w:color="auto"/>
        <w:bottom w:val="none" w:sz="0" w:space="0" w:color="auto"/>
        <w:right w:val="none" w:sz="0" w:space="0" w:color="auto"/>
      </w:divBdr>
    </w:div>
    <w:div w:id="1859923414">
      <w:bodyDiv w:val="1"/>
      <w:marLeft w:val="0"/>
      <w:marRight w:val="0"/>
      <w:marTop w:val="0"/>
      <w:marBottom w:val="0"/>
      <w:divBdr>
        <w:top w:val="none" w:sz="0" w:space="0" w:color="auto"/>
        <w:left w:val="none" w:sz="0" w:space="0" w:color="auto"/>
        <w:bottom w:val="none" w:sz="0" w:space="0" w:color="auto"/>
        <w:right w:val="none" w:sz="0" w:space="0" w:color="auto"/>
      </w:divBdr>
    </w:div>
    <w:div w:id="1950963825">
      <w:bodyDiv w:val="1"/>
      <w:marLeft w:val="0"/>
      <w:marRight w:val="0"/>
      <w:marTop w:val="0"/>
      <w:marBottom w:val="0"/>
      <w:divBdr>
        <w:top w:val="none" w:sz="0" w:space="0" w:color="auto"/>
        <w:left w:val="none" w:sz="0" w:space="0" w:color="auto"/>
        <w:bottom w:val="none" w:sz="0" w:space="0" w:color="auto"/>
        <w:right w:val="none" w:sz="0" w:space="0" w:color="auto"/>
      </w:divBdr>
    </w:div>
    <w:div w:id="1964380827">
      <w:bodyDiv w:val="1"/>
      <w:marLeft w:val="0"/>
      <w:marRight w:val="0"/>
      <w:marTop w:val="0"/>
      <w:marBottom w:val="0"/>
      <w:divBdr>
        <w:top w:val="none" w:sz="0" w:space="0" w:color="auto"/>
        <w:left w:val="none" w:sz="0" w:space="0" w:color="auto"/>
        <w:bottom w:val="none" w:sz="0" w:space="0" w:color="auto"/>
        <w:right w:val="none" w:sz="0" w:space="0" w:color="auto"/>
      </w:divBdr>
    </w:div>
    <w:div w:id="197001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gov.uk/data-protection/the-data-protection-a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cid:image002.png@01D29F26.20953A30"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C82CF612D4774FBDFBBA527A5C9166" ma:contentTypeVersion="4" ma:contentTypeDescription="Create a new document." ma:contentTypeScope="" ma:versionID="02bc0799c2c4c11f26ee63da7c236178">
  <xsd:schema xmlns:xsd="http://www.w3.org/2001/XMLSchema" xmlns:xs="http://www.w3.org/2001/XMLSchema" xmlns:p="http://schemas.microsoft.com/office/2006/metadata/properties" xmlns:ns2="c8137ff7-c5d8-4deb-95ac-103e4916a21d" targetNamespace="http://schemas.microsoft.com/office/2006/metadata/properties" ma:root="true" ma:fieldsID="36e49077d1bed59047e621fa4664d038" ns2:_="">
    <xsd:import namespace="c8137ff7-c5d8-4deb-95ac-103e4916a2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137ff7-c5d8-4deb-95ac-103e4916a2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526F1-C3B4-4850-8B73-E2CEC2F49F9B}">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E1CBF55C-45AF-4102-8BD0-711E09C68E84}">
  <ds:schemaRefs>
    <ds:schemaRef ds:uri="http://schemas.microsoft.com/sharepoint/v3/contenttype/forms"/>
  </ds:schemaRefs>
</ds:datastoreItem>
</file>

<file path=customXml/itemProps3.xml><?xml version="1.0" encoding="utf-8"?>
<ds:datastoreItem xmlns:ds="http://schemas.openxmlformats.org/officeDocument/2006/customXml" ds:itemID="{9BE9B142-C9D7-4A23-BAAF-805D0F7A600B}">
  <ds:schemaRefs>
    <ds:schemaRef ds:uri="http://schemas.microsoft.com/office/2006/metadata/contentType"/>
    <ds:schemaRef ds:uri="http://schemas.microsoft.com/office/2006/metadata/properties/metaAttributes"/>
    <ds:schemaRef ds:uri="http://www.w3.org/2000/xmlns/"/>
    <ds:schemaRef ds:uri="http://www.w3.org/2001/XMLSchema"/>
    <ds:schemaRef ds:uri="c8137ff7-c5d8-4deb-95ac-103e4916a21d"/>
  </ds:schemaRefs>
</ds:datastoreItem>
</file>

<file path=customXml/itemProps4.xml><?xml version="1.0" encoding="utf-8"?>
<ds:datastoreItem xmlns:ds="http://schemas.openxmlformats.org/officeDocument/2006/customXml" ds:itemID="{ECBEC149-0671-B042-9853-57A5CC3670D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25</Pages>
  <Words>6241</Words>
  <Characters>35576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Cummings</dc:creator>
  <cp:keywords/>
  <dc:description/>
  <cp:lastModifiedBy>Gary Newsome</cp:lastModifiedBy>
  <cp:revision>7</cp:revision>
  <cp:lastPrinted>2014-04-14T16:24:00Z</cp:lastPrinted>
  <dcterms:created xsi:type="dcterms:W3CDTF">2018-07-01T14:11:00Z</dcterms:created>
  <dcterms:modified xsi:type="dcterms:W3CDTF">2018-07-04T20:49:00Z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0x01010032C82CF612D4774FBDFBBA527A5C9166</vt:lpwstr>
  </property>
</Properties>
</file>