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613FD" w14:textId="77777777" w:rsidR="00F93E7A" w:rsidRPr="00F93E7A" w:rsidRDefault="00F93E7A" w:rsidP="00F93E7A">
      <w:pPr>
        <w:rPr>
          <w:b/>
          <w:bCs/>
        </w:rPr>
      </w:pPr>
      <w:r w:rsidRPr="00F93E7A">
        <w:rPr>
          <w:b/>
          <w:bCs/>
        </w:rPr>
        <w:t>Workflow summary</w:t>
      </w:r>
    </w:p>
    <w:p w14:paraId="5F09C2E0" w14:textId="77777777" w:rsidR="00F93E7A" w:rsidRPr="00F93E7A" w:rsidRDefault="00F93E7A" w:rsidP="00F93E7A">
      <w:pPr>
        <w:numPr>
          <w:ilvl w:val="0"/>
          <w:numId w:val="1"/>
        </w:numPr>
      </w:pPr>
      <w:r w:rsidRPr="00F93E7A">
        <w:rPr>
          <w:b/>
          <w:bCs/>
        </w:rPr>
        <w:t>Base model:</w:t>
      </w:r>
      <w:r w:rsidRPr="00F93E7A">
        <w:t xml:space="preserve"> Started with Meta Llama 3.1 8B Instruct in 4-bit mode, using </w:t>
      </w:r>
      <w:proofErr w:type="spellStart"/>
      <w:r w:rsidRPr="00F93E7A">
        <w:t>Unsloth</w:t>
      </w:r>
      <w:proofErr w:type="spellEnd"/>
      <w:r w:rsidRPr="00F93E7A">
        <w:t xml:space="preserve"> and </w:t>
      </w:r>
      <w:proofErr w:type="spellStart"/>
      <w:r w:rsidRPr="00F93E7A">
        <w:t>QLoRA</w:t>
      </w:r>
      <w:proofErr w:type="spellEnd"/>
      <w:r w:rsidRPr="00F93E7A">
        <w:t xml:space="preserve"> to fit fine-tuning into limited GPU memory.</w:t>
      </w:r>
    </w:p>
    <w:p w14:paraId="1485EFDB" w14:textId="77777777" w:rsidR="00F93E7A" w:rsidRPr="00F93E7A" w:rsidRDefault="00F93E7A" w:rsidP="00F93E7A">
      <w:pPr>
        <w:numPr>
          <w:ilvl w:val="0"/>
          <w:numId w:val="1"/>
        </w:numPr>
      </w:pPr>
      <w:r w:rsidRPr="00F93E7A">
        <w:rPr>
          <w:b/>
          <w:bCs/>
        </w:rPr>
        <w:t>Training data:</w:t>
      </w:r>
      <w:r w:rsidRPr="00F93E7A">
        <w:t xml:space="preserve"> Loaded the phishing email dataset, split it 80/20 with a fixed seed, and formatted each email as a prompt with a Phishing or Safe target.</w:t>
      </w:r>
    </w:p>
    <w:p w14:paraId="714F6E49" w14:textId="77777777" w:rsidR="00F93E7A" w:rsidRPr="00F93E7A" w:rsidRDefault="00F93E7A" w:rsidP="00F93E7A">
      <w:pPr>
        <w:numPr>
          <w:ilvl w:val="0"/>
          <w:numId w:val="1"/>
        </w:numPr>
      </w:pPr>
      <w:r w:rsidRPr="00F93E7A">
        <w:rPr>
          <w:b/>
          <w:bCs/>
        </w:rPr>
        <w:t>Fine-tuning:</w:t>
      </w:r>
      <w:r w:rsidRPr="00F93E7A">
        <w:t xml:space="preserve"> Ran supervised fine-tuning for 60 steps with a learning rate of </w:t>
      </w:r>
      <w:proofErr w:type="gramStart"/>
      <w:r w:rsidRPr="00F93E7A">
        <w:t>2e</w:t>
      </w:r>
      <w:proofErr w:type="gramEnd"/>
      <w:r w:rsidRPr="00F93E7A">
        <w:t xml:space="preserve">-4, then checked validation loss and sample accuracy on 100 examples. The project reports </w:t>
      </w:r>
      <w:r w:rsidRPr="00F93E7A">
        <w:rPr>
          <w:b/>
          <w:bCs/>
        </w:rPr>
        <w:t>84% accuracy</w:t>
      </w:r>
      <w:r w:rsidRPr="00F93E7A">
        <w:t xml:space="preserve"> for this fine-tuned model.</w:t>
      </w:r>
    </w:p>
    <w:p w14:paraId="0F46DC89" w14:textId="77777777" w:rsidR="00F93E7A" w:rsidRPr="00F93E7A" w:rsidRDefault="00F93E7A" w:rsidP="00F93E7A">
      <w:pPr>
        <w:numPr>
          <w:ilvl w:val="0"/>
          <w:numId w:val="1"/>
        </w:numPr>
      </w:pPr>
      <w:r w:rsidRPr="00F93E7A">
        <w:rPr>
          <w:b/>
          <w:bCs/>
        </w:rPr>
        <w:t>Model comparison and export:</w:t>
      </w:r>
      <w:r w:rsidRPr="00F93E7A">
        <w:t xml:space="preserve"> Compared base and fine-tuned predictions on three example emails, saved the </w:t>
      </w:r>
      <w:proofErr w:type="spellStart"/>
      <w:r w:rsidRPr="00F93E7A">
        <w:t>LoRA</w:t>
      </w:r>
      <w:proofErr w:type="spellEnd"/>
      <w:r w:rsidRPr="00F93E7A">
        <w:t xml:space="preserve"> adapter, and exported a Q4_K_M GGUF model for </w:t>
      </w:r>
      <w:proofErr w:type="spellStart"/>
      <w:r w:rsidRPr="00F93E7A">
        <w:t>Ollama</w:t>
      </w:r>
      <w:proofErr w:type="spellEnd"/>
      <w:r w:rsidRPr="00F93E7A">
        <w:t>.</w:t>
      </w:r>
    </w:p>
    <w:p w14:paraId="2C872A8B" w14:textId="77777777" w:rsidR="00F93E7A" w:rsidRPr="00F93E7A" w:rsidRDefault="00F93E7A" w:rsidP="00F93E7A">
      <w:pPr>
        <w:numPr>
          <w:ilvl w:val="0"/>
          <w:numId w:val="1"/>
        </w:numPr>
      </w:pPr>
      <w:proofErr w:type="spellStart"/>
      <w:r w:rsidRPr="00F93E7A">
        <w:rPr>
          <w:b/>
          <w:bCs/>
        </w:rPr>
        <w:t>Ollama</w:t>
      </w:r>
      <w:proofErr w:type="spellEnd"/>
      <w:r w:rsidRPr="00F93E7A">
        <w:rPr>
          <w:b/>
          <w:bCs/>
        </w:rPr>
        <w:t xml:space="preserve"> RAG:</w:t>
      </w:r>
      <w:r w:rsidRPr="00F93E7A">
        <w:t xml:space="preserve"> The separate phishing RAG prototype embeds reviewed synthetic examples with nomic-embed-text, stores them in Chroma, retrieves the five nearest examples for each email, and asks the </w:t>
      </w:r>
      <w:proofErr w:type="spellStart"/>
      <w:r w:rsidRPr="00F93E7A">
        <w:t>Ollama</w:t>
      </w:r>
      <w:proofErr w:type="spellEnd"/>
      <w:r w:rsidRPr="00F93E7A">
        <w:t xml:space="preserve"> model to return a label, confidence, reasons, evidence, and review flag. Its ten-email evaluation set is held out from the index.</w:t>
      </w:r>
    </w:p>
    <w:p w14:paraId="5877E7DE" w14:textId="77777777" w:rsidR="00F93E7A" w:rsidRPr="00F93E7A" w:rsidRDefault="00F93E7A" w:rsidP="00F93E7A">
      <w:pPr>
        <w:rPr>
          <w:b/>
          <w:bCs/>
        </w:rPr>
      </w:pPr>
      <w:r w:rsidRPr="00F93E7A">
        <w:rPr>
          <w:b/>
          <w:bCs/>
        </w:rPr>
        <w:t>RAG evaluation metrics</w:t>
      </w:r>
    </w:p>
    <w:p w14:paraId="0B071388" w14:textId="77777777" w:rsidR="00F93E7A" w:rsidRPr="00F93E7A" w:rsidRDefault="00F93E7A" w:rsidP="00F93E7A">
      <w:r w:rsidRPr="00F93E7A">
        <w:t xml:space="preserve">From the current </w:t>
      </w:r>
      <w:proofErr w:type="spellStart"/>
      <w:r w:rsidRPr="00F93E7A">
        <w:t>evaluation_</w:t>
      </w:r>
      <w:proofErr w:type="gramStart"/>
      <w:r w:rsidRPr="00F93E7A">
        <w:t>results.json</w:t>
      </w:r>
      <w:proofErr w:type="spellEnd"/>
      <w:proofErr w:type="gramEnd"/>
      <w:r w:rsidRPr="00F93E7A">
        <w:t>:</w:t>
      </w:r>
    </w:p>
    <w:p w14:paraId="298500C1" w14:textId="77777777" w:rsidR="00F93E7A" w:rsidRPr="00F93E7A" w:rsidRDefault="00F93E7A" w:rsidP="00F93E7A">
      <w:pPr>
        <w:numPr>
          <w:ilvl w:val="0"/>
          <w:numId w:val="2"/>
        </w:numPr>
      </w:pPr>
      <w:r w:rsidRPr="00F93E7A">
        <w:rPr>
          <w:b/>
          <w:bCs/>
        </w:rPr>
        <w:t>Accuracy:</w:t>
      </w:r>
      <w:r w:rsidRPr="00F93E7A">
        <w:t xml:space="preserve"> 9/10 = </w:t>
      </w:r>
      <w:r w:rsidRPr="00F93E7A">
        <w:rPr>
          <w:b/>
          <w:bCs/>
        </w:rPr>
        <w:t>90%</w:t>
      </w:r>
      <w:r w:rsidRPr="00F93E7A">
        <w:t xml:space="preserve"> (one false positive: a safe email was labeled phishing).</w:t>
      </w:r>
    </w:p>
    <w:p w14:paraId="6E7AB65D" w14:textId="77777777" w:rsidR="00F93E7A" w:rsidRPr="00F93E7A" w:rsidRDefault="00F93E7A" w:rsidP="00F93E7A">
      <w:pPr>
        <w:numPr>
          <w:ilvl w:val="0"/>
          <w:numId w:val="2"/>
        </w:numPr>
      </w:pPr>
      <w:r w:rsidRPr="00F93E7A">
        <w:rPr>
          <w:b/>
          <w:bCs/>
        </w:rPr>
        <w:t>Precision:</w:t>
      </w:r>
      <w:r w:rsidRPr="00F93E7A">
        <w:t xml:space="preserve"> </w:t>
      </w:r>
      <w:r w:rsidRPr="00F93E7A">
        <w:rPr>
          <w:b/>
          <w:bCs/>
        </w:rPr>
        <w:t>100%</w:t>
      </w:r>
      <w:r w:rsidRPr="00F93E7A">
        <w:t xml:space="preserve"> for phishing labels (5/5 predicted phishing emails were phishing).</w:t>
      </w:r>
    </w:p>
    <w:p w14:paraId="74B30E36" w14:textId="77777777" w:rsidR="00F93E7A" w:rsidRPr="00F93E7A" w:rsidRDefault="00F93E7A" w:rsidP="00F93E7A">
      <w:pPr>
        <w:numPr>
          <w:ilvl w:val="0"/>
          <w:numId w:val="2"/>
        </w:numPr>
      </w:pPr>
      <w:r w:rsidRPr="00F93E7A">
        <w:rPr>
          <w:b/>
          <w:bCs/>
        </w:rPr>
        <w:t>Recall:</w:t>
      </w:r>
      <w:r w:rsidRPr="00F93E7A">
        <w:t xml:space="preserve"> </w:t>
      </w:r>
      <w:r w:rsidRPr="00F93E7A">
        <w:rPr>
          <w:b/>
          <w:bCs/>
        </w:rPr>
        <w:t>83.3%</w:t>
      </w:r>
      <w:r w:rsidRPr="00F93E7A">
        <w:t xml:space="preserve"> for phishing (5/6 phishing emails detected; one was missed).</w:t>
      </w:r>
    </w:p>
    <w:p w14:paraId="14351459" w14:textId="77777777" w:rsidR="00F93E7A" w:rsidRPr="00F93E7A" w:rsidRDefault="00F93E7A" w:rsidP="00F93E7A">
      <w:pPr>
        <w:numPr>
          <w:ilvl w:val="0"/>
          <w:numId w:val="2"/>
        </w:numPr>
      </w:pPr>
      <w:r w:rsidRPr="00F93E7A">
        <w:rPr>
          <w:b/>
          <w:bCs/>
        </w:rPr>
        <w:t>F1 score:</w:t>
      </w:r>
      <w:r w:rsidRPr="00F93E7A">
        <w:t xml:space="preserve"> </w:t>
      </w:r>
      <w:r w:rsidRPr="00F93E7A">
        <w:rPr>
          <w:b/>
          <w:bCs/>
        </w:rPr>
        <w:t>90.9%</w:t>
      </w:r>
      <w:r w:rsidRPr="00F93E7A">
        <w:t xml:space="preserve"> for phishing.</w:t>
      </w:r>
    </w:p>
    <w:p w14:paraId="535A4F01" w14:textId="77777777" w:rsidR="00F93E7A" w:rsidRPr="00F93E7A" w:rsidRDefault="00F93E7A" w:rsidP="00F93E7A">
      <w:pPr>
        <w:numPr>
          <w:ilvl w:val="0"/>
          <w:numId w:val="2"/>
        </w:numPr>
      </w:pPr>
      <w:r w:rsidRPr="00F93E7A">
        <w:rPr>
          <w:b/>
          <w:bCs/>
        </w:rPr>
        <w:t>Average reported confidence:</w:t>
      </w:r>
      <w:r w:rsidRPr="00F93E7A">
        <w:t xml:space="preserve"> </w:t>
      </w:r>
      <w:r w:rsidRPr="00F93E7A">
        <w:rPr>
          <w:b/>
          <w:bCs/>
        </w:rPr>
        <w:t>91%</w:t>
      </w:r>
      <w:r w:rsidRPr="00F93E7A">
        <w:t xml:space="preserve"> across the ten predictions.</w:t>
      </w:r>
    </w:p>
    <w:p w14:paraId="700515A6" w14:textId="77777777" w:rsidR="00F93E7A" w:rsidRPr="00F93E7A" w:rsidRDefault="00F93E7A" w:rsidP="00F93E7A">
      <w:pPr>
        <w:numPr>
          <w:ilvl w:val="0"/>
          <w:numId w:val="2"/>
        </w:numPr>
      </w:pPr>
      <w:r w:rsidRPr="00F93E7A">
        <w:rPr>
          <w:b/>
          <w:bCs/>
        </w:rPr>
        <w:t>Average nearest-example distance:</w:t>
      </w:r>
      <w:r w:rsidRPr="00F93E7A">
        <w:t xml:space="preserve"> approximately </w:t>
      </w:r>
      <w:r w:rsidRPr="00F93E7A">
        <w:rPr>
          <w:b/>
          <w:bCs/>
        </w:rPr>
        <w:t>0.31</w:t>
      </w:r>
      <w:r w:rsidRPr="00F93E7A">
        <w:t xml:space="preserve"> cosine distance. Treat this as a retrieval similarity measure, not a probability or confidence score.</w:t>
      </w:r>
    </w:p>
    <w:p w14:paraId="0E1C7BE4" w14:textId="77777777" w:rsidR="00F93E7A" w:rsidRPr="00F93E7A" w:rsidRDefault="00F93E7A" w:rsidP="00F93E7A">
      <w:r w:rsidRPr="00F93E7A">
        <w:t>These RAG results are separate from the reported 84% fine-tuned-model result. The RAG test contains only ten synthetic examples, so its metrics are an initial pipeline check, not a reliable estimate of real-world performance.</w:t>
      </w:r>
    </w:p>
    <w:p w14:paraId="3F549025" w14:textId="77777777" w:rsidR="00D043CA" w:rsidRDefault="00D043CA" w:rsidP="00F93E7A">
      <w:pPr>
        <w:rPr>
          <w:b/>
          <w:bCs/>
        </w:rPr>
      </w:pPr>
    </w:p>
    <w:p w14:paraId="455F26F9" w14:textId="77777777" w:rsidR="00D043CA" w:rsidRDefault="00D043CA" w:rsidP="00F93E7A">
      <w:pPr>
        <w:rPr>
          <w:b/>
          <w:bCs/>
        </w:rPr>
      </w:pPr>
    </w:p>
    <w:p w14:paraId="75C99398" w14:textId="2A2AC1F2" w:rsidR="00F93E7A" w:rsidRPr="00F93E7A" w:rsidRDefault="00F93E7A" w:rsidP="00F93E7A">
      <w:pPr>
        <w:rPr>
          <w:b/>
          <w:bCs/>
        </w:rPr>
      </w:pPr>
      <w:r w:rsidRPr="00F93E7A">
        <w:rPr>
          <w:b/>
          <w:bCs/>
        </w:rPr>
        <w:lastRenderedPageBreak/>
        <w:t>Recommended improvements</w:t>
      </w:r>
    </w:p>
    <w:p w14:paraId="51303025" w14:textId="77777777" w:rsidR="00F93E7A" w:rsidRPr="00F93E7A" w:rsidRDefault="00F93E7A" w:rsidP="00F93E7A">
      <w:pPr>
        <w:numPr>
          <w:ilvl w:val="0"/>
          <w:numId w:val="3"/>
        </w:numPr>
      </w:pPr>
      <w:r w:rsidRPr="00F93E7A">
        <w:t>Expand the test set substantially and include realistic, varied emails; report results by phishing type and safe-email type.</w:t>
      </w:r>
    </w:p>
    <w:p w14:paraId="70E7F093" w14:textId="77777777" w:rsidR="00F93E7A" w:rsidRPr="00F93E7A" w:rsidRDefault="00F93E7A" w:rsidP="00F93E7A">
      <w:pPr>
        <w:numPr>
          <w:ilvl w:val="0"/>
          <w:numId w:val="3"/>
        </w:numPr>
      </w:pPr>
      <w:r w:rsidRPr="00F93E7A">
        <w:t xml:space="preserve">Improve the RAG index with more </w:t>
      </w:r>
      <w:proofErr w:type="gramStart"/>
      <w:r w:rsidRPr="00F93E7A">
        <w:t>reviewed</w:t>
      </w:r>
      <w:proofErr w:type="gramEnd"/>
      <w:r w:rsidRPr="00F93E7A">
        <w:t>, diverse examples and periodically refresh it. Keep the evaluation emails out of the index.</w:t>
      </w:r>
    </w:p>
    <w:p w14:paraId="0D051A29" w14:textId="77777777" w:rsidR="00F93E7A" w:rsidRPr="00F93E7A" w:rsidRDefault="00F93E7A" w:rsidP="00F93E7A">
      <w:pPr>
        <w:numPr>
          <w:ilvl w:val="0"/>
          <w:numId w:val="3"/>
        </w:numPr>
      </w:pPr>
      <w:r w:rsidRPr="00F93E7A">
        <w:t>Compare base, fine-tuned, and fine-tuned-plus-RAG systems on the same held-out dataset so gains are directly comparable.</w:t>
      </w:r>
    </w:p>
    <w:p w14:paraId="17C959F5" w14:textId="77777777" w:rsidR="00F93E7A" w:rsidRPr="00F93E7A" w:rsidRDefault="00F93E7A" w:rsidP="00F93E7A">
      <w:pPr>
        <w:numPr>
          <w:ilvl w:val="0"/>
          <w:numId w:val="3"/>
        </w:numPr>
      </w:pPr>
      <w:r w:rsidRPr="00F93E7A">
        <w:t>Review training settings and measure accuracy over multiple seeds; the current 60-step run and single 100-example accuracy sample leave uncertainty about generalization.</w:t>
      </w:r>
    </w:p>
    <w:p w14:paraId="27D556D5" w14:textId="77777777" w:rsidR="001C54F3" w:rsidRPr="00F93E7A" w:rsidRDefault="001C54F3" w:rsidP="00F93E7A"/>
    <w:sectPr w:rsidR="001C54F3" w:rsidRPr="00F93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511E3"/>
    <w:multiLevelType w:val="multilevel"/>
    <w:tmpl w:val="A694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2247F"/>
    <w:multiLevelType w:val="multilevel"/>
    <w:tmpl w:val="C4A2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B0387"/>
    <w:multiLevelType w:val="multilevel"/>
    <w:tmpl w:val="0D0A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565008">
    <w:abstractNumId w:val="2"/>
  </w:num>
  <w:num w:numId="2" w16cid:durableId="1389377560">
    <w:abstractNumId w:val="1"/>
  </w:num>
  <w:num w:numId="3" w16cid:durableId="1223179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E7A"/>
    <w:rsid w:val="001C54F3"/>
    <w:rsid w:val="00257D60"/>
    <w:rsid w:val="00344C96"/>
    <w:rsid w:val="00916FF2"/>
    <w:rsid w:val="00D043CA"/>
    <w:rsid w:val="00F9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4B25"/>
  <w15:chartTrackingRefBased/>
  <w15:docId w15:val="{1A05088F-35C7-4094-BAA1-C7FF1E16C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 Patil</dc:creator>
  <cp:keywords/>
  <dc:description/>
  <cp:lastModifiedBy>Bhagyashree Patil</cp:lastModifiedBy>
  <cp:revision>2</cp:revision>
  <dcterms:created xsi:type="dcterms:W3CDTF">2026-10-01T19:29:00Z</dcterms:created>
  <dcterms:modified xsi:type="dcterms:W3CDTF">2026-10-01T19:33:00Z</dcterms:modified>
</cp:coreProperties>
</file>