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Testing Report</w:t>
      </w:r>
    </w:p>
    <w:p>
      <w:pPr>
        <w:jc w:val="center"/>
      </w:pPr>
      <w:r>
        <w:rPr>
          <w:b/>
        </w:rPr>
        <w:t>Tutorial 3 – Requirement Reviews &amp; Inspections</w:t>
        <w:br/>
      </w:r>
      <w:r>
        <w:t>Swag Labs Demo E-Commerce Website</w:t>
        <w:br/>
      </w:r>
    </w:p>
    <w:tbl>
      <w:tblPr>
        <w:tblStyle w:val="TableGrid"/>
        <w:tblW w:type="auto" w:w="0"/>
        <w:tblLook w:firstColumn="1" w:firstRow="1" w:lastColumn="0" w:lastRow="0" w:noHBand="0" w:noVBand="1" w:val="04A0"/>
      </w:tblPr>
      <w:tblGrid>
        <w:gridCol w:w="5256"/>
        <w:gridCol w:w="5256"/>
      </w:tblGrid>
      <w:tr>
        <w:tc>
          <w:tcPr>
            <w:tcW w:type="dxa" w:w="5256"/>
          </w:tcPr>
          <w:p>
            <w:r>
              <w:t>Student Name</w:t>
            </w:r>
          </w:p>
        </w:tc>
        <w:tc>
          <w:tcPr>
            <w:tcW w:type="dxa" w:w="5256"/>
          </w:tcPr>
          <w:p>
            <w:r>
              <w:t>Bhavesh Patil</w:t>
            </w:r>
          </w:p>
        </w:tc>
      </w:tr>
      <w:tr>
        <w:tc>
          <w:tcPr>
            <w:tcW w:type="dxa" w:w="5256"/>
          </w:tcPr>
          <w:p>
            <w:r>
              <w:t>Course</w:t>
            </w:r>
          </w:p>
        </w:tc>
        <w:tc>
          <w:tcPr>
            <w:tcW w:type="dxa" w:w="5256"/>
          </w:tcPr>
          <w:p>
            <w:r>
              <w:t>BCA</w:t>
            </w:r>
          </w:p>
        </w:tc>
      </w:tr>
      <w:tr>
        <w:tc>
          <w:tcPr>
            <w:tcW w:type="dxa" w:w="5256"/>
          </w:tcPr>
          <w:p>
            <w:r>
              <w:t>Subject</w:t>
            </w:r>
          </w:p>
        </w:tc>
        <w:tc>
          <w:tcPr>
            <w:tcW w:type="dxa" w:w="5256"/>
          </w:tcPr>
          <w:p>
            <w:r>
              <w:t>Software Testing</w:t>
            </w:r>
          </w:p>
        </w:tc>
      </w:tr>
      <w:tr>
        <w:tc>
          <w:tcPr>
            <w:tcW w:type="dxa" w:w="5256"/>
          </w:tcPr>
          <w:p>
            <w:r>
              <w:t>Project</w:t>
            </w:r>
          </w:p>
        </w:tc>
        <w:tc>
          <w:tcPr>
            <w:tcW w:type="dxa" w:w="5256"/>
          </w:tcPr>
          <w:p>
            <w:r>
              <w:t>Swag Labs Requirement Review</w:t>
            </w:r>
          </w:p>
        </w:tc>
      </w:tr>
      <w:tr>
        <w:tc>
          <w:tcPr>
            <w:tcW w:type="dxa" w:w="5256"/>
          </w:tcPr>
          <w:p>
            <w:r>
              <w:t>Enrollment No.</w:t>
            </w:r>
          </w:p>
        </w:tc>
        <w:tc>
          <w:tcPr>
            <w:tcW w:type="dxa" w:w="5256"/>
          </w:tcPr>
          <w:p>
            <w:r>
              <w:t>2504030100419</w:t>
            </w:r>
          </w:p>
        </w:tc>
      </w:tr>
      <w:tr>
        <w:tc>
          <w:tcPr>
            <w:tcW w:type="dxa" w:w="5256"/>
          </w:tcPr>
          <w:p>
            <w:r>
              <w:t>Website</w:t>
            </w:r>
          </w:p>
        </w:tc>
        <w:tc>
          <w:tcPr>
            <w:tcW w:type="dxa" w:w="5256"/>
          </w:tcPr>
          <w:p>
            <w:r>
              <w:t>https://www.saucedemo.com</w:t>
            </w:r>
          </w:p>
        </w:tc>
      </w:tr>
      <w:tr>
        <w:tc>
          <w:tcPr>
            <w:tcW w:type="dxa" w:w="5256"/>
          </w:tcPr>
          <w:p>
            <w:r>
              <w:t>Module</w:t>
            </w:r>
          </w:p>
        </w:tc>
        <w:tc>
          <w:tcPr>
            <w:tcW w:type="dxa" w:w="5256"/>
          </w:tcPr>
          <w:p>
            <w:r>
              <w:t>Login Module</w:t>
            </w:r>
          </w:p>
        </w:tc>
      </w:tr>
      <w:tr>
        <w:tc>
          <w:tcPr>
            <w:tcW w:type="dxa" w:w="5256"/>
          </w:tcPr>
          <w:p>
            <w:r>
              <w:t>Testing Type</w:t>
            </w:r>
          </w:p>
        </w:tc>
        <w:tc>
          <w:tcPr>
            <w:tcW w:type="dxa" w:w="5256"/>
          </w:tcPr>
          <w:p>
            <w:r>
              <w:t>Static Testing (Requirement Review &amp; Inspection)</w:t>
            </w:r>
          </w:p>
        </w:tc>
      </w:tr>
      <w:tr>
        <w:tc>
          <w:tcPr>
            <w:tcW w:type="dxa" w:w="5256"/>
          </w:tcPr>
          <w:p>
            <w:r>
              <w:t>Test Technique</w:t>
            </w:r>
          </w:p>
        </w:tc>
        <w:tc>
          <w:tcPr>
            <w:tcW w:type="dxa" w:w="5256"/>
          </w:tcPr>
          <w:p>
            <w:r>
              <w:t>Black Box Requirement Review</w:t>
            </w:r>
          </w:p>
        </w:tc>
      </w:tr>
      <w:tr>
        <w:tc>
          <w:tcPr>
            <w:tcW w:type="dxa" w:w="5256"/>
          </w:tcPr>
          <w:p>
            <w:r>
              <w:t>Browser / OS</w:t>
            </w:r>
          </w:p>
        </w:tc>
        <w:tc>
          <w:tcPr>
            <w:tcW w:type="dxa" w:w="5256"/>
          </w:tcPr>
          <w:p>
            <w:r>
              <w:t>Chrome / Windows 11</w:t>
            </w:r>
          </w:p>
        </w:tc>
      </w:tr>
    </w:tbl>
    <w:p>
      <w:pPr>
        <w:pStyle w:val="Heading1"/>
      </w:pPr>
      <w:r>
        <w:t>1. Objective</w:t>
      </w:r>
    </w:p>
    <w:p>
      <w:r>
        <w:t>To verify that the Login Module requirements specified in the Software Requirement Specification (SRS) are correctly implemented in the Swag Labs application through requirement review, inspection, and walkthrough.</w:t>
      </w:r>
    </w:p>
    <w:p>
      <w:pPr>
        <w:pStyle w:val="Heading1"/>
      </w:pPr>
      <w:r>
        <w:t>2. Test Environment</w:t>
      </w:r>
    </w:p>
    <w:tbl>
      <w:tblPr>
        <w:tblStyle w:val="LightGrid-Accent1"/>
        <w:tblW w:type="auto" w:w="0"/>
        <w:tblLook w:firstColumn="1" w:firstRow="1" w:lastColumn="0" w:lastRow="0" w:noHBand="0" w:noVBand="1" w:val="04A0"/>
      </w:tblPr>
      <w:tblGrid>
        <w:gridCol w:w="5256"/>
        <w:gridCol w:w="5256"/>
      </w:tblGrid>
      <w:tr>
        <w:tc>
          <w:tcPr>
            <w:tcW w:type="dxa" w:w="5256"/>
          </w:tcPr>
          <w:p>
            <w:r>
              <w:t>Parameter</w:t>
            </w:r>
          </w:p>
        </w:tc>
        <w:tc>
          <w:tcPr>
            <w:tcW w:type="dxa" w:w="5256"/>
          </w:tcPr>
          <w:p>
            <w:r>
              <w:t>Value</w:t>
            </w:r>
          </w:p>
        </w:tc>
      </w:tr>
      <w:tr>
        <w:tc>
          <w:tcPr>
            <w:tcW w:type="dxa" w:w="5256"/>
          </w:tcPr>
          <w:p>
            <w:r>
              <w:t>Application</w:t>
            </w:r>
          </w:p>
        </w:tc>
        <w:tc>
          <w:tcPr>
            <w:tcW w:type="dxa" w:w="5256"/>
          </w:tcPr>
          <w:p>
            <w:r>
              <w:t>Swag Labs</w:t>
            </w:r>
          </w:p>
        </w:tc>
      </w:tr>
      <w:tr>
        <w:tc>
          <w:tcPr>
            <w:tcW w:type="dxa" w:w="5256"/>
          </w:tcPr>
          <w:p>
            <w:r>
              <w:t>URL</w:t>
            </w:r>
          </w:p>
        </w:tc>
        <w:tc>
          <w:tcPr>
            <w:tcW w:type="dxa" w:w="5256"/>
          </w:tcPr>
          <w:p>
            <w:r>
              <w:t>https://www.saucedemo.com</w:t>
            </w:r>
          </w:p>
        </w:tc>
      </w:tr>
      <w:tr>
        <w:tc>
          <w:tcPr>
            <w:tcW w:type="dxa" w:w="5256"/>
          </w:tcPr>
          <w:p>
            <w:r>
              <w:t>Credentials</w:t>
            </w:r>
          </w:p>
        </w:tc>
        <w:tc>
          <w:tcPr>
            <w:tcW w:type="dxa" w:w="5256"/>
          </w:tcPr>
          <w:p>
            <w:r>
              <w:t>standard_user / secret_sauce</w:t>
            </w:r>
          </w:p>
        </w:tc>
      </w:tr>
      <w:tr>
        <w:tc>
          <w:tcPr>
            <w:tcW w:type="dxa" w:w="5256"/>
          </w:tcPr>
          <w:p>
            <w:r>
              <w:t>Expected Outcome</w:t>
            </w:r>
          </w:p>
        </w:tc>
        <w:tc>
          <w:tcPr>
            <w:tcW w:type="dxa" w:w="5256"/>
          </w:tcPr>
          <w:p>
            <w:r>
              <w:t>User redirected to Products (Inventory) page</w:t>
            </w:r>
          </w:p>
        </w:tc>
      </w:tr>
    </w:tbl>
    <w:p>
      <w:pPr>
        <w:pStyle w:val="Heading1"/>
      </w:pPr>
      <w:r>
        <w:t>3. Requirement Review Summary</w:t>
      </w:r>
    </w:p>
    <w:p>
      <w:r>
        <w:t>During the inspection, the login functionality was compared against the documented requirements. The Username and Password fields were available, the password input was masked, authentication worked successfully using valid credentials, and the user was redirected to the Products page. Observed behavior matched the expected functional requirements.</w:t>
      </w:r>
    </w:p>
    <w:p>
      <w:pPr>
        <w:pStyle w:val="Heading1"/>
      </w:pPr>
      <w:r>
        <w:t>4. Detailed Test Execution</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tcPr>
          <w:p>
            <w:r>
              <w:t>Section</w:t>
            </w:r>
          </w:p>
        </w:tc>
        <w:tc>
          <w:tcPr>
            <w:tcW w:type="dxa" w:w="1502"/>
          </w:tcPr>
          <w:p>
            <w:r>
              <w:t>Testing Step</w:t>
            </w:r>
          </w:p>
        </w:tc>
        <w:tc>
          <w:tcPr>
            <w:tcW w:type="dxa" w:w="1502"/>
          </w:tcPr>
          <w:p>
            <w:r>
              <w:t>Test Input</w:t>
            </w:r>
          </w:p>
        </w:tc>
        <w:tc>
          <w:tcPr>
            <w:tcW w:type="dxa" w:w="1502"/>
          </w:tcPr>
          <w:p>
            <w:r>
              <w:t>Expected Result</w:t>
            </w:r>
          </w:p>
        </w:tc>
        <w:tc>
          <w:tcPr>
            <w:tcW w:type="dxa" w:w="1502"/>
          </w:tcPr>
          <w:p>
            <w:r>
              <w:t>Actual Result</w:t>
            </w:r>
          </w:p>
        </w:tc>
        <w:tc>
          <w:tcPr>
            <w:tcW w:type="dxa" w:w="1502"/>
          </w:tcPr>
          <w:p>
            <w:r>
              <w:t>Status</w:t>
            </w:r>
          </w:p>
        </w:tc>
        <w:tc>
          <w:tcPr>
            <w:tcW w:type="dxa" w:w="1502"/>
          </w:tcPr>
          <w:p>
            <w:r>
              <w:t>Tester Comments</w:t>
            </w:r>
          </w:p>
        </w:tc>
      </w:tr>
      <w:tr>
        <w:tc>
          <w:tcPr>
            <w:tcW w:type="dxa" w:w="1502"/>
          </w:tcPr>
          <w:p>
            <w:r>
              <w:t>Requirement Review</w:t>
            </w:r>
          </w:p>
        </w:tc>
        <w:tc>
          <w:tcPr>
            <w:tcW w:type="dxa" w:w="1502"/>
          </w:tcPr>
          <w:p>
            <w:r>
              <w:t>Review SRS</w:t>
            </w:r>
          </w:p>
        </w:tc>
        <w:tc>
          <w:tcPr>
            <w:tcW w:type="dxa" w:w="1502"/>
          </w:tcPr>
          <w:p>
            <w:r>
              <w:t>Login Requirements</w:t>
            </w:r>
          </w:p>
        </w:tc>
        <w:tc>
          <w:tcPr>
            <w:tcW w:type="dxa" w:w="1502"/>
          </w:tcPr>
          <w:p>
            <w:r>
              <w:t>Clear &amp; complete requirements</w:t>
            </w:r>
          </w:p>
        </w:tc>
        <w:tc>
          <w:tcPr>
            <w:tcW w:type="dxa" w:w="1502"/>
          </w:tcPr>
          <w:p>
            <w:r>
              <w:t>Requirements understandable</w:t>
            </w:r>
          </w:p>
        </w:tc>
        <w:tc>
          <w:tcPr>
            <w:tcW w:type="dxa" w:w="1502"/>
          </w:tcPr>
          <w:p>
            <w:r>
              <w:t>PASS</w:t>
            </w:r>
          </w:p>
        </w:tc>
        <w:tc>
          <w:tcPr>
            <w:tcW w:type="dxa" w:w="1502"/>
          </w:tcPr>
          <w:p>
            <w:r>
              <w:t>No ambiguity found.</w:t>
            </w:r>
          </w:p>
        </w:tc>
      </w:tr>
      <w:tr>
        <w:tc>
          <w:tcPr>
            <w:tcW w:type="dxa" w:w="1502"/>
          </w:tcPr>
          <w:p>
            <w:r>
              <w:t>Launch Website</w:t>
            </w:r>
          </w:p>
        </w:tc>
        <w:tc>
          <w:tcPr>
            <w:tcW w:type="dxa" w:w="1502"/>
          </w:tcPr>
          <w:p>
            <w:r>
              <w:t>Open application</w:t>
            </w:r>
          </w:p>
        </w:tc>
        <w:tc>
          <w:tcPr>
            <w:tcW w:type="dxa" w:w="1502"/>
          </w:tcPr>
          <w:p>
            <w:r>
              <w:t>URL</w:t>
            </w:r>
          </w:p>
        </w:tc>
        <w:tc>
          <w:tcPr>
            <w:tcW w:type="dxa" w:w="1502"/>
          </w:tcPr>
          <w:p>
            <w:r>
              <w:t>Login page loads</w:t>
            </w:r>
          </w:p>
        </w:tc>
        <w:tc>
          <w:tcPr>
            <w:tcW w:type="dxa" w:w="1502"/>
          </w:tcPr>
          <w:p>
            <w:r>
              <w:t>Loaded successfully</w:t>
            </w:r>
          </w:p>
        </w:tc>
        <w:tc>
          <w:tcPr>
            <w:tcW w:type="dxa" w:w="1502"/>
          </w:tcPr>
          <w:p>
            <w:r>
              <w:t>PASS</w:t>
            </w:r>
          </w:p>
        </w:tc>
        <w:tc>
          <w:tcPr>
            <w:tcW w:type="dxa" w:w="1502"/>
          </w:tcPr>
          <w:p>
            <w:r>
              <w:t>Stable response.</w:t>
            </w:r>
          </w:p>
        </w:tc>
      </w:tr>
      <w:tr>
        <w:tc>
          <w:tcPr>
            <w:tcW w:type="dxa" w:w="1502"/>
          </w:tcPr>
          <w:p>
            <w:r>
              <w:t>Username</w:t>
            </w:r>
          </w:p>
        </w:tc>
        <w:tc>
          <w:tcPr>
            <w:tcW w:type="dxa" w:w="1502"/>
          </w:tcPr>
          <w:p>
            <w:r>
              <w:t>Enter username</w:t>
            </w:r>
          </w:p>
        </w:tc>
        <w:tc>
          <w:tcPr>
            <w:tcW w:type="dxa" w:w="1502"/>
          </w:tcPr>
          <w:p>
            <w:r>
              <w:t>standard_user</w:t>
            </w:r>
          </w:p>
        </w:tc>
        <w:tc>
          <w:tcPr>
            <w:tcW w:type="dxa" w:w="1502"/>
          </w:tcPr>
          <w:p>
            <w:r>
              <w:t>Accept valid input</w:t>
            </w:r>
          </w:p>
        </w:tc>
        <w:tc>
          <w:tcPr>
            <w:tcW w:type="dxa" w:w="1502"/>
          </w:tcPr>
          <w:p>
            <w:r>
              <w:t>Accepted</w:t>
            </w:r>
          </w:p>
        </w:tc>
        <w:tc>
          <w:tcPr>
            <w:tcW w:type="dxa" w:w="1502"/>
          </w:tcPr>
          <w:p>
            <w:r>
              <w:t>PASS</w:t>
            </w:r>
          </w:p>
        </w:tc>
        <w:tc>
          <w:tcPr>
            <w:tcW w:type="dxa" w:w="1502"/>
          </w:tcPr>
          <w:p>
            <w:r>
              <w:t>Validation correct.</w:t>
            </w:r>
          </w:p>
        </w:tc>
      </w:tr>
      <w:tr>
        <w:tc>
          <w:tcPr>
            <w:tcW w:type="dxa" w:w="1502"/>
          </w:tcPr>
          <w:p>
            <w:r>
              <w:t>Password</w:t>
            </w:r>
          </w:p>
        </w:tc>
        <w:tc>
          <w:tcPr>
            <w:tcW w:type="dxa" w:w="1502"/>
          </w:tcPr>
          <w:p>
            <w:r>
              <w:t>Enter password</w:t>
            </w:r>
          </w:p>
        </w:tc>
        <w:tc>
          <w:tcPr>
            <w:tcW w:type="dxa" w:w="1502"/>
          </w:tcPr>
          <w:p>
            <w:r>
              <w:t>secret_sauce</w:t>
            </w:r>
          </w:p>
        </w:tc>
        <w:tc>
          <w:tcPr>
            <w:tcW w:type="dxa" w:w="1502"/>
          </w:tcPr>
          <w:p>
            <w:r>
              <w:t>Password masked</w:t>
            </w:r>
          </w:p>
        </w:tc>
        <w:tc>
          <w:tcPr>
            <w:tcW w:type="dxa" w:w="1502"/>
          </w:tcPr>
          <w:p>
            <w:r>
              <w:t>Masked successfully</w:t>
            </w:r>
          </w:p>
        </w:tc>
        <w:tc>
          <w:tcPr>
            <w:tcW w:type="dxa" w:w="1502"/>
          </w:tcPr>
          <w:p>
            <w:r>
              <w:t>PASS</w:t>
            </w:r>
          </w:p>
        </w:tc>
        <w:tc>
          <w:tcPr>
            <w:tcW w:type="dxa" w:w="1502"/>
          </w:tcPr>
          <w:p>
            <w:r>
              <w:t>Security requirement met.</w:t>
            </w:r>
          </w:p>
        </w:tc>
      </w:tr>
      <w:tr>
        <w:tc>
          <w:tcPr>
            <w:tcW w:type="dxa" w:w="1502"/>
          </w:tcPr>
          <w:p>
            <w:r>
              <w:t>Authentication</w:t>
            </w:r>
          </w:p>
        </w:tc>
        <w:tc>
          <w:tcPr>
            <w:tcW w:type="dxa" w:w="1502"/>
          </w:tcPr>
          <w:p>
            <w:r>
              <w:t>Click Login</w:t>
            </w:r>
          </w:p>
        </w:tc>
        <w:tc>
          <w:tcPr>
            <w:tcW w:type="dxa" w:w="1502"/>
          </w:tcPr>
          <w:p>
            <w:r>
              <w:t>Login Button</w:t>
            </w:r>
          </w:p>
        </w:tc>
        <w:tc>
          <w:tcPr>
            <w:tcW w:type="dxa" w:w="1502"/>
          </w:tcPr>
          <w:p>
            <w:r>
              <w:t>Navigate to Products page</w:t>
            </w:r>
          </w:p>
        </w:tc>
        <w:tc>
          <w:tcPr>
            <w:tcW w:type="dxa" w:w="1502"/>
          </w:tcPr>
          <w:p>
            <w:r>
              <w:t>Products page displayed</w:t>
            </w:r>
          </w:p>
        </w:tc>
        <w:tc>
          <w:tcPr>
            <w:tcW w:type="dxa" w:w="1502"/>
          </w:tcPr>
          <w:p>
            <w:r>
              <w:t>PASS</w:t>
            </w:r>
          </w:p>
        </w:tc>
        <w:tc>
          <w:tcPr>
            <w:tcW w:type="dxa" w:w="1502"/>
          </w:tcPr>
          <w:p>
            <w:r>
              <w:t>Requirement satisfied.</w:t>
            </w:r>
          </w:p>
        </w:tc>
      </w:tr>
      <w:tr>
        <w:tc>
          <w:tcPr>
            <w:tcW w:type="dxa" w:w="1502"/>
          </w:tcPr>
          <w:p>
            <w:r>
              <w:t>Navigation</w:t>
            </w:r>
          </w:p>
        </w:tc>
        <w:tc>
          <w:tcPr>
            <w:tcW w:type="dxa" w:w="1502"/>
          </w:tcPr>
          <w:p>
            <w:r>
              <w:t>Open Cart</w:t>
            </w:r>
          </w:p>
        </w:tc>
        <w:tc>
          <w:tcPr>
            <w:tcW w:type="dxa" w:w="1502"/>
          </w:tcPr>
          <w:p>
            <w:r>
              <w:t>Cart icon</w:t>
            </w:r>
          </w:p>
        </w:tc>
        <w:tc>
          <w:tcPr>
            <w:tcW w:type="dxa" w:w="1502"/>
          </w:tcPr>
          <w:p>
            <w:r>
              <w:t>Cart page opens</w:t>
            </w:r>
          </w:p>
        </w:tc>
        <w:tc>
          <w:tcPr>
            <w:tcW w:type="dxa" w:w="1502"/>
          </w:tcPr>
          <w:p>
            <w:r>
              <w:t>Opened successfully</w:t>
            </w:r>
          </w:p>
        </w:tc>
        <w:tc>
          <w:tcPr>
            <w:tcW w:type="dxa" w:w="1502"/>
          </w:tcPr>
          <w:p>
            <w:r>
              <w:t>PASS</w:t>
            </w:r>
          </w:p>
        </w:tc>
        <w:tc>
          <w:tcPr>
            <w:tcW w:type="dxa" w:w="1502"/>
          </w:tcPr>
          <w:p>
            <w:r>
              <w:t>Navigation works.</w:t>
            </w:r>
          </w:p>
        </w:tc>
      </w:tr>
      <w:tr>
        <w:tc>
          <w:tcPr>
            <w:tcW w:type="dxa" w:w="1502"/>
          </w:tcPr>
          <w:p>
            <w:r>
              <w:t>Checkout</w:t>
            </w:r>
          </w:p>
        </w:tc>
        <w:tc>
          <w:tcPr>
            <w:tcW w:type="dxa" w:w="1502"/>
          </w:tcPr>
          <w:p>
            <w:r>
              <w:t>Proceed to Checkout Overview</w:t>
            </w:r>
          </w:p>
        </w:tc>
        <w:tc>
          <w:tcPr>
            <w:tcW w:type="dxa" w:w="1502"/>
          </w:tcPr>
          <w:p>
            <w:r>
              <w:t>Checkout</w:t>
            </w:r>
          </w:p>
        </w:tc>
        <w:tc>
          <w:tcPr>
            <w:tcW w:type="dxa" w:w="1502"/>
          </w:tcPr>
          <w:p>
            <w:r>
              <w:t>Overview displayed</w:t>
            </w:r>
          </w:p>
        </w:tc>
        <w:tc>
          <w:tcPr>
            <w:tcW w:type="dxa" w:w="1502"/>
          </w:tcPr>
          <w:p>
            <w:r>
              <w:t>Overview page displayed</w:t>
            </w:r>
          </w:p>
        </w:tc>
        <w:tc>
          <w:tcPr>
            <w:tcW w:type="dxa" w:w="1502"/>
          </w:tcPr>
          <w:p>
            <w:r>
              <w:t>PASS</w:t>
            </w:r>
          </w:p>
        </w:tc>
        <w:tc>
          <w:tcPr>
            <w:tcW w:type="dxa" w:w="1502"/>
          </w:tcPr>
          <w:p>
            <w:r>
              <w:t>Workflow successful.</w:t>
            </w:r>
          </w:p>
        </w:tc>
      </w:tr>
    </w:tbl>
    <w:p>
      <w:pPr>
        <w:pStyle w:val="Heading1"/>
      </w:pPr>
      <w:r>
        <w:t>5. Observations</w:t>
      </w:r>
    </w:p>
    <w:p>
      <w:pPr>
        <w:pStyle w:val="ListBullet"/>
      </w:pPr>
      <w:r>
        <w:t>All mandatory login controls are present.</w:t>
      </w:r>
    </w:p>
    <w:p>
      <w:pPr>
        <w:pStyle w:val="ListBullet"/>
      </w:pPr>
      <w:r>
        <w:t>Password field masks sensitive information.</w:t>
      </w:r>
    </w:p>
    <w:p>
      <w:pPr>
        <w:pStyle w:val="ListBullet"/>
      </w:pPr>
      <w:r>
        <w:t>Valid credentials successfully authenticate the user.</w:t>
      </w:r>
    </w:p>
    <w:p>
      <w:pPr>
        <w:pStyle w:val="ListBullet"/>
      </w:pPr>
      <w:r>
        <w:t>Products (Inventory) page loads after successful login.</w:t>
      </w:r>
    </w:p>
    <w:p>
      <w:pPr>
        <w:pStyle w:val="ListBullet"/>
      </w:pPr>
      <w:r>
        <w:t>Cart page and Checkout Overview page were accessible after navigation.</w:t>
      </w:r>
    </w:p>
    <w:p>
      <w:pPr>
        <w:pStyle w:val="ListBullet"/>
      </w:pPr>
      <w:r>
        <w:t>No missing or conflicting requirements were identified during inspection.</w:t>
      </w:r>
    </w:p>
    <w:p>
      <w:pPr>
        <w:pStyle w:val="Heading1"/>
      </w:pPr>
      <w:r>
        <w:t>6. Screenshots (Evidence)</w:t>
      </w:r>
    </w:p>
    <w:p>
      <w:r>
        <w:drawing>
          <wp:inline xmlns:a="http://schemas.openxmlformats.org/drawingml/2006/main" xmlns:pic="http://schemas.openxmlformats.org/drawingml/2006/picture">
            <wp:extent cx="5303520" cy="6086268"/>
            <wp:docPr id="1" name="Picture 1"/>
            <wp:cNvGraphicFramePr>
              <a:graphicFrameLocks noChangeAspect="1"/>
            </wp:cNvGraphicFramePr>
            <a:graphic>
              <a:graphicData uri="http://schemas.openxmlformats.org/drawingml/2006/picture">
                <pic:pic>
                  <pic:nvPicPr>
                    <pic:cNvPr id="0" name="Screenshot 2026-08-01 at 8.11.02 AM.png"/>
                    <pic:cNvPicPr/>
                  </pic:nvPicPr>
                  <pic:blipFill>
                    <a:blip r:embed="rId9"/>
                    <a:stretch>
                      <a:fillRect/>
                    </a:stretch>
                  </pic:blipFill>
                  <pic:spPr>
                    <a:xfrm>
                      <a:off x="0" y="0"/>
                      <a:ext cx="5303520" cy="6086268"/>
                    </a:xfrm>
                    <a:prstGeom prst="rect"/>
                  </pic:spPr>
                </pic:pic>
              </a:graphicData>
            </a:graphic>
          </wp:inline>
        </w:drawing>
      </w:r>
    </w:p>
    <w:p>
      <w:pPr>
        <w:jc w:val="center"/>
      </w:pPr>
      <w:r>
        <w:t>Figure 1: Swag Labs Login Page</w:t>
      </w:r>
    </w:p>
    <w:p>
      <w:r>
        <w:drawing>
          <wp:inline xmlns:a="http://schemas.openxmlformats.org/drawingml/2006/main" xmlns:pic="http://schemas.openxmlformats.org/drawingml/2006/picture">
            <wp:extent cx="5303520" cy="5966460"/>
            <wp:docPr id="2" name="Picture 2"/>
            <wp:cNvGraphicFramePr>
              <a:graphicFrameLocks noChangeAspect="1"/>
            </wp:cNvGraphicFramePr>
            <a:graphic>
              <a:graphicData uri="http://schemas.openxmlformats.org/drawingml/2006/picture">
                <pic:pic>
                  <pic:nvPicPr>
                    <pic:cNvPr id="0" name="Screenshot 2026-08-01 at 8.11.50 AM.png"/>
                    <pic:cNvPicPr/>
                  </pic:nvPicPr>
                  <pic:blipFill>
                    <a:blip r:embed="rId10"/>
                    <a:stretch>
                      <a:fillRect/>
                    </a:stretch>
                  </pic:blipFill>
                  <pic:spPr>
                    <a:xfrm>
                      <a:off x="0" y="0"/>
                      <a:ext cx="5303520" cy="5966460"/>
                    </a:xfrm>
                    <a:prstGeom prst="rect"/>
                  </pic:spPr>
                </pic:pic>
              </a:graphicData>
            </a:graphic>
          </wp:inline>
        </w:drawing>
      </w:r>
    </w:p>
    <w:p>
      <w:pPr>
        <w:jc w:val="center"/>
      </w:pPr>
      <w:r>
        <w:t>Figure 2: Login Successful (Password Manager Prompt Visible)</w:t>
      </w:r>
    </w:p>
    <w:p>
      <w:r>
        <w:drawing>
          <wp:inline xmlns:a="http://schemas.openxmlformats.org/drawingml/2006/main" xmlns:pic="http://schemas.openxmlformats.org/drawingml/2006/picture">
            <wp:extent cx="5303520" cy="6084406"/>
            <wp:docPr id="3" name="Picture 3"/>
            <wp:cNvGraphicFramePr>
              <a:graphicFrameLocks noChangeAspect="1"/>
            </wp:cNvGraphicFramePr>
            <a:graphic>
              <a:graphicData uri="http://schemas.openxmlformats.org/drawingml/2006/picture">
                <pic:pic>
                  <pic:nvPicPr>
                    <pic:cNvPr id="0" name="Screenshot 2026-08-01 at 8.12.07 AM.png"/>
                    <pic:cNvPicPr/>
                  </pic:nvPicPr>
                  <pic:blipFill>
                    <a:blip r:embed="rId11"/>
                    <a:stretch>
                      <a:fillRect/>
                    </a:stretch>
                  </pic:blipFill>
                  <pic:spPr>
                    <a:xfrm>
                      <a:off x="0" y="0"/>
                      <a:ext cx="5303520" cy="6084406"/>
                    </a:xfrm>
                    <a:prstGeom prst="rect"/>
                  </pic:spPr>
                </pic:pic>
              </a:graphicData>
            </a:graphic>
          </wp:inline>
        </w:drawing>
      </w:r>
    </w:p>
    <w:p>
      <w:pPr>
        <w:jc w:val="center"/>
      </w:pPr>
      <w:r>
        <w:t>Figure 3: Products (Inventory) Page</w:t>
      </w:r>
    </w:p>
    <w:p>
      <w:r>
        <w:drawing>
          <wp:inline xmlns:a="http://schemas.openxmlformats.org/drawingml/2006/main" xmlns:pic="http://schemas.openxmlformats.org/drawingml/2006/picture">
            <wp:extent cx="5303520" cy="6065751"/>
            <wp:docPr id="4" name="Picture 4"/>
            <wp:cNvGraphicFramePr>
              <a:graphicFrameLocks noChangeAspect="1"/>
            </wp:cNvGraphicFramePr>
            <a:graphic>
              <a:graphicData uri="http://schemas.openxmlformats.org/drawingml/2006/picture">
                <pic:pic>
                  <pic:nvPicPr>
                    <pic:cNvPr id="0" name="Screenshot 2026-08-01 at 8.12.26 AM.png"/>
                    <pic:cNvPicPr/>
                  </pic:nvPicPr>
                  <pic:blipFill>
                    <a:blip r:embed="rId12"/>
                    <a:stretch>
                      <a:fillRect/>
                    </a:stretch>
                  </pic:blipFill>
                  <pic:spPr>
                    <a:xfrm>
                      <a:off x="0" y="0"/>
                      <a:ext cx="5303520" cy="6065751"/>
                    </a:xfrm>
                    <a:prstGeom prst="rect"/>
                  </pic:spPr>
                </pic:pic>
              </a:graphicData>
            </a:graphic>
          </wp:inline>
        </w:drawing>
      </w:r>
    </w:p>
    <w:p>
      <w:pPr>
        <w:jc w:val="center"/>
      </w:pPr>
      <w:r>
        <w:t>Figure 4: Cart Page</w:t>
      </w:r>
    </w:p>
    <w:p>
      <w:r>
        <w:drawing>
          <wp:inline xmlns:a="http://schemas.openxmlformats.org/drawingml/2006/main" xmlns:pic="http://schemas.openxmlformats.org/drawingml/2006/picture">
            <wp:extent cx="5303520" cy="6111983"/>
            <wp:docPr id="5" name="Picture 5"/>
            <wp:cNvGraphicFramePr>
              <a:graphicFrameLocks noChangeAspect="1"/>
            </wp:cNvGraphicFramePr>
            <a:graphic>
              <a:graphicData uri="http://schemas.openxmlformats.org/drawingml/2006/picture">
                <pic:pic>
                  <pic:nvPicPr>
                    <pic:cNvPr id="0" name="Screenshot 2026-08-01 at 8.13.54 AM.png"/>
                    <pic:cNvPicPr/>
                  </pic:nvPicPr>
                  <pic:blipFill>
                    <a:blip r:embed="rId13"/>
                    <a:stretch>
                      <a:fillRect/>
                    </a:stretch>
                  </pic:blipFill>
                  <pic:spPr>
                    <a:xfrm>
                      <a:off x="0" y="0"/>
                      <a:ext cx="5303520" cy="6111983"/>
                    </a:xfrm>
                    <a:prstGeom prst="rect"/>
                  </pic:spPr>
                </pic:pic>
              </a:graphicData>
            </a:graphic>
          </wp:inline>
        </w:drawing>
      </w:r>
    </w:p>
    <w:p>
      <w:pPr>
        <w:jc w:val="center"/>
      </w:pPr>
      <w:r>
        <w:t>Figure 5: Checkout Overview Page</w:t>
      </w:r>
    </w:p>
    <w:p>
      <w:pPr>
        <w:pStyle w:val="Heading1"/>
      </w:pPr>
      <w:r>
        <w:t>7. Conclusion</w:t>
      </w:r>
    </w:p>
    <w:p>
      <w:r>
        <w:t>The Swag Labs Login Module meets the reviewed functional requirements specified in the SRS. The inspection confirmed correct implementation of authentication, secure password masking, successful navigation to the Products page after login, and proper workflow through Cart and Checkout Overview. No requirement gaps or functional inconsistencies were identified during the review. Based on the executed inspection, the module is recommended for acceptance.</w:t>
      </w:r>
    </w:p>
    <w:sectPr w:rsidR="00FC693F" w:rsidRPr="0006063C" w:rsidSect="00034616">
      <w:pgSz w:w="12240" w:h="15840"/>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