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D99E7" w14:textId="345222E6" w:rsidR="00B472D6" w:rsidRPr="00920D01" w:rsidRDefault="00B472D6" w:rsidP="00B472D6">
      <w:pPr>
        <w:spacing w:line="240" w:lineRule="auto"/>
        <w:jc w:val="center"/>
        <w:rPr>
          <w:rFonts w:ascii="Seaford" w:hAnsi="Seaford" w:cs="Times New Roman"/>
          <w:b/>
          <w:bCs/>
        </w:rPr>
      </w:pPr>
      <w:bookmarkStart w:id="0" w:name="_GoBack"/>
      <w:r w:rsidRPr="00920D01">
        <w:rPr>
          <w:rFonts w:ascii="Seaford" w:hAnsi="Seaford" w:cs="Times New Roman"/>
          <w:b/>
          <w:bCs/>
        </w:rPr>
        <w:t>Malicious Websites</w:t>
      </w:r>
      <w:r w:rsidR="000A6D9F" w:rsidRPr="00920D01">
        <w:rPr>
          <w:rFonts w:ascii="Seaford" w:hAnsi="Seaford" w:cs="Times New Roman"/>
          <w:b/>
          <w:bCs/>
        </w:rPr>
        <w:t>:</w:t>
      </w:r>
      <w:r w:rsidRPr="00920D01">
        <w:rPr>
          <w:rFonts w:ascii="Seaford" w:hAnsi="Seaford" w:cs="Times New Roman"/>
          <w:b/>
          <w:bCs/>
        </w:rPr>
        <w:t xml:space="preserve"> A threat to modern </w:t>
      </w:r>
      <w:r w:rsidR="000A6D9F" w:rsidRPr="00920D01">
        <w:rPr>
          <w:rFonts w:ascii="Seaford" w:hAnsi="Seaford" w:cs="Times New Roman"/>
          <w:b/>
          <w:bCs/>
        </w:rPr>
        <w:t>network</w:t>
      </w:r>
    </w:p>
    <w:p w14:paraId="5416FEE9" w14:textId="2F70B669" w:rsidR="00B472D6" w:rsidRPr="00920D01" w:rsidRDefault="00B472D6" w:rsidP="00B472D6">
      <w:pPr>
        <w:spacing w:line="240" w:lineRule="auto"/>
        <w:jc w:val="center"/>
        <w:rPr>
          <w:rFonts w:ascii="Seaford" w:hAnsi="Seaford" w:cs="Times New Roman"/>
        </w:rPr>
      </w:pPr>
      <w:r w:rsidRPr="00920D01">
        <w:rPr>
          <w:rFonts w:ascii="Seaford" w:hAnsi="Seaford" w:cs="Times New Roman"/>
        </w:rPr>
        <w:t>Hrishikesh Anil Patil</w:t>
      </w:r>
    </w:p>
    <w:p w14:paraId="16558F81" w14:textId="1D7F1CEB" w:rsidR="00B472D6" w:rsidRPr="00920D01" w:rsidRDefault="00B472D6" w:rsidP="00B472D6">
      <w:pPr>
        <w:spacing w:line="240" w:lineRule="auto"/>
        <w:jc w:val="center"/>
        <w:rPr>
          <w:rFonts w:ascii="Seaford" w:hAnsi="Seaford" w:cs="Times New Roman"/>
        </w:rPr>
      </w:pPr>
      <w:r w:rsidRPr="00920D01">
        <w:rPr>
          <w:rFonts w:ascii="Seaford" w:hAnsi="Seaford" w:cs="Times New Roman"/>
        </w:rPr>
        <w:t>Department of OBIAS, University of Cincinnati</w:t>
      </w:r>
    </w:p>
    <w:p w14:paraId="1BE96790" w14:textId="5EA23DD5" w:rsidR="00B472D6" w:rsidRPr="00920D01" w:rsidRDefault="00B472D6" w:rsidP="00B472D6">
      <w:pPr>
        <w:spacing w:line="240" w:lineRule="auto"/>
        <w:jc w:val="center"/>
        <w:rPr>
          <w:rFonts w:ascii="Seaford" w:hAnsi="Seaford" w:cs="Times New Roman"/>
        </w:rPr>
      </w:pPr>
      <w:r w:rsidRPr="00920D01">
        <w:rPr>
          <w:rFonts w:ascii="Seaford" w:hAnsi="Seaford" w:cs="Times New Roman"/>
        </w:rPr>
        <w:t>IS 8044: Projects in Information Systems Security Analytics</w:t>
      </w:r>
    </w:p>
    <w:p w14:paraId="0A155B0B" w14:textId="0FBB213D" w:rsidR="00B472D6" w:rsidRPr="00920D01" w:rsidRDefault="00B472D6" w:rsidP="00B472D6">
      <w:pPr>
        <w:spacing w:line="240" w:lineRule="auto"/>
        <w:jc w:val="center"/>
        <w:rPr>
          <w:rFonts w:ascii="Seaford" w:hAnsi="Seaford" w:cs="Times New Roman"/>
        </w:rPr>
      </w:pPr>
      <w:r w:rsidRPr="00920D01">
        <w:rPr>
          <w:rFonts w:ascii="Seaford" w:hAnsi="Seaford" w:cs="Times New Roman"/>
        </w:rPr>
        <w:t xml:space="preserve">Truong (Jack) </w:t>
      </w:r>
      <w:proofErr w:type="spellStart"/>
      <w:r w:rsidRPr="00920D01">
        <w:rPr>
          <w:rFonts w:ascii="Seaford" w:hAnsi="Seaford" w:cs="Times New Roman"/>
        </w:rPr>
        <w:t>Luu</w:t>
      </w:r>
      <w:proofErr w:type="spellEnd"/>
      <w:r w:rsidR="00DC2D6E" w:rsidRPr="00920D01">
        <w:rPr>
          <w:rFonts w:ascii="Seaford" w:hAnsi="Seaford" w:cs="Times New Roman"/>
        </w:rPr>
        <w:t>, PhD</w:t>
      </w:r>
    </w:p>
    <w:p w14:paraId="2E937D38" w14:textId="5B40D218" w:rsidR="00B472D6" w:rsidRPr="00920D01" w:rsidRDefault="00B472D6" w:rsidP="00B472D6">
      <w:pPr>
        <w:spacing w:line="240" w:lineRule="auto"/>
        <w:jc w:val="center"/>
        <w:rPr>
          <w:rFonts w:ascii="Seaford" w:hAnsi="Seaford" w:cs="Times New Roman"/>
        </w:rPr>
      </w:pPr>
      <w:r w:rsidRPr="00920D01">
        <w:rPr>
          <w:rFonts w:ascii="Seaford" w:hAnsi="Seaford" w:cs="Times New Roman"/>
        </w:rPr>
        <w:fldChar w:fldCharType="begin"/>
      </w:r>
      <w:r w:rsidRPr="00920D01">
        <w:rPr>
          <w:rFonts w:ascii="Seaford" w:hAnsi="Seaford" w:cs="Times New Roman"/>
        </w:rPr>
        <w:instrText xml:space="preserve"> DATE \@ "dd MMMM yyyy" </w:instrText>
      </w:r>
      <w:r w:rsidRPr="00920D01">
        <w:rPr>
          <w:rFonts w:ascii="Seaford" w:hAnsi="Seaford" w:cs="Times New Roman"/>
        </w:rPr>
        <w:fldChar w:fldCharType="separate"/>
      </w:r>
      <w:r w:rsidR="000462AE">
        <w:rPr>
          <w:rFonts w:ascii="Seaford" w:hAnsi="Seaford" w:cs="Times New Roman"/>
          <w:noProof/>
        </w:rPr>
        <w:t>26 April 2024</w:t>
      </w:r>
      <w:r w:rsidRPr="00920D01">
        <w:rPr>
          <w:rFonts w:ascii="Seaford" w:hAnsi="Seaford" w:cs="Times New Roman"/>
        </w:rPr>
        <w:fldChar w:fldCharType="end"/>
      </w:r>
    </w:p>
    <w:p w14:paraId="370ECAE3" w14:textId="77777777" w:rsidR="00B472D6" w:rsidRPr="00920D01" w:rsidRDefault="00B472D6">
      <w:pPr>
        <w:rPr>
          <w:rFonts w:ascii="Seaford" w:hAnsi="Seaford" w:cs="Times New Roman"/>
        </w:rPr>
        <w:sectPr w:rsidR="00B472D6" w:rsidRPr="00920D01" w:rsidSect="00690463">
          <w:pgSz w:w="11906" w:h="16838" w:code="9"/>
          <w:pgMar w:top="1440" w:right="1440" w:bottom="1440" w:left="1440" w:header="709" w:footer="709" w:gutter="0"/>
          <w:cols w:space="708"/>
          <w:vAlign w:val="center"/>
          <w:docGrid w:linePitch="360"/>
        </w:sectPr>
      </w:pPr>
    </w:p>
    <w:p w14:paraId="108E1D82" w14:textId="4D8A24F4" w:rsidR="00B472D6" w:rsidRPr="00920D01" w:rsidRDefault="00B472D6" w:rsidP="00B472D6">
      <w:pPr>
        <w:ind w:left="567" w:right="521"/>
        <w:jc w:val="both"/>
        <w:rPr>
          <w:rFonts w:ascii="Seaford" w:hAnsi="Seaford" w:cs="Times New Roman"/>
        </w:rPr>
      </w:pPr>
    </w:p>
    <w:p w14:paraId="1759A510" w14:textId="399B74F2" w:rsidR="00B472D6" w:rsidRPr="00920D01" w:rsidRDefault="00B472D6" w:rsidP="029A7CD0">
      <w:pPr>
        <w:spacing w:line="240" w:lineRule="auto"/>
        <w:jc w:val="both"/>
        <w:rPr>
          <w:rFonts w:ascii="Seaford" w:hAnsi="Seaford" w:cs="Times New Roman"/>
          <w:b/>
          <w:bCs/>
        </w:rPr>
      </w:pPr>
      <w:r w:rsidRPr="029A7CD0">
        <w:rPr>
          <w:rFonts w:ascii="Seaford" w:hAnsi="Seaford" w:cs="Times New Roman"/>
          <w:b/>
          <w:bCs/>
        </w:rPr>
        <w:t xml:space="preserve">Malicious Websites, A threat to modern </w:t>
      </w:r>
      <w:r w:rsidR="000A6D9F" w:rsidRPr="029A7CD0">
        <w:rPr>
          <w:rFonts w:ascii="Seaford" w:hAnsi="Seaford" w:cs="Times New Roman"/>
          <w:b/>
          <w:bCs/>
        </w:rPr>
        <w:t>network</w:t>
      </w:r>
    </w:p>
    <w:p w14:paraId="587A1ED6" w14:textId="77777777" w:rsidR="000A6D9F" w:rsidRPr="00920D01" w:rsidRDefault="000A6D9F" w:rsidP="029A7CD0">
      <w:pPr>
        <w:spacing w:line="240" w:lineRule="auto"/>
        <w:ind w:firstLine="720"/>
        <w:jc w:val="both"/>
        <w:rPr>
          <w:rFonts w:ascii="Seaford" w:hAnsi="Seaford" w:cs="Times New Roman"/>
        </w:rPr>
      </w:pPr>
      <w:r w:rsidRPr="029A7CD0">
        <w:rPr>
          <w:rFonts w:ascii="Seaford" w:hAnsi="Seaford" w:cs="Times New Roman"/>
        </w:rPr>
        <w:t xml:space="preserve">In the era of ubiquitous internet connectivity, the </w:t>
      </w:r>
      <w:proofErr w:type="gramStart"/>
      <w:r w:rsidRPr="029A7CD0">
        <w:rPr>
          <w:rFonts w:ascii="Seaford" w:hAnsi="Seaford" w:cs="Times New Roman"/>
        </w:rPr>
        <w:t>world wide web</w:t>
      </w:r>
      <w:proofErr w:type="gramEnd"/>
      <w:r w:rsidRPr="029A7CD0">
        <w:rPr>
          <w:rFonts w:ascii="Seaford" w:hAnsi="Seaford" w:cs="Times New Roman"/>
        </w:rPr>
        <w:t xml:space="preserve"> has become an indispensable part of our daily lives, serving as a platform for communication, information exchange, and various online activities. However, alongside its numerous benefits, the internet has also given rise to malicious activities, posing significant threats to individuals, businesses, and organizations alike. Among these threats, malicious websites have emerged as a major concern, compromising user privacy, facilitating cybercrimes, and enabling the spread of malware, phishing scams, and other nefarious activities.</w:t>
      </w:r>
    </w:p>
    <w:p w14:paraId="5C81A643" w14:textId="53490C0B" w:rsidR="000A6D9F" w:rsidRPr="00920D01" w:rsidRDefault="000A6D9F" w:rsidP="029A7CD0">
      <w:pPr>
        <w:spacing w:line="240" w:lineRule="auto"/>
        <w:ind w:firstLine="720"/>
        <w:jc w:val="both"/>
        <w:rPr>
          <w:rFonts w:ascii="Seaford" w:hAnsi="Seaford" w:cs="Times New Roman"/>
        </w:rPr>
      </w:pPr>
      <w:r w:rsidRPr="029A7CD0">
        <w:rPr>
          <w:rFonts w:ascii="Seaford" w:hAnsi="Seaford" w:cs="Times New Roman"/>
        </w:rPr>
        <w:t>The ability to accurately identify and differentiate between benign and malicious websites has become crucial for maintaining a secure online environment. Malicious websites can be used as entry points for launching various types of cyber-attacks, such as distributing malware, stealing sensitive information, or carrying out financial fraud. These attacks can have devastating consequences, including data breaches, financial losses, and damage to reputation and credibility. Furthermore, the proliferation of malicious websites poses a significant threat to individuals, as unsuspecting users may inadvertently fall victim to phishing scams, drive-by downloads, or other malicious activities. Such incidents can lead to identity theft, financial fraud, and the compromise of personal data, causing immense distress and potential legal implications. In the corporate and organizational realm, the presence of malicious websites can result in data breaches, intellectual property theft, and disruptions to business operations, ultimately leading to substantial financial losses and reputational damage. Safeguarding against these threats is crucial for maintaining trust and ensuring the confidentiality, integrity, and availability of sensitive information.</w:t>
      </w:r>
    </w:p>
    <w:p w14:paraId="4CB00C26" w14:textId="0A053552" w:rsidR="000A6D9F" w:rsidRPr="00920D01" w:rsidRDefault="000A6D9F" w:rsidP="029A7CD0">
      <w:pPr>
        <w:spacing w:line="240" w:lineRule="auto"/>
        <w:ind w:firstLine="720"/>
        <w:jc w:val="both"/>
        <w:rPr>
          <w:rFonts w:ascii="Seaford" w:hAnsi="Seaford" w:cs="Times New Roman"/>
        </w:rPr>
      </w:pPr>
      <w:r w:rsidRPr="029A7CD0">
        <w:rPr>
          <w:rFonts w:ascii="Seaford" w:hAnsi="Seaford" w:cs="Times New Roman"/>
        </w:rPr>
        <w:t xml:space="preserve">Given the severe consequences of malicious website activities, developing effective methods for identifying and classifying these websites has become a critical endeavour for </w:t>
      </w:r>
      <w:proofErr w:type="spellStart"/>
      <w:r w:rsidRPr="029A7CD0">
        <w:rPr>
          <w:rFonts w:ascii="Seaford" w:hAnsi="Seaford" w:cs="Times New Roman"/>
        </w:rPr>
        <w:t>cybersecurity</w:t>
      </w:r>
      <w:proofErr w:type="spellEnd"/>
      <w:r w:rsidRPr="029A7CD0">
        <w:rPr>
          <w:rFonts w:ascii="Seaford" w:hAnsi="Seaford" w:cs="Times New Roman"/>
        </w:rPr>
        <w:t xml:space="preserve"> professionals, researchers, and organizations alike. By accurately detecting and mitigating the risks posed by malicious websites, we can enhance online safety, protect sensitive information, and foster a more secure and trustworthy digital environment.</w:t>
      </w:r>
    </w:p>
    <w:p w14:paraId="78E04568" w14:textId="77777777" w:rsidR="00DC2D6E" w:rsidRPr="00920D01" w:rsidRDefault="00DC2D6E" w:rsidP="029A7CD0">
      <w:pPr>
        <w:spacing w:line="240" w:lineRule="auto"/>
        <w:ind w:firstLine="720"/>
        <w:jc w:val="both"/>
        <w:rPr>
          <w:rFonts w:ascii="Seaford" w:hAnsi="Seaford" w:cs="Times New Roman"/>
        </w:rPr>
      </w:pPr>
      <w:r w:rsidRPr="029A7CD0">
        <w:rPr>
          <w:rFonts w:ascii="Seaford" w:hAnsi="Seaford" w:cs="Times New Roman"/>
        </w:rPr>
        <w:t>The primary objective of this study is to develop an effective and reliable method for distinguishing between malicious and benign websites. By leveraging machine learning techniques, specifically exploratory data analysis (EDA) and regression analysis, we aim to uncover patterns and characteristics that can accurately classify websites into their respective categories.</w:t>
      </w:r>
    </w:p>
    <w:p w14:paraId="29215EA4" w14:textId="7CE9092B" w:rsidR="00DC2D6E" w:rsidRPr="00920D01" w:rsidRDefault="00DC2D6E" w:rsidP="029A7CD0">
      <w:pPr>
        <w:spacing w:line="240" w:lineRule="auto"/>
        <w:ind w:firstLine="720"/>
        <w:jc w:val="both"/>
        <w:rPr>
          <w:rFonts w:ascii="Seaford" w:hAnsi="Seaford" w:cs="Times New Roman"/>
        </w:rPr>
      </w:pPr>
      <w:r w:rsidRPr="029A7CD0">
        <w:rPr>
          <w:rFonts w:ascii="Seaford" w:hAnsi="Seaford" w:cs="Times New Roman"/>
        </w:rPr>
        <w:t xml:space="preserve">Through an in-depth EDA, we seek to gain valuable insights into the dataset, exploring the distributions, correlations, and relationships among various features that may contribute to the identification of malicious websites. This analysis will provide a comprehensive understanding of the data, facilitating informed feature selection and </w:t>
      </w:r>
      <w:proofErr w:type="spellStart"/>
      <w:r w:rsidRPr="029A7CD0">
        <w:rPr>
          <w:rFonts w:ascii="Seaford" w:hAnsi="Seaford" w:cs="Times New Roman"/>
        </w:rPr>
        <w:t>preprocessing</w:t>
      </w:r>
      <w:proofErr w:type="spellEnd"/>
      <w:r w:rsidRPr="029A7CD0">
        <w:rPr>
          <w:rFonts w:ascii="Seaford" w:hAnsi="Seaford" w:cs="Times New Roman"/>
        </w:rPr>
        <w:t xml:space="preserve"> steps. Post that, we will employ regression analysis techniques to build predictive models capable of classifying websites as either malicious or benign based on their inherent characteristics. The study will evaluate and compare the performance of different regression algorithms, such as logistic regression, decision trees, or ensemble methods, to determine the most effective approach for this classification task.</w:t>
      </w:r>
    </w:p>
    <w:p w14:paraId="45CFF27D" w14:textId="70D9FE07" w:rsidR="00DC2D6E" w:rsidRPr="00920D01" w:rsidRDefault="00DC2D6E" w:rsidP="029A7CD0">
      <w:pPr>
        <w:spacing w:line="240" w:lineRule="auto"/>
        <w:ind w:firstLine="720"/>
        <w:jc w:val="both"/>
        <w:rPr>
          <w:rFonts w:ascii="Seaford" w:hAnsi="Seaford" w:cs="Times New Roman"/>
        </w:rPr>
      </w:pPr>
      <w:r w:rsidRPr="029A7CD0">
        <w:rPr>
          <w:rFonts w:ascii="Seaford" w:hAnsi="Seaford" w:cs="Times New Roman"/>
        </w:rPr>
        <w:t xml:space="preserve">The models developed through this study, leveraging exploratory data analysis and regression techniques, will play a pivotal role in enhancing signature detection capabilities for malicious websites. By accurately identifying the distinctive patterns and characteristics associated with malicious activities, these models will contribute to the creation of robust signatures or fingerprints. These signatures can then be integrated into security systems, enabling proactive monitoring, early detection, and timely mitigation of potential threats posed by malicious websites. Ultimately, the findings of this research will fortify the </w:t>
      </w:r>
      <w:proofErr w:type="spellStart"/>
      <w:r w:rsidRPr="029A7CD0">
        <w:rPr>
          <w:rFonts w:ascii="Seaford" w:hAnsi="Seaford" w:cs="Times New Roman"/>
        </w:rPr>
        <w:t>cybersecurity</w:t>
      </w:r>
      <w:proofErr w:type="spellEnd"/>
      <w:r w:rsidRPr="029A7CD0">
        <w:rPr>
          <w:rFonts w:ascii="Seaford" w:hAnsi="Seaford" w:cs="Times New Roman"/>
        </w:rPr>
        <w:t xml:space="preserve"> </w:t>
      </w:r>
      <w:r w:rsidRPr="029A7CD0">
        <w:rPr>
          <w:rFonts w:ascii="Seaford" w:hAnsi="Seaford" w:cs="Times New Roman"/>
        </w:rPr>
        <w:lastRenderedPageBreak/>
        <w:t>landscape, empowering organizations, and individuals to stay ahead of emerging threats and maintain a secure online presence.</w:t>
      </w:r>
    </w:p>
    <w:p w14:paraId="6CB9A509" w14:textId="02EBFB0C" w:rsidR="00B3272A" w:rsidRPr="00920D01" w:rsidRDefault="00B3272A" w:rsidP="029A7CD0">
      <w:pPr>
        <w:spacing w:line="240" w:lineRule="auto"/>
        <w:ind w:firstLine="720"/>
        <w:jc w:val="both"/>
        <w:rPr>
          <w:rFonts w:ascii="Seaford" w:hAnsi="Seaford" w:cs="Times New Roman"/>
        </w:rPr>
      </w:pPr>
      <w:r w:rsidRPr="029A7CD0">
        <w:rPr>
          <w:rFonts w:ascii="Seaford" w:hAnsi="Seaford" w:cs="Times New Roman"/>
        </w:rPr>
        <w:t>The study utilizes a comprehensive dataset containing diverse features related to websites, such as URL characteristics, server information, Length, network traffic patterns, and DNS query times, aiming to capture a holistic representation for distinguishing malicious from benign websites. The approach involves an in-depth exploratory data analysis (EDA) to gain insights through statistical summaries, visualizations, and correlation analyses, followed by the application of regression analysis techniques like logistic regression, classifiers, or ensemble methods. Feature selection, model training, cross-validation, and performance evaluation using metrics like accuracy and F1-score will be employed to develop robust predictive models capable of accurately classifying websites based on their inherent characteristics.</w:t>
      </w:r>
    </w:p>
    <w:p w14:paraId="5F2CD60D" w14:textId="77777777" w:rsidR="00B3272A" w:rsidRPr="00920D01" w:rsidRDefault="00B3272A" w:rsidP="029A7CD0">
      <w:pPr>
        <w:spacing w:line="240" w:lineRule="auto"/>
        <w:ind w:firstLine="720"/>
        <w:jc w:val="both"/>
        <w:rPr>
          <w:rFonts w:ascii="Seaford" w:hAnsi="Seaford" w:cs="Times New Roman"/>
        </w:rPr>
      </w:pPr>
    </w:p>
    <w:p w14:paraId="248E735A" w14:textId="1B71A320" w:rsidR="00B3272A" w:rsidRPr="00920D01" w:rsidRDefault="00B3272A" w:rsidP="029A7CD0">
      <w:pPr>
        <w:spacing w:line="240" w:lineRule="auto"/>
        <w:ind w:firstLine="720"/>
        <w:jc w:val="both"/>
        <w:rPr>
          <w:rFonts w:ascii="Seaford" w:hAnsi="Seaford" w:cs="Times New Roman"/>
          <w:b/>
          <w:bCs/>
        </w:rPr>
      </w:pPr>
      <w:r w:rsidRPr="029A7CD0">
        <w:rPr>
          <w:rFonts w:ascii="Seaford" w:hAnsi="Seaford" w:cs="Times New Roman"/>
          <w:b/>
          <w:bCs/>
        </w:rPr>
        <w:t>Literature Review</w:t>
      </w:r>
    </w:p>
    <w:p w14:paraId="0B34B5E5" w14:textId="0AE73C4C" w:rsidR="00B3272A" w:rsidRPr="00920D01" w:rsidRDefault="00B3272A" w:rsidP="029A7CD0">
      <w:pPr>
        <w:spacing w:line="240" w:lineRule="auto"/>
        <w:ind w:firstLine="720"/>
        <w:jc w:val="both"/>
        <w:rPr>
          <w:rFonts w:ascii="Seaford" w:hAnsi="Seaford" w:cs="Times New Roman"/>
        </w:rPr>
      </w:pPr>
    </w:p>
    <w:p w14:paraId="2C344794" w14:textId="553E9F8B" w:rsidR="00584B5E" w:rsidRPr="00920D01" w:rsidRDefault="00584B5E" w:rsidP="029A7CD0">
      <w:pPr>
        <w:spacing w:line="240" w:lineRule="auto"/>
        <w:ind w:firstLine="720"/>
        <w:jc w:val="both"/>
        <w:rPr>
          <w:rFonts w:ascii="Seaford" w:hAnsi="Seaford" w:cs="Times New Roman"/>
        </w:rPr>
      </w:pPr>
      <w:r w:rsidRPr="029A7CD0">
        <w:rPr>
          <w:rFonts w:ascii="Seaford" w:hAnsi="Seaford" w:cs="Times New Roman"/>
        </w:rPr>
        <w:t xml:space="preserve">Detecting malicious websites has been an active area of research in the </w:t>
      </w:r>
      <w:proofErr w:type="spellStart"/>
      <w:r w:rsidRPr="029A7CD0">
        <w:rPr>
          <w:rFonts w:ascii="Seaford" w:hAnsi="Seaford" w:cs="Times New Roman"/>
        </w:rPr>
        <w:t>cybersecurity</w:t>
      </w:r>
      <w:proofErr w:type="spellEnd"/>
      <w:r w:rsidRPr="029A7CD0">
        <w:rPr>
          <w:rFonts w:ascii="Seaford" w:hAnsi="Seaford" w:cs="Times New Roman"/>
        </w:rPr>
        <w:t xml:space="preserve"> domain, with numerous techniques and approaches proposed over the years. Traditional methods often relied on blacklists or whitelists, which maintain a database of known malicious or benign URLs, respectively. However, these methods are reactive and struggle to keep up with the ever-evolving landscape of cyber threats. More recent research has focused on leveraging machine learning techniques to proactively identify malicious websites. Approaches such as support vector machines (SVMs), decision trees, and neural networks have been employed to analyse various features extracted from websites, including content-based features (e.g., HTML structure, JavaScript code), network-based features (e.g., DNS queries, network traffic patterns), and URL-based features (e.g., length, character distribution).</w:t>
      </w:r>
    </w:p>
    <w:p w14:paraId="6CD1FED8" w14:textId="68AA629A" w:rsidR="00584B5E" w:rsidRPr="00920D01" w:rsidRDefault="00584B5E" w:rsidP="029A7CD0">
      <w:pPr>
        <w:spacing w:line="240" w:lineRule="auto"/>
        <w:ind w:firstLine="720"/>
        <w:jc w:val="both"/>
        <w:rPr>
          <w:rFonts w:ascii="Seaford" w:hAnsi="Seaford" w:cs="Times New Roman"/>
        </w:rPr>
      </w:pPr>
      <w:r w:rsidRPr="029A7CD0">
        <w:rPr>
          <w:rFonts w:ascii="Seaford" w:hAnsi="Seaford" w:cs="Times New Roman"/>
        </w:rPr>
        <w:t>Researchers have explored the use of static and dynamic analysis techniques to extract relevant features from websites. Static analysis involves examining the website's code and structure without executing it, while dynamic analysis involves running the website in a controlled environment and monitoring its behaviour. Both approaches have their advantages and limitations, and hybrid techniques combining static and dynamic analysis have also been proposed. Despite the advancements in the field, several gaps and limitations persist. Many existing studies focus on specific subsets of features or rely on labelled datasets that may not accurately represent the diversity and complexity of real-world malicious websites. Additionally, the constantly evolving nature of cyber threats demands continuous adaptation and refinement of detection techniques.</w:t>
      </w:r>
    </w:p>
    <w:p w14:paraId="31A0305F" w14:textId="66A5EC3A" w:rsidR="00584B5E" w:rsidRPr="00920D01" w:rsidRDefault="00584B5E" w:rsidP="029A7CD0">
      <w:pPr>
        <w:spacing w:line="240" w:lineRule="auto"/>
        <w:ind w:firstLine="720"/>
        <w:jc w:val="both"/>
        <w:rPr>
          <w:rFonts w:ascii="Seaford" w:hAnsi="Seaford" w:cs="Times New Roman"/>
        </w:rPr>
      </w:pPr>
      <w:r w:rsidRPr="029A7CD0">
        <w:rPr>
          <w:rFonts w:ascii="Seaford" w:hAnsi="Seaford" w:cs="Times New Roman"/>
        </w:rPr>
        <w:t xml:space="preserve">This study aims to address some of these limitations by leveraging a comprehensive dataset that encompasses a diverse range of features, including content-based, network-based, and URL-based characteristics. By employing exploratory data analysis and advanced regression techniques, the study seeks to uncover previously undiscovered patterns and relationships that can improve the accuracy and robustness of malicious website detection. Furthermore, the study will investigate the effectiveness of different regression algorithms and feature selection strategies, aiming to develop a generalized approach that can adapt to the ever-changing landscape of malicious websites. By addressing these gaps, the study contributes to the ongoing efforts in enhancing </w:t>
      </w:r>
      <w:proofErr w:type="spellStart"/>
      <w:r w:rsidRPr="029A7CD0">
        <w:rPr>
          <w:rFonts w:ascii="Seaford" w:hAnsi="Seaford" w:cs="Times New Roman"/>
        </w:rPr>
        <w:t>cybersecurity</w:t>
      </w:r>
      <w:proofErr w:type="spellEnd"/>
      <w:r w:rsidRPr="029A7CD0">
        <w:rPr>
          <w:rFonts w:ascii="Seaford" w:hAnsi="Seaford" w:cs="Times New Roman"/>
        </w:rPr>
        <w:t xml:space="preserve"> measures and fostering a safer online environment.</w:t>
      </w:r>
    </w:p>
    <w:p w14:paraId="516AABC1" w14:textId="3A224348" w:rsidR="00584B5E" w:rsidRPr="00920D01" w:rsidRDefault="00584B5E" w:rsidP="029A7CD0">
      <w:pPr>
        <w:spacing w:line="240" w:lineRule="auto"/>
        <w:ind w:firstLine="720"/>
        <w:jc w:val="both"/>
        <w:rPr>
          <w:rFonts w:ascii="Seaford" w:hAnsi="Seaford" w:cs="Times New Roman"/>
        </w:rPr>
      </w:pPr>
      <w:r w:rsidRPr="029A7CD0">
        <w:rPr>
          <w:rFonts w:ascii="Seaford" w:hAnsi="Seaford" w:cs="Times New Roman"/>
        </w:rPr>
        <w:t xml:space="preserve">The regression models trained in this study will subsequently be employed for signature detection of malicious websites. By accurately identifying the distinctive patterns and characteristics associated with malicious activities, these models will contribute to the creation of robust signatures or fingerprints. These signatures can then be integrated into security systems, enabling proactive monitoring, early detection, and timely mitigation of potential </w:t>
      </w:r>
      <w:r w:rsidRPr="029A7CD0">
        <w:rPr>
          <w:rFonts w:ascii="Seaford" w:hAnsi="Seaford" w:cs="Times New Roman"/>
        </w:rPr>
        <w:lastRenderedPageBreak/>
        <w:t xml:space="preserve">threats posed by malicious websites. (Check </w:t>
      </w:r>
      <w:r w:rsidR="00A73FEB" w:rsidRPr="029A7CD0">
        <w:rPr>
          <w:rFonts w:ascii="Seaford" w:hAnsi="Seaford" w:cs="Times New Roman"/>
          <w:b/>
          <w:bCs/>
        </w:rPr>
        <w:t>References</w:t>
      </w:r>
      <w:r w:rsidRPr="029A7CD0">
        <w:rPr>
          <w:rFonts w:ascii="Seaford" w:hAnsi="Seaford" w:cs="Times New Roman"/>
        </w:rPr>
        <w:t xml:space="preserve"> for List of studies took into consideration)</w:t>
      </w:r>
    </w:p>
    <w:p w14:paraId="0FB68727" w14:textId="77777777" w:rsidR="00584B5E" w:rsidRPr="00920D01" w:rsidRDefault="00584B5E" w:rsidP="029A7CD0">
      <w:pPr>
        <w:spacing w:line="240" w:lineRule="auto"/>
        <w:jc w:val="both"/>
        <w:rPr>
          <w:rFonts w:ascii="Seaford" w:hAnsi="Seaford" w:cs="Times New Roman"/>
        </w:rPr>
      </w:pPr>
    </w:p>
    <w:p w14:paraId="798E8E8D" w14:textId="067AA5BC" w:rsidR="008B27A2" w:rsidRPr="00920D01" w:rsidRDefault="008B27A2" w:rsidP="029A7CD0">
      <w:pPr>
        <w:spacing w:line="240" w:lineRule="auto"/>
        <w:jc w:val="both"/>
        <w:rPr>
          <w:rFonts w:ascii="Seaford" w:hAnsi="Seaford" w:cs="Times New Roman"/>
          <w:b/>
          <w:bCs/>
        </w:rPr>
      </w:pPr>
      <w:r w:rsidRPr="029A7CD0">
        <w:rPr>
          <w:rFonts w:ascii="Seaford" w:hAnsi="Seaford" w:cs="Times New Roman"/>
          <w:b/>
          <w:bCs/>
        </w:rPr>
        <w:t>Description of Dataset:</w:t>
      </w:r>
    </w:p>
    <w:p w14:paraId="69923114" w14:textId="188BBFC3" w:rsidR="008B27A2" w:rsidRPr="00920D01" w:rsidRDefault="008B27A2" w:rsidP="029A7CD0">
      <w:pPr>
        <w:spacing w:line="240" w:lineRule="auto"/>
        <w:jc w:val="both"/>
        <w:rPr>
          <w:rFonts w:ascii="Seaford" w:hAnsi="Seaford" w:cs="Times New Roman"/>
        </w:rPr>
      </w:pPr>
      <w:r w:rsidRPr="029A7CD0">
        <w:rPr>
          <w:rFonts w:ascii="Seaford" w:hAnsi="Seaford" w:cs="Times New Roman"/>
          <w:i/>
          <w:iCs/>
        </w:rPr>
        <w:t>Source of the data:</w:t>
      </w:r>
      <w:r w:rsidRPr="029A7CD0">
        <w:rPr>
          <w:rFonts w:ascii="Seaford" w:hAnsi="Seaford" w:cs="Times New Roman"/>
        </w:rPr>
        <w:t xml:space="preserve"> The dataset was obtained from </w:t>
      </w:r>
      <w:proofErr w:type="spellStart"/>
      <w:r w:rsidRPr="029A7CD0">
        <w:rPr>
          <w:rFonts w:ascii="Seaford" w:hAnsi="Seaford" w:cs="Times New Roman"/>
        </w:rPr>
        <w:t>Kaggle</w:t>
      </w:r>
      <w:proofErr w:type="spellEnd"/>
      <w:r w:rsidRPr="029A7CD0">
        <w:rPr>
          <w:rFonts w:ascii="Seaford" w:hAnsi="Seaford" w:cs="Times New Roman"/>
        </w:rPr>
        <w:t xml:space="preserve">, a platform that hosts data science and machine learning datasets contributed by various individuals and organizations. The dataset was originally curated and uploaded to </w:t>
      </w:r>
      <w:proofErr w:type="spellStart"/>
      <w:r w:rsidRPr="029A7CD0">
        <w:rPr>
          <w:rFonts w:ascii="Seaford" w:hAnsi="Seaford" w:cs="Times New Roman"/>
        </w:rPr>
        <w:t>Kaggle</w:t>
      </w:r>
      <w:proofErr w:type="spellEnd"/>
      <w:r w:rsidRPr="029A7CD0">
        <w:rPr>
          <w:rFonts w:ascii="Seaford" w:hAnsi="Seaford" w:cs="Times New Roman"/>
        </w:rPr>
        <w:t xml:space="preserve"> by </w:t>
      </w:r>
      <w:r w:rsidR="00BC4B56" w:rsidRPr="029A7CD0">
        <w:rPr>
          <w:rFonts w:ascii="Seaford" w:hAnsi="Seaford" w:cs="Times New Roman"/>
        </w:rPr>
        <w:t xml:space="preserve">Christian </w:t>
      </w:r>
      <w:proofErr w:type="spellStart"/>
      <w:r w:rsidR="00BC4B56" w:rsidRPr="029A7CD0">
        <w:rPr>
          <w:rFonts w:ascii="Seaford" w:hAnsi="Seaford" w:cs="Times New Roman"/>
        </w:rPr>
        <w:t>Urcuqui</w:t>
      </w:r>
      <w:proofErr w:type="spellEnd"/>
      <w:r w:rsidRPr="029A7CD0">
        <w:rPr>
          <w:rFonts w:ascii="Seaford" w:hAnsi="Seaford" w:cs="Times New Roman"/>
        </w:rPr>
        <w:t>. It was collected and compiled 6 years ago. Even though our dataset is 6 years old, it still provides very good reference point of how malicious websites behave today.</w:t>
      </w:r>
    </w:p>
    <w:p w14:paraId="2871C73A" w14:textId="1F91882F" w:rsidR="008B27A2" w:rsidRPr="00920D01" w:rsidRDefault="008B27A2" w:rsidP="029A7CD0">
      <w:pPr>
        <w:spacing w:line="240" w:lineRule="auto"/>
        <w:jc w:val="both"/>
        <w:rPr>
          <w:rFonts w:ascii="Seaford" w:hAnsi="Seaford" w:cs="Times New Roman"/>
        </w:rPr>
      </w:pPr>
      <w:r w:rsidRPr="029A7CD0">
        <w:rPr>
          <w:rFonts w:ascii="Seaford" w:hAnsi="Seaford" w:cs="Times New Roman"/>
          <w:i/>
          <w:iCs/>
        </w:rPr>
        <w:t>Number of instances:</w:t>
      </w:r>
      <w:r w:rsidRPr="029A7CD0">
        <w:rPr>
          <w:rFonts w:ascii="Seaford" w:hAnsi="Seaford" w:cs="Times New Roman"/>
        </w:rPr>
        <w:t xml:space="preserve"> 1781 rows, 20 columns</w:t>
      </w:r>
    </w:p>
    <w:p w14:paraId="5969BABF" w14:textId="18D0E715" w:rsidR="008B27A2" w:rsidRPr="00920D01" w:rsidRDefault="008B27A2" w:rsidP="029A7CD0">
      <w:pPr>
        <w:spacing w:line="240" w:lineRule="auto"/>
        <w:jc w:val="both"/>
        <w:rPr>
          <w:rFonts w:ascii="Seaford" w:hAnsi="Seaford" w:cs="Times New Roman"/>
        </w:rPr>
      </w:pPr>
      <w:r w:rsidRPr="029A7CD0">
        <w:rPr>
          <w:rFonts w:ascii="Seaford" w:hAnsi="Seaford" w:cs="Times New Roman"/>
          <w:i/>
          <w:iCs/>
        </w:rPr>
        <w:t>Features or attributes present in the data:</w:t>
      </w:r>
      <w:r w:rsidRPr="029A7CD0">
        <w:rPr>
          <w:rFonts w:ascii="Seaford" w:hAnsi="Seaford" w:cs="Times New Roman"/>
        </w:rPr>
        <w:t xml:space="preserve"> </w:t>
      </w:r>
    </w:p>
    <w:tbl>
      <w:tblPr>
        <w:tblStyle w:val="TableGrid"/>
        <w:tblW w:w="0" w:type="auto"/>
        <w:jc w:val="center"/>
        <w:tblLook w:val="04A0" w:firstRow="1" w:lastRow="0" w:firstColumn="1" w:lastColumn="0" w:noHBand="0" w:noVBand="1"/>
      </w:tblPr>
      <w:tblGrid>
        <w:gridCol w:w="3859"/>
        <w:gridCol w:w="5157"/>
      </w:tblGrid>
      <w:tr w:rsidR="008B27A2" w:rsidRPr="00920D01" w14:paraId="067814A7" w14:textId="77777777" w:rsidTr="029A7CD0">
        <w:trPr>
          <w:jc w:val="center"/>
        </w:trPr>
        <w:tc>
          <w:tcPr>
            <w:tcW w:w="0" w:type="auto"/>
            <w:vAlign w:val="center"/>
            <w:hideMark/>
          </w:tcPr>
          <w:p w14:paraId="482E0BC0" w14:textId="4DD65C6B" w:rsidR="008B27A2" w:rsidRPr="00920D01" w:rsidRDefault="008B27A2" w:rsidP="029A7CD0">
            <w:pPr>
              <w:spacing w:after="160"/>
              <w:jc w:val="both"/>
              <w:rPr>
                <w:rFonts w:ascii="Seaford" w:hAnsi="Seaford" w:cs="Times New Roman"/>
                <w:i/>
                <w:iCs/>
              </w:rPr>
            </w:pPr>
            <w:r w:rsidRPr="029A7CD0">
              <w:rPr>
                <w:rFonts w:ascii="Seaford" w:hAnsi="Seaford" w:cs="Times New Roman"/>
                <w:i/>
                <w:iCs/>
              </w:rPr>
              <w:t>Column</w:t>
            </w:r>
          </w:p>
        </w:tc>
        <w:tc>
          <w:tcPr>
            <w:tcW w:w="0" w:type="auto"/>
            <w:vAlign w:val="center"/>
            <w:hideMark/>
          </w:tcPr>
          <w:p w14:paraId="2985A0D7" w14:textId="77777777" w:rsidR="008B27A2" w:rsidRPr="00920D01" w:rsidRDefault="008B27A2" w:rsidP="029A7CD0">
            <w:pPr>
              <w:spacing w:after="160"/>
              <w:jc w:val="both"/>
              <w:rPr>
                <w:rFonts w:ascii="Seaford" w:hAnsi="Seaford" w:cs="Times New Roman"/>
                <w:i/>
                <w:iCs/>
              </w:rPr>
            </w:pPr>
            <w:r w:rsidRPr="029A7CD0">
              <w:rPr>
                <w:rFonts w:ascii="Seaford" w:hAnsi="Seaford" w:cs="Times New Roman"/>
                <w:i/>
                <w:iCs/>
              </w:rPr>
              <w:t>Description</w:t>
            </w:r>
          </w:p>
        </w:tc>
      </w:tr>
      <w:tr w:rsidR="008B27A2" w:rsidRPr="00920D01" w14:paraId="5672C60B" w14:textId="77777777" w:rsidTr="029A7CD0">
        <w:trPr>
          <w:jc w:val="center"/>
        </w:trPr>
        <w:tc>
          <w:tcPr>
            <w:tcW w:w="0" w:type="auto"/>
            <w:vAlign w:val="center"/>
            <w:hideMark/>
          </w:tcPr>
          <w:p w14:paraId="47BCF527" w14:textId="77777777" w:rsidR="008B27A2" w:rsidRPr="00920D01" w:rsidRDefault="008B27A2" w:rsidP="029A7CD0">
            <w:pPr>
              <w:spacing w:after="160"/>
              <w:jc w:val="both"/>
              <w:rPr>
                <w:rFonts w:ascii="Seaford" w:hAnsi="Seaford" w:cs="Times New Roman"/>
              </w:rPr>
            </w:pPr>
            <w:r w:rsidRPr="029A7CD0">
              <w:rPr>
                <w:rFonts w:ascii="Seaford" w:hAnsi="Seaford" w:cs="Times New Roman"/>
              </w:rPr>
              <w:t>URL_LENGTH</w:t>
            </w:r>
          </w:p>
        </w:tc>
        <w:tc>
          <w:tcPr>
            <w:tcW w:w="0" w:type="auto"/>
            <w:vAlign w:val="center"/>
            <w:hideMark/>
          </w:tcPr>
          <w:p w14:paraId="3715B2A2" w14:textId="77777777" w:rsidR="008B27A2" w:rsidRPr="00920D01" w:rsidRDefault="008B27A2" w:rsidP="029A7CD0">
            <w:pPr>
              <w:jc w:val="both"/>
              <w:rPr>
                <w:rFonts w:ascii="Seaford" w:hAnsi="Seaford" w:cs="Times New Roman"/>
              </w:rPr>
            </w:pPr>
            <w:r w:rsidRPr="029A7CD0">
              <w:rPr>
                <w:rFonts w:ascii="Seaford" w:hAnsi="Seaford" w:cs="Times New Roman"/>
              </w:rPr>
              <w:t>The length of the URL</w:t>
            </w:r>
          </w:p>
        </w:tc>
      </w:tr>
      <w:tr w:rsidR="008B27A2" w:rsidRPr="00920D01" w14:paraId="442D0C7C" w14:textId="77777777" w:rsidTr="029A7CD0">
        <w:trPr>
          <w:jc w:val="center"/>
        </w:trPr>
        <w:tc>
          <w:tcPr>
            <w:tcW w:w="0" w:type="auto"/>
            <w:vAlign w:val="center"/>
            <w:hideMark/>
          </w:tcPr>
          <w:p w14:paraId="0C2481FF" w14:textId="77777777" w:rsidR="008B27A2" w:rsidRPr="00920D01" w:rsidRDefault="008B27A2" w:rsidP="029A7CD0">
            <w:pPr>
              <w:jc w:val="both"/>
              <w:rPr>
                <w:rFonts w:ascii="Seaford" w:hAnsi="Seaford" w:cs="Times New Roman"/>
              </w:rPr>
            </w:pPr>
            <w:r w:rsidRPr="029A7CD0">
              <w:rPr>
                <w:rFonts w:ascii="Seaford" w:hAnsi="Seaford" w:cs="Times New Roman"/>
              </w:rPr>
              <w:t>NUMBER_SPECIAL_CHARACTERS</w:t>
            </w:r>
          </w:p>
        </w:tc>
        <w:tc>
          <w:tcPr>
            <w:tcW w:w="0" w:type="auto"/>
            <w:vAlign w:val="center"/>
            <w:hideMark/>
          </w:tcPr>
          <w:p w14:paraId="6F9BB99F" w14:textId="77777777" w:rsidR="008B27A2" w:rsidRPr="00920D01" w:rsidRDefault="008B27A2" w:rsidP="029A7CD0">
            <w:pPr>
              <w:jc w:val="both"/>
              <w:rPr>
                <w:rFonts w:ascii="Seaford" w:hAnsi="Seaford" w:cs="Times New Roman"/>
              </w:rPr>
            </w:pPr>
            <w:r w:rsidRPr="029A7CD0">
              <w:rPr>
                <w:rFonts w:ascii="Seaford" w:hAnsi="Seaford" w:cs="Times New Roman"/>
              </w:rPr>
              <w:t>The number of special characters present in the URL</w:t>
            </w:r>
          </w:p>
        </w:tc>
      </w:tr>
      <w:tr w:rsidR="008B27A2" w:rsidRPr="00920D01" w14:paraId="4933EDBC" w14:textId="77777777" w:rsidTr="029A7CD0">
        <w:trPr>
          <w:jc w:val="center"/>
        </w:trPr>
        <w:tc>
          <w:tcPr>
            <w:tcW w:w="0" w:type="auto"/>
            <w:vAlign w:val="center"/>
          </w:tcPr>
          <w:p w14:paraId="0F44D77A" w14:textId="204C36E8" w:rsidR="008B27A2" w:rsidRPr="00920D01" w:rsidRDefault="008B27A2" w:rsidP="029A7CD0">
            <w:pPr>
              <w:jc w:val="both"/>
              <w:rPr>
                <w:rFonts w:ascii="Seaford" w:hAnsi="Seaford" w:cs="Times New Roman"/>
              </w:rPr>
            </w:pPr>
            <w:r w:rsidRPr="029A7CD0">
              <w:rPr>
                <w:rFonts w:ascii="Seaford" w:hAnsi="Seaford" w:cs="Times New Roman"/>
              </w:rPr>
              <w:t>CHARSET</w:t>
            </w:r>
          </w:p>
        </w:tc>
        <w:tc>
          <w:tcPr>
            <w:tcW w:w="0" w:type="auto"/>
            <w:vAlign w:val="center"/>
          </w:tcPr>
          <w:p w14:paraId="5F0B2269" w14:textId="7247180A" w:rsidR="008B27A2" w:rsidRPr="00920D01" w:rsidRDefault="008B27A2" w:rsidP="029A7CD0">
            <w:pPr>
              <w:jc w:val="both"/>
              <w:rPr>
                <w:rFonts w:ascii="Seaford" w:hAnsi="Seaford" w:cs="Times New Roman"/>
              </w:rPr>
            </w:pPr>
            <w:r w:rsidRPr="029A7CD0">
              <w:rPr>
                <w:rFonts w:ascii="Seaford" w:hAnsi="Seaford" w:cs="Times New Roman"/>
              </w:rPr>
              <w:t>Categorical value and its meaning is the character encoding standard (also called character set).</w:t>
            </w:r>
          </w:p>
        </w:tc>
      </w:tr>
      <w:tr w:rsidR="008B27A2" w:rsidRPr="00920D01" w14:paraId="10AEDD06" w14:textId="77777777" w:rsidTr="029A7CD0">
        <w:trPr>
          <w:jc w:val="center"/>
        </w:trPr>
        <w:tc>
          <w:tcPr>
            <w:tcW w:w="0" w:type="auto"/>
            <w:vAlign w:val="center"/>
          </w:tcPr>
          <w:p w14:paraId="751BD6B4" w14:textId="0C1A9C6A" w:rsidR="008B27A2" w:rsidRPr="00920D01" w:rsidRDefault="008B27A2" w:rsidP="029A7CD0">
            <w:pPr>
              <w:jc w:val="both"/>
              <w:rPr>
                <w:rFonts w:ascii="Seaford" w:hAnsi="Seaford" w:cs="Times New Roman"/>
              </w:rPr>
            </w:pPr>
            <w:r w:rsidRPr="029A7CD0">
              <w:rPr>
                <w:rFonts w:ascii="Seaford" w:hAnsi="Seaford" w:cs="Times New Roman"/>
              </w:rPr>
              <w:t>SERVER</w:t>
            </w:r>
          </w:p>
        </w:tc>
        <w:tc>
          <w:tcPr>
            <w:tcW w:w="0" w:type="auto"/>
            <w:vAlign w:val="center"/>
          </w:tcPr>
          <w:p w14:paraId="4808B259" w14:textId="7BD79E09" w:rsidR="008B27A2" w:rsidRPr="00920D01" w:rsidRDefault="008B27A2" w:rsidP="029A7CD0">
            <w:pPr>
              <w:jc w:val="both"/>
              <w:rPr>
                <w:rFonts w:ascii="Seaford" w:hAnsi="Seaford" w:cs="Times New Roman"/>
              </w:rPr>
            </w:pPr>
            <w:r w:rsidRPr="029A7CD0">
              <w:rPr>
                <w:rFonts w:ascii="Seaford" w:hAnsi="Seaford" w:cs="Times New Roman"/>
              </w:rPr>
              <w:t>Categorical value and its meaning is the operative system of the server got from the packet response</w:t>
            </w:r>
          </w:p>
        </w:tc>
      </w:tr>
      <w:tr w:rsidR="008B27A2" w:rsidRPr="00920D01" w14:paraId="3A7146C4" w14:textId="77777777" w:rsidTr="029A7CD0">
        <w:trPr>
          <w:jc w:val="center"/>
        </w:trPr>
        <w:tc>
          <w:tcPr>
            <w:tcW w:w="0" w:type="auto"/>
            <w:vAlign w:val="center"/>
          </w:tcPr>
          <w:p w14:paraId="578BC263" w14:textId="54808435" w:rsidR="008B27A2" w:rsidRPr="00920D01" w:rsidRDefault="008B27A2" w:rsidP="029A7CD0">
            <w:pPr>
              <w:jc w:val="both"/>
              <w:rPr>
                <w:rFonts w:ascii="Seaford" w:hAnsi="Seaford" w:cs="Times New Roman"/>
              </w:rPr>
            </w:pPr>
            <w:r w:rsidRPr="029A7CD0">
              <w:rPr>
                <w:rFonts w:ascii="Seaford" w:hAnsi="Seaford" w:cs="Times New Roman"/>
              </w:rPr>
              <w:t>CONTENT_LENGTH</w:t>
            </w:r>
          </w:p>
        </w:tc>
        <w:tc>
          <w:tcPr>
            <w:tcW w:w="0" w:type="auto"/>
            <w:vAlign w:val="center"/>
          </w:tcPr>
          <w:p w14:paraId="27AD3259" w14:textId="0BB1DC49" w:rsidR="008B27A2" w:rsidRPr="00920D01" w:rsidRDefault="008B27A2" w:rsidP="029A7CD0">
            <w:pPr>
              <w:jc w:val="both"/>
              <w:rPr>
                <w:rFonts w:ascii="Seaford" w:hAnsi="Seaford" w:cs="Times New Roman"/>
              </w:rPr>
            </w:pPr>
            <w:r w:rsidRPr="029A7CD0">
              <w:rPr>
                <w:rFonts w:ascii="Seaford" w:hAnsi="Seaford" w:cs="Times New Roman"/>
              </w:rPr>
              <w:t>it represents the content size of the HTTP header</w:t>
            </w:r>
          </w:p>
        </w:tc>
      </w:tr>
      <w:tr w:rsidR="008B27A2" w:rsidRPr="00920D01" w14:paraId="15D55EF3" w14:textId="77777777" w:rsidTr="029A7CD0">
        <w:trPr>
          <w:jc w:val="center"/>
        </w:trPr>
        <w:tc>
          <w:tcPr>
            <w:tcW w:w="0" w:type="auto"/>
            <w:vAlign w:val="center"/>
          </w:tcPr>
          <w:p w14:paraId="036D06A1" w14:textId="5638A0DD" w:rsidR="008B27A2" w:rsidRPr="00920D01" w:rsidRDefault="0096227A" w:rsidP="029A7CD0">
            <w:pPr>
              <w:jc w:val="both"/>
              <w:rPr>
                <w:rFonts w:ascii="Seaford" w:hAnsi="Seaford" w:cs="Times New Roman"/>
              </w:rPr>
            </w:pPr>
            <w:r w:rsidRPr="029A7CD0">
              <w:rPr>
                <w:rFonts w:ascii="Seaford" w:hAnsi="Seaford" w:cs="Times New Roman"/>
              </w:rPr>
              <w:t>APP_BYTES</w:t>
            </w:r>
          </w:p>
        </w:tc>
        <w:tc>
          <w:tcPr>
            <w:tcW w:w="0" w:type="auto"/>
            <w:vAlign w:val="center"/>
          </w:tcPr>
          <w:p w14:paraId="08A3FAB3" w14:textId="139E8CB2" w:rsidR="008B27A2" w:rsidRPr="00920D01" w:rsidRDefault="0096227A" w:rsidP="029A7CD0">
            <w:pPr>
              <w:jc w:val="both"/>
              <w:rPr>
                <w:rFonts w:ascii="Seaford" w:hAnsi="Seaford" w:cs="Times New Roman"/>
              </w:rPr>
            </w:pPr>
            <w:r w:rsidRPr="029A7CD0">
              <w:rPr>
                <w:rFonts w:ascii="Seaford" w:hAnsi="Seaford" w:cs="Times New Roman"/>
              </w:rPr>
              <w:t>Number of bytes transferred.</w:t>
            </w:r>
          </w:p>
        </w:tc>
      </w:tr>
      <w:tr w:rsidR="0096227A" w:rsidRPr="00920D01" w14:paraId="391BAF3F" w14:textId="77777777" w:rsidTr="029A7CD0">
        <w:trPr>
          <w:jc w:val="center"/>
        </w:trPr>
        <w:tc>
          <w:tcPr>
            <w:tcW w:w="0" w:type="auto"/>
            <w:vAlign w:val="center"/>
          </w:tcPr>
          <w:p w14:paraId="24AE47B0" w14:textId="589419F7" w:rsidR="0096227A" w:rsidRPr="00920D01" w:rsidRDefault="0096227A" w:rsidP="029A7CD0">
            <w:pPr>
              <w:jc w:val="both"/>
              <w:rPr>
                <w:rFonts w:ascii="Seaford" w:hAnsi="Seaford" w:cs="Times New Roman"/>
              </w:rPr>
            </w:pPr>
            <w:r w:rsidRPr="029A7CD0">
              <w:rPr>
                <w:rFonts w:ascii="Seaford" w:hAnsi="Seaford" w:cs="Times New Roman"/>
              </w:rPr>
              <w:t>DNS_QUERY_TIMES</w:t>
            </w:r>
          </w:p>
        </w:tc>
        <w:tc>
          <w:tcPr>
            <w:tcW w:w="0" w:type="auto"/>
            <w:vAlign w:val="center"/>
          </w:tcPr>
          <w:p w14:paraId="4D00F74A" w14:textId="1E955E56" w:rsidR="0096227A" w:rsidRPr="00920D01" w:rsidRDefault="0096227A" w:rsidP="029A7CD0">
            <w:pPr>
              <w:jc w:val="both"/>
              <w:rPr>
                <w:rFonts w:ascii="Seaford" w:hAnsi="Seaford" w:cs="Times New Roman"/>
              </w:rPr>
            </w:pPr>
            <w:r w:rsidRPr="029A7CD0">
              <w:rPr>
                <w:rFonts w:ascii="Seaford" w:hAnsi="Seaford" w:cs="Times New Roman"/>
              </w:rPr>
              <w:t>The number of DNS packets generated during the communication between the honeypot and the server</w:t>
            </w:r>
          </w:p>
        </w:tc>
      </w:tr>
      <w:tr w:rsidR="0096227A" w:rsidRPr="00920D01" w14:paraId="6A490DD0" w14:textId="77777777" w:rsidTr="029A7CD0">
        <w:trPr>
          <w:jc w:val="center"/>
        </w:trPr>
        <w:tc>
          <w:tcPr>
            <w:tcW w:w="0" w:type="auto"/>
            <w:vAlign w:val="center"/>
          </w:tcPr>
          <w:p w14:paraId="57AFDFDF" w14:textId="179F79B3" w:rsidR="0096227A" w:rsidRPr="00920D01" w:rsidRDefault="0096227A" w:rsidP="029A7CD0">
            <w:pPr>
              <w:jc w:val="both"/>
              <w:rPr>
                <w:rFonts w:ascii="Seaford" w:hAnsi="Seaford" w:cs="Times New Roman"/>
              </w:rPr>
            </w:pPr>
            <w:r w:rsidRPr="029A7CD0">
              <w:rPr>
                <w:rFonts w:ascii="Seaford" w:hAnsi="Seaford" w:cs="Times New Roman"/>
              </w:rPr>
              <w:t>TYPE</w:t>
            </w:r>
          </w:p>
        </w:tc>
        <w:tc>
          <w:tcPr>
            <w:tcW w:w="0" w:type="auto"/>
            <w:vAlign w:val="center"/>
          </w:tcPr>
          <w:p w14:paraId="112C4468" w14:textId="4EDC8EE6" w:rsidR="0096227A" w:rsidRPr="00920D01" w:rsidRDefault="0096227A" w:rsidP="029A7CD0">
            <w:pPr>
              <w:jc w:val="both"/>
              <w:rPr>
                <w:rFonts w:ascii="Seaford" w:hAnsi="Seaford" w:cs="Times New Roman"/>
              </w:rPr>
            </w:pPr>
            <w:r w:rsidRPr="029A7CD0">
              <w:rPr>
                <w:rFonts w:ascii="Seaford" w:hAnsi="Seaford" w:cs="Times New Roman"/>
              </w:rPr>
              <w:t>Categorical variable, its values represent the type of web page analysed, specifically, 1 is for malicious websites and 0 is for benign websites</w:t>
            </w:r>
          </w:p>
        </w:tc>
      </w:tr>
    </w:tbl>
    <w:p w14:paraId="0D140577" w14:textId="77777777" w:rsidR="0096227A" w:rsidRPr="00920D01" w:rsidRDefault="0096227A" w:rsidP="029A7CD0">
      <w:pPr>
        <w:spacing w:line="240" w:lineRule="auto"/>
        <w:jc w:val="both"/>
        <w:rPr>
          <w:rFonts w:ascii="Seaford" w:hAnsi="Seaford" w:cs="Times New Roman"/>
          <w:i/>
          <w:iCs/>
        </w:rPr>
      </w:pPr>
    </w:p>
    <w:p w14:paraId="348C9D04" w14:textId="162A2905" w:rsidR="008B27A2" w:rsidRPr="00920D01" w:rsidRDefault="008B27A2" w:rsidP="029A7CD0">
      <w:pPr>
        <w:jc w:val="both"/>
        <w:rPr>
          <w:rFonts w:ascii="Seaford" w:hAnsi="Seaford" w:cs="Times New Roman"/>
        </w:rPr>
      </w:pPr>
      <w:r w:rsidRPr="029A7CD0">
        <w:rPr>
          <w:rFonts w:ascii="Seaford" w:hAnsi="Seaford" w:cs="Times New Roman"/>
          <w:i/>
          <w:iCs/>
        </w:rPr>
        <w:t>Class distribution (malicious vs. benign):</w:t>
      </w:r>
      <w:r w:rsidRPr="029A7CD0">
        <w:rPr>
          <w:rFonts w:ascii="Seaford" w:hAnsi="Seaford" w:cs="Times New Roman"/>
        </w:rPr>
        <w:t xml:space="preserve"> </w:t>
      </w:r>
    </w:p>
    <w:p w14:paraId="11706571" w14:textId="7F5DB1A2" w:rsidR="008B27A2" w:rsidRPr="00920D01" w:rsidRDefault="008B27A2" w:rsidP="029A7CD0">
      <w:pPr>
        <w:spacing w:line="240" w:lineRule="auto"/>
        <w:ind w:left="360"/>
        <w:jc w:val="both"/>
        <w:rPr>
          <w:rFonts w:ascii="Seaford" w:hAnsi="Seaford" w:cs="Times New Roman"/>
        </w:rPr>
      </w:pPr>
      <w:r w:rsidRPr="029A7CD0">
        <w:rPr>
          <w:rFonts w:ascii="Seaford" w:hAnsi="Seaford" w:cs="Times New Roman"/>
        </w:rPr>
        <w:t xml:space="preserve">Malicious websites: </w:t>
      </w:r>
      <w:r w:rsidR="0096227A" w:rsidRPr="029A7CD0">
        <w:rPr>
          <w:rFonts w:ascii="Seaford" w:hAnsi="Seaford" w:cs="Times New Roman"/>
        </w:rPr>
        <w:t xml:space="preserve">216 </w:t>
      </w:r>
      <w:r w:rsidRPr="029A7CD0">
        <w:rPr>
          <w:rFonts w:ascii="Seaford" w:hAnsi="Seaford" w:cs="Times New Roman"/>
        </w:rPr>
        <w:t>(</w:t>
      </w:r>
      <w:r w:rsidR="0096227A" w:rsidRPr="029A7CD0">
        <w:rPr>
          <w:rFonts w:ascii="Seaford" w:hAnsi="Seaford" w:cs="Times New Roman"/>
        </w:rPr>
        <w:t>12%</w:t>
      </w:r>
      <w:r w:rsidRPr="029A7CD0">
        <w:rPr>
          <w:rFonts w:ascii="Seaford" w:hAnsi="Seaford" w:cs="Times New Roman"/>
        </w:rPr>
        <w:t>)</w:t>
      </w:r>
    </w:p>
    <w:p w14:paraId="1FF0625D" w14:textId="170E6CF1" w:rsidR="008B27A2" w:rsidRPr="00920D01" w:rsidRDefault="008B27A2" w:rsidP="029A7CD0">
      <w:pPr>
        <w:spacing w:line="240" w:lineRule="auto"/>
        <w:ind w:left="360"/>
        <w:jc w:val="both"/>
        <w:rPr>
          <w:rFonts w:ascii="Seaford" w:hAnsi="Seaford" w:cs="Times New Roman"/>
        </w:rPr>
      </w:pPr>
      <w:r w:rsidRPr="029A7CD0">
        <w:rPr>
          <w:rFonts w:ascii="Seaford" w:hAnsi="Seaford" w:cs="Times New Roman"/>
        </w:rPr>
        <w:t xml:space="preserve">Benign websites: </w:t>
      </w:r>
      <w:r w:rsidR="0096227A" w:rsidRPr="029A7CD0">
        <w:rPr>
          <w:rFonts w:ascii="Seaford" w:hAnsi="Seaford" w:cs="Times New Roman"/>
        </w:rPr>
        <w:t>1565 (88%</w:t>
      </w:r>
      <w:r w:rsidRPr="029A7CD0">
        <w:rPr>
          <w:rFonts w:ascii="Seaford" w:hAnsi="Seaford" w:cs="Times New Roman"/>
        </w:rPr>
        <w:t>)</w:t>
      </w:r>
    </w:p>
    <w:p w14:paraId="6C4A8802" w14:textId="5AF48DCC" w:rsidR="00506963" w:rsidRDefault="00506963" w:rsidP="029A7CD0">
      <w:pPr>
        <w:spacing w:line="240" w:lineRule="auto"/>
        <w:ind w:left="360"/>
        <w:jc w:val="both"/>
        <w:rPr>
          <w:rFonts w:ascii="Seaford" w:hAnsi="Seaford" w:cs="Times New Roman"/>
        </w:rPr>
      </w:pPr>
    </w:p>
    <w:p w14:paraId="17F72D4B" w14:textId="77777777" w:rsidR="004655D2" w:rsidRPr="00920D01" w:rsidRDefault="004655D2" w:rsidP="029A7CD0">
      <w:pPr>
        <w:spacing w:line="240" w:lineRule="auto"/>
        <w:ind w:left="360"/>
        <w:jc w:val="both"/>
        <w:rPr>
          <w:rFonts w:ascii="Seaford" w:hAnsi="Seaford" w:cs="Times New Roman"/>
        </w:rPr>
      </w:pPr>
    </w:p>
    <w:p w14:paraId="6413BE64" w14:textId="77777777" w:rsidR="006B1240" w:rsidRPr="00920D01" w:rsidRDefault="006B1240" w:rsidP="029A7CD0">
      <w:pPr>
        <w:spacing w:after="0" w:line="240" w:lineRule="auto"/>
        <w:jc w:val="both"/>
        <w:rPr>
          <w:rFonts w:ascii="Segoe UI" w:eastAsia="Times New Roman" w:hAnsi="Segoe UI" w:cs="Segoe UI"/>
          <w:b/>
          <w:bCs/>
          <w:kern w:val="0"/>
          <w:lang w:eastAsia="en-IN"/>
          <w14:ligatures w14:val="none"/>
        </w:rPr>
      </w:pPr>
      <w:r w:rsidRPr="00920D01">
        <w:rPr>
          <w:rFonts w:ascii="Segoe UI" w:eastAsia="Times New Roman" w:hAnsi="Segoe UI" w:cs="Segoe UI"/>
          <w:b/>
          <w:bCs/>
          <w:kern w:val="0"/>
          <w:lang w:eastAsia="en-IN"/>
          <w14:ligatures w14:val="none"/>
        </w:rPr>
        <w:t>Exploratory Data Analysis (EDA)</w:t>
      </w:r>
    </w:p>
    <w:p w14:paraId="0E23807C" w14:textId="77777777" w:rsidR="006B1240" w:rsidRPr="00BD2611" w:rsidRDefault="006B1240" w:rsidP="029A7CD0">
      <w:pPr>
        <w:pStyle w:val="ListParagraph"/>
        <w:spacing w:after="0" w:line="240" w:lineRule="auto"/>
        <w:ind w:left="0"/>
        <w:jc w:val="both"/>
        <w:rPr>
          <w:rFonts w:ascii="Seaford" w:hAnsi="Seaford" w:cs="Times New Roman"/>
        </w:rPr>
      </w:pPr>
    </w:p>
    <w:p w14:paraId="5BBD95E3" w14:textId="70A68C87" w:rsidR="00364EFE" w:rsidRPr="00364EFE" w:rsidRDefault="00B7640A" w:rsidP="029A7CD0">
      <w:pPr>
        <w:pStyle w:val="ListParagraph"/>
        <w:spacing w:after="0" w:line="240" w:lineRule="auto"/>
        <w:ind w:left="0"/>
        <w:jc w:val="both"/>
        <w:rPr>
          <w:rFonts w:ascii="Seaford" w:hAnsi="Seaford" w:cs="Times New Roman"/>
        </w:rPr>
      </w:pPr>
      <w:r w:rsidRPr="029A7CD0">
        <w:rPr>
          <w:rFonts w:ascii="Seaford" w:hAnsi="Seaford" w:cs="Times New Roman"/>
          <w:i/>
          <w:iCs/>
        </w:rPr>
        <w:t xml:space="preserve">Data </w:t>
      </w:r>
      <w:proofErr w:type="spellStart"/>
      <w:r w:rsidRPr="029A7CD0">
        <w:rPr>
          <w:rFonts w:ascii="Seaford" w:hAnsi="Seaford" w:cs="Times New Roman"/>
          <w:i/>
          <w:iCs/>
        </w:rPr>
        <w:t>Preprocessing</w:t>
      </w:r>
      <w:proofErr w:type="spellEnd"/>
      <w:r w:rsidRPr="029A7CD0">
        <w:rPr>
          <w:rFonts w:ascii="Seaford" w:hAnsi="Seaford" w:cs="Times New Roman"/>
          <w:i/>
          <w:iCs/>
        </w:rPr>
        <w:t xml:space="preserve"> - </w:t>
      </w:r>
      <w:r w:rsidR="00364EFE" w:rsidRPr="029A7CD0">
        <w:rPr>
          <w:rFonts w:ascii="Seaford" w:hAnsi="Seaford" w:cs="Times New Roman"/>
          <w:i/>
          <w:iCs/>
        </w:rPr>
        <w:t>Handling missing values</w:t>
      </w:r>
      <w:r w:rsidR="00364EFE" w:rsidRPr="029A7CD0">
        <w:rPr>
          <w:rFonts w:ascii="Seaford" w:hAnsi="Seaford" w:cs="Times New Roman"/>
        </w:rPr>
        <w:t xml:space="preserve">: The dataset contained missing values in several features, including 'CONTENT_LENGTH', 'SERVER', 'CHARSET', and 'DNS_QUERY_TIMES'. Given the relatively small size of the dataset (1800 rows), instead of removing instances with missing values, several imputation techniques were employed to retain the maximum number of rows. For the 'CONTENT_LENGTH' feature, missing values were imputed using the K-Nearest </w:t>
      </w:r>
      <w:proofErr w:type="spellStart"/>
      <w:r w:rsidR="00364EFE" w:rsidRPr="029A7CD0">
        <w:rPr>
          <w:rFonts w:ascii="Seaford" w:hAnsi="Seaford" w:cs="Times New Roman"/>
        </w:rPr>
        <w:t>Neighbors</w:t>
      </w:r>
      <w:proofErr w:type="spellEnd"/>
      <w:r w:rsidR="00364EFE" w:rsidRPr="029A7CD0">
        <w:rPr>
          <w:rFonts w:ascii="Seaford" w:hAnsi="Seaford" w:cs="Times New Roman"/>
        </w:rPr>
        <w:t xml:space="preserve"> (KNN) imputation technique. For the 'SERVER' feature, missing values were imputed based on the most frequent 'SERVER' value for each unique 'CHARSET' value, leveraging the relationship between these two features. Missing values in the 'CHARSET' feature were imputed with the mode value of the 'CHARSET' column. </w:t>
      </w:r>
      <w:r w:rsidR="00364EFE" w:rsidRPr="029A7CD0">
        <w:rPr>
          <w:rFonts w:ascii="Seaford" w:hAnsi="Seaford" w:cs="Times New Roman"/>
        </w:rPr>
        <w:lastRenderedPageBreak/>
        <w:t>Lastly, for the 'DNS_QUERY_TIMES' feature, missing values were imputed with the mean value of the column.</w:t>
      </w:r>
    </w:p>
    <w:p w14:paraId="2DF619CF" w14:textId="77777777" w:rsidR="00364EFE" w:rsidRDefault="00364EFE" w:rsidP="029A7CD0">
      <w:pPr>
        <w:spacing w:after="0" w:line="240" w:lineRule="auto"/>
        <w:jc w:val="both"/>
        <w:rPr>
          <w:rFonts w:ascii="Segoe UI" w:eastAsia="Times New Roman" w:hAnsi="Segoe UI" w:cs="Segoe UI"/>
          <w:b/>
          <w:bCs/>
          <w:kern w:val="0"/>
          <w:lang w:eastAsia="en-IN"/>
          <w14:ligatures w14:val="none"/>
        </w:rPr>
      </w:pPr>
    </w:p>
    <w:p w14:paraId="23CCFF9A" w14:textId="77777777" w:rsidR="00454FEB" w:rsidRPr="00454FEB" w:rsidRDefault="00454FEB" w:rsidP="029A7CD0">
      <w:pPr>
        <w:pStyle w:val="ListParagraph"/>
        <w:spacing w:after="0" w:line="240" w:lineRule="auto"/>
        <w:ind w:left="0"/>
        <w:jc w:val="both"/>
        <w:rPr>
          <w:rFonts w:ascii="Seaford" w:hAnsi="Seaford" w:cs="Times New Roman"/>
        </w:rPr>
      </w:pPr>
      <w:r w:rsidRPr="029A7CD0">
        <w:rPr>
          <w:rFonts w:ascii="Seaford" w:hAnsi="Seaford" w:cs="Times New Roman"/>
        </w:rPr>
        <w:t>Before building predictive models, we thoroughly explored the dataset to uncover patterns and relationships that could aid in distinguishing malicious from benign websites. This exploratory phase provided valuable insights guiding our subsequent approaches.</w:t>
      </w:r>
    </w:p>
    <w:p w14:paraId="5FDE017E" w14:textId="33E09FFD" w:rsidR="00454FEB" w:rsidRPr="00454FEB" w:rsidRDefault="00454FEB" w:rsidP="029A7CD0">
      <w:pPr>
        <w:pStyle w:val="ListParagraph"/>
        <w:spacing w:after="0" w:line="240" w:lineRule="auto"/>
        <w:ind w:left="0"/>
        <w:jc w:val="both"/>
        <w:rPr>
          <w:rFonts w:ascii="Seaford" w:hAnsi="Seaford" w:cs="Times New Roman"/>
        </w:rPr>
      </w:pPr>
      <w:r w:rsidRPr="029A7CD0">
        <w:rPr>
          <w:rFonts w:ascii="Seaford" w:hAnsi="Seaford" w:cs="Times New Roman"/>
        </w:rPr>
        <w:t>We calculated summary statistics and created feature distributions, identify outliers, and explore potential correlations. Correlation coefficients quantified relationships between features. To investigate specific questions, like the link between server types and website maliciousness, we used</w:t>
      </w:r>
      <w:r w:rsidR="00BD2611" w:rsidRPr="029A7CD0">
        <w:rPr>
          <w:rFonts w:ascii="Seaford" w:hAnsi="Seaford" w:cs="Times New Roman"/>
        </w:rPr>
        <w:t xml:space="preserve"> </w:t>
      </w:r>
      <w:r w:rsidRPr="029A7CD0">
        <w:rPr>
          <w:rFonts w:ascii="Seaford" w:hAnsi="Seaford" w:cs="Times New Roman"/>
        </w:rPr>
        <w:t>bar charts, and statistical tests like chi-square.</w:t>
      </w:r>
      <w:r w:rsidR="00BD2611" w:rsidRPr="029A7CD0">
        <w:rPr>
          <w:rFonts w:ascii="Seaford" w:hAnsi="Seaford" w:cs="Times New Roman"/>
        </w:rPr>
        <w:t xml:space="preserve"> </w:t>
      </w:r>
      <w:r w:rsidRPr="029A7CD0">
        <w:rPr>
          <w:rFonts w:ascii="Seaford" w:hAnsi="Seaford" w:cs="Times New Roman"/>
        </w:rPr>
        <w:t xml:space="preserve">We also employed outlier detection methods to ensure anomalous values didn't adversely affect </w:t>
      </w:r>
      <w:r w:rsidR="0090105A" w:rsidRPr="029A7CD0">
        <w:rPr>
          <w:rFonts w:ascii="Seaford" w:hAnsi="Seaford" w:cs="Times New Roman"/>
        </w:rPr>
        <w:t>modelling</w:t>
      </w:r>
      <w:r w:rsidRPr="029A7CD0">
        <w:rPr>
          <w:rFonts w:ascii="Seaford" w:hAnsi="Seaford" w:cs="Times New Roman"/>
        </w:rPr>
        <w:t xml:space="preserve">. Insights from this thorough EDA informed our data </w:t>
      </w:r>
      <w:proofErr w:type="spellStart"/>
      <w:r w:rsidRPr="029A7CD0">
        <w:rPr>
          <w:rFonts w:ascii="Seaford" w:hAnsi="Seaford" w:cs="Times New Roman"/>
        </w:rPr>
        <w:t>preprocessing</w:t>
      </w:r>
      <w:proofErr w:type="spellEnd"/>
      <w:r w:rsidRPr="029A7CD0">
        <w:rPr>
          <w:rFonts w:ascii="Seaford" w:hAnsi="Seaford" w:cs="Times New Roman"/>
        </w:rPr>
        <w:t xml:space="preserve">, including feature selection, handling missing values, and transformations. These steps prepared the dataset for effective regression </w:t>
      </w:r>
      <w:r w:rsidR="0090105A" w:rsidRPr="029A7CD0">
        <w:rPr>
          <w:rFonts w:ascii="Seaford" w:hAnsi="Seaford" w:cs="Times New Roman"/>
        </w:rPr>
        <w:t>modelling</w:t>
      </w:r>
      <w:r w:rsidRPr="029A7CD0">
        <w:rPr>
          <w:rFonts w:ascii="Seaford" w:hAnsi="Seaford" w:cs="Times New Roman"/>
        </w:rPr>
        <w:t xml:space="preserve"> to distinguish malicious and benign websites.</w:t>
      </w:r>
    </w:p>
    <w:p w14:paraId="1CE4B00D" w14:textId="77777777" w:rsidR="00454FEB" w:rsidRPr="00920D01" w:rsidRDefault="00454FEB" w:rsidP="029A7CD0">
      <w:pPr>
        <w:spacing w:after="0" w:line="240" w:lineRule="auto"/>
        <w:jc w:val="both"/>
        <w:rPr>
          <w:rFonts w:ascii="Segoe UI" w:eastAsia="Times New Roman" w:hAnsi="Segoe UI" w:cs="Segoe UI"/>
          <w:b/>
          <w:bCs/>
          <w:kern w:val="0"/>
          <w:lang w:eastAsia="en-IN"/>
          <w14:ligatures w14:val="none"/>
        </w:rPr>
      </w:pPr>
    </w:p>
    <w:p w14:paraId="68D3CF6C" w14:textId="49FD6FE9" w:rsidR="009738D2" w:rsidRPr="00920D01" w:rsidRDefault="00251377" w:rsidP="029A7CD0">
      <w:pPr>
        <w:pStyle w:val="ListParagraph"/>
        <w:spacing w:after="0" w:line="240" w:lineRule="auto"/>
        <w:ind w:left="0"/>
        <w:jc w:val="both"/>
        <w:rPr>
          <w:rFonts w:ascii="Segoe UI" w:eastAsia="Times New Roman" w:hAnsi="Segoe UI" w:cs="Segoe UI"/>
          <w:kern w:val="0"/>
          <w:lang w:eastAsia="en-IN"/>
          <w14:ligatures w14:val="none"/>
        </w:rPr>
      </w:pPr>
      <w:r w:rsidRPr="029A7CD0">
        <w:rPr>
          <w:rFonts w:ascii="Seaford" w:hAnsi="Seaford" w:cs="Times New Roman"/>
          <w:i/>
          <w:iCs/>
        </w:rPr>
        <w:t xml:space="preserve">How does </w:t>
      </w:r>
      <w:r w:rsidR="006E3272" w:rsidRPr="029A7CD0">
        <w:rPr>
          <w:rFonts w:ascii="Seaford" w:hAnsi="Seaford" w:cs="Times New Roman"/>
          <w:i/>
          <w:iCs/>
        </w:rPr>
        <w:t>URL</w:t>
      </w:r>
      <w:r w:rsidR="00A51E3D" w:rsidRPr="029A7CD0">
        <w:rPr>
          <w:rFonts w:ascii="Seaford" w:hAnsi="Seaford" w:cs="Times New Roman"/>
          <w:i/>
          <w:iCs/>
        </w:rPr>
        <w:t xml:space="preserve"> Length </w:t>
      </w:r>
      <w:r w:rsidRPr="029A7CD0">
        <w:rPr>
          <w:rFonts w:ascii="Seaford" w:hAnsi="Seaford" w:cs="Times New Roman"/>
          <w:i/>
          <w:iCs/>
        </w:rPr>
        <w:t>Affect Malicious Weather?</w:t>
      </w:r>
      <w:r w:rsidR="009738D2" w:rsidRPr="00920D01">
        <w:rPr>
          <w:rFonts w:ascii="Segoe UI" w:eastAsia="Times New Roman" w:hAnsi="Segoe UI" w:cs="Segoe UI"/>
          <w:kern w:val="0"/>
          <w:lang w:eastAsia="en-IN"/>
          <w14:ligatures w14:val="none"/>
        </w:rPr>
        <w:t xml:space="preserve"> </w:t>
      </w:r>
      <w:r w:rsidR="009738D2" w:rsidRPr="00920D01">
        <w:rPr>
          <w:rFonts w:ascii="Seaford" w:hAnsi="Seaford" w:cs="Times New Roman"/>
        </w:rPr>
        <w:t xml:space="preserve">The box plot of URL length by type reveals that malicious websites (Type 1) tend to have longer URLs on average compared to benign websites (Type 0). While there is considerable overlap between the two categories, the presence of outliers, particularly in the benign category, indicates that some benign websites also feature longer URL lengths. However, the median URL length for malicious websites is higher, which suggests that URL length could be a distinguishing feature when </w:t>
      </w:r>
      <w:r w:rsidR="006E3272" w:rsidRPr="00920D01">
        <w:rPr>
          <w:rFonts w:ascii="Seaford" w:hAnsi="Seaford" w:cs="Times New Roman"/>
        </w:rPr>
        <w:t>analysing</w:t>
      </w:r>
      <w:r w:rsidR="009738D2" w:rsidRPr="00920D01">
        <w:rPr>
          <w:rFonts w:ascii="Seaford" w:hAnsi="Seaford" w:cs="Times New Roman"/>
        </w:rPr>
        <w:t xml:space="preserve"> website security. This finding aligns with the hypothesis that malicious URLs may use longer lengths to obfuscate dubious content or mimic legitimate websites.</w:t>
      </w:r>
      <w:r w:rsidR="007E0E86" w:rsidRPr="00920D01">
        <w:rPr>
          <w:noProof/>
        </w:rPr>
        <w:t xml:space="preserve"> </w:t>
      </w:r>
      <w:r w:rsidR="00A73FEB" w:rsidRPr="00920D01">
        <w:rPr>
          <w:rFonts w:ascii="Seaford" w:hAnsi="Seaford" w:cs="Times New Roman"/>
        </w:rPr>
        <w:t xml:space="preserve">(Refer </w:t>
      </w:r>
      <w:r w:rsidR="00A73FEB" w:rsidRPr="00920D01">
        <w:rPr>
          <w:rFonts w:ascii="Seaford" w:hAnsi="Seaford" w:cs="Times New Roman"/>
          <w:b/>
          <w:bCs/>
        </w:rPr>
        <w:t>Exhibit 2</w:t>
      </w:r>
      <w:r w:rsidR="00A73FEB" w:rsidRPr="00920D01">
        <w:rPr>
          <w:rFonts w:ascii="Seaford" w:hAnsi="Seaford" w:cs="Times New Roman"/>
        </w:rPr>
        <w:t xml:space="preserve"> for Box Plot of URL Length of Malicious </w:t>
      </w:r>
      <w:proofErr w:type="spellStart"/>
      <w:r w:rsidR="00A73FEB" w:rsidRPr="00920D01">
        <w:rPr>
          <w:rFonts w:ascii="Seaford" w:hAnsi="Seaford" w:cs="Times New Roman"/>
        </w:rPr>
        <w:t>vs</w:t>
      </w:r>
      <w:proofErr w:type="spellEnd"/>
      <w:r w:rsidR="00A73FEB" w:rsidRPr="00920D01">
        <w:rPr>
          <w:rFonts w:ascii="Seaford" w:hAnsi="Seaford" w:cs="Times New Roman"/>
        </w:rPr>
        <w:t xml:space="preserve"> Non-Malicious Websites.)</w:t>
      </w:r>
    </w:p>
    <w:p w14:paraId="1B5C7DF5" w14:textId="77777777" w:rsidR="00506963" w:rsidRPr="00920D01" w:rsidRDefault="00506963" w:rsidP="029A7CD0">
      <w:pPr>
        <w:spacing w:line="240" w:lineRule="auto"/>
        <w:ind w:left="360"/>
        <w:jc w:val="both"/>
        <w:rPr>
          <w:rFonts w:ascii="Seaford" w:hAnsi="Seaford" w:cs="Times New Roman"/>
        </w:rPr>
      </w:pPr>
    </w:p>
    <w:p w14:paraId="14234CEF" w14:textId="309744A2" w:rsidR="00403522" w:rsidRPr="00920D01" w:rsidRDefault="000C6A4F" w:rsidP="029A7CD0">
      <w:pPr>
        <w:pStyle w:val="ListParagraph"/>
        <w:spacing w:line="240" w:lineRule="auto"/>
        <w:ind w:left="0"/>
        <w:jc w:val="both"/>
        <w:rPr>
          <w:rFonts w:ascii="Seaford" w:hAnsi="Seaford" w:cs="Times New Roman"/>
          <w:i/>
          <w:iCs/>
        </w:rPr>
      </w:pPr>
      <w:r w:rsidRPr="029A7CD0">
        <w:rPr>
          <w:rFonts w:ascii="Seaford" w:hAnsi="Seaford" w:cs="Times New Roman"/>
          <w:i/>
          <w:iCs/>
        </w:rPr>
        <w:t>How does the type of server correlate with the likelihood of a website being malicious?</w:t>
      </w:r>
      <w:r w:rsidR="00251377" w:rsidRPr="029A7CD0">
        <w:rPr>
          <w:rFonts w:ascii="Seaford" w:hAnsi="Seaford" w:cs="Times New Roman"/>
          <w:i/>
          <w:iCs/>
        </w:rPr>
        <w:t xml:space="preserve"> </w:t>
      </w:r>
      <w:r w:rsidR="00251377" w:rsidRPr="029A7CD0">
        <w:rPr>
          <w:rFonts w:ascii="Seaford" w:hAnsi="Seaford" w:cs="Times New Roman"/>
        </w:rPr>
        <w:t>In our statistical analysis to determine the relationship between server types and the likelihood of a website being malicious, we conducted a chi-square test. The test yielded a chi-square statistic of 408.08 and a p-value of 3.24e-11, indicating a significant association. This suggests that server type could be a key indicator of malicious websites.</w:t>
      </w:r>
    </w:p>
    <w:p w14:paraId="47E46E6E" w14:textId="77777777" w:rsidR="00251377" w:rsidRPr="00920D01" w:rsidRDefault="00251377" w:rsidP="029A7CD0">
      <w:pPr>
        <w:pStyle w:val="ListParagraph"/>
        <w:ind w:left="0"/>
        <w:jc w:val="both"/>
        <w:rPr>
          <w:rFonts w:ascii="Seaford" w:hAnsi="Seaford" w:cs="Times New Roman"/>
          <w:i/>
          <w:iCs/>
        </w:rPr>
      </w:pPr>
    </w:p>
    <w:p w14:paraId="6BBA0EDE" w14:textId="0139A1BD" w:rsidR="00251377" w:rsidRPr="00920D01" w:rsidRDefault="00251377" w:rsidP="029A7CD0">
      <w:pPr>
        <w:pStyle w:val="ListParagraph"/>
        <w:spacing w:line="240" w:lineRule="auto"/>
        <w:ind w:left="0"/>
        <w:jc w:val="both"/>
        <w:rPr>
          <w:rFonts w:ascii="Seaford" w:hAnsi="Seaford" w:cs="Times New Roman"/>
          <w:i/>
          <w:iCs/>
        </w:rPr>
      </w:pPr>
      <w:r>
        <w:rPr>
          <w:noProof/>
          <w:lang w:eastAsia="en-IN"/>
        </w:rPr>
        <w:drawing>
          <wp:inline distT="0" distB="0" distL="0" distR="0" wp14:anchorId="57854628" wp14:editId="029A7CD0">
            <wp:extent cx="1876425" cy="320040"/>
            <wp:effectExtent l="0" t="0" r="9525" b="3810"/>
            <wp:docPr id="6258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876425" cy="320040"/>
                    </a:xfrm>
                    <a:prstGeom prst="rect">
                      <a:avLst/>
                    </a:prstGeom>
                  </pic:spPr>
                </pic:pic>
              </a:graphicData>
            </a:graphic>
          </wp:inline>
        </w:drawing>
      </w:r>
    </w:p>
    <w:p w14:paraId="326996D6" w14:textId="77777777" w:rsidR="00251377" w:rsidRPr="00920D01" w:rsidRDefault="00251377" w:rsidP="029A7CD0">
      <w:pPr>
        <w:pStyle w:val="ListParagraph"/>
        <w:spacing w:line="240" w:lineRule="auto"/>
        <w:ind w:left="0"/>
        <w:jc w:val="both"/>
        <w:rPr>
          <w:rFonts w:ascii="Seaford" w:hAnsi="Seaford" w:cs="Times New Roman"/>
          <w:i/>
          <w:iCs/>
        </w:rPr>
      </w:pPr>
    </w:p>
    <w:p w14:paraId="1D7E2A29" w14:textId="77777777" w:rsidR="00251377" w:rsidRPr="00920D01" w:rsidRDefault="00A06A8F" w:rsidP="029A7CD0">
      <w:pPr>
        <w:pStyle w:val="ListParagraph"/>
        <w:ind w:left="0"/>
        <w:jc w:val="both"/>
        <w:rPr>
          <w:rFonts w:ascii="Seaford" w:hAnsi="Seaford" w:cs="Times New Roman"/>
        </w:rPr>
      </w:pPr>
      <w:r w:rsidRPr="029A7CD0">
        <w:rPr>
          <w:rFonts w:ascii="Seaford" w:hAnsi="Seaford" w:cs="Times New Roman"/>
          <w:i/>
          <w:iCs/>
        </w:rPr>
        <w:t>Is there a significant difference in DNS query times between malicious and benign websites?</w:t>
      </w:r>
      <w:r w:rsidR="00251377" w:rsidRPr="029A7CD0">
        <w:rPr>
          <w:rFonts w:ascii="Seaford" w:hAnsi="Seaford" w:cs="Times New Roman"/>
          <w:i/>
          <w:iCs/>
        </w:rPr>
        <w:t xml:space="preserve"> </w:t>
      </w:r>
      <w:r w:rsidR="00251377" w:rsidRPr="029A7CD0">
        <w:rPr>
          <w:rFonts w:ascii="Seaford" w:hAnsi="Seaford" w:cs="Times New Roman"/>
        </w:rPr>
        <w:t xml:space="preserve">Our investigation into DNS query time differences between malicious and benign websites involved normality and variance checks, followed by a t-test. Despite both categories significantly deviating from normality (malicious p </w:t>
      </w:r>
      <w:r w:rsidR="00251377" w:rsidRPr="029A7CD0">
        <w:rPr>
          <w:rFonts w:ascii="Times New Roman" w:hAnsi="Times New Roman" w:cs="Times New Roman"/>
        </w:rPr>
        <w:t>≈</w:t>
      </w:r>
      <w:r w:rsidR="00251377" w:rsidRPr="029A7CD0">
        <w:rPr>
          <w:rFonts w:ascii="Seaford" w:hAnsi="Seaford" w:cs="Times New Roman"/>
        </w:rPr>
        <w:t xml:space="preserve"> 3.12e-15, benign p </w:t>
      </w:r>
      <w:r w:rsidR="00251377" w:rsidRPr="029A7CD0">
        <w:rPr>
          <w:rFonts w:ascii="Times New Roman" w:hAnsi="Times New Roman" w:cs="Times New Roman"/>
        </w:rPr>
        <w:t>≈</w:t>
      </w:r>
      <w:r w:rsidR="00251377" w:rsidRPr="029A7CD0">
        <w:rPr>
          <w:rFonts w:ascii="Seaford" w:hAnsi="Seaford" w:cs="Times New Roman"/>
        </w:rPr>
        <w:t xml:space="preserve"> 2.03e-43), the </w:t>
      </w:r>
      <w:proofErr w:type="spellStart"/>
      <w:r w:rsidR="00251377" w:rsidRPr="029A7CD0">
        <w:rPr>
          <w:rFonts w:ascii="Seaford" w:hAnsi="Seaford" w:cs="Times New Roman"/>
        </w:rPr>
        <w:t>Levene's</w:t>
      </w:r>
      <w:proofErr w:type="spellEnd"/>
      <w:r w:rsidR="00251377" w:rsidRPr="029A7CD0">
        <w:rPr>
          <w:rFonts w:ascii="Seaford" w:hAnsi="Seaford" w:cs="Times New Roman"/>
        </w:rPr>
        <w:t xml:space="preserve"> test suggested equal variances (p </w:t>
      </w:r>
      <w:r w:rsidR="00251377" w:rsidRPr="029A7CD0">
        <w:rPr>
          <w:rFonts w:ascii="Times New Roman" w:hAnsi="Times New Roman" w:cs="Times New Roman"/>
        </w:rPr>
        <w:t>≈</w:t>
      </w:r>
      <w:r w:rsidR="00251377" w:rsidRPr="029A7CD0">
        <w:rPr>
          <w:rFonts w:ascii="Seaford" w:hAnsi="Seaford" w:cs="Times New Roman"/>
        </w:rPr>
        <w:t xml:space="preserve"> 0.40), validating our use of a standard t-test. The t-test resulted in a statistic of 2.91 and a p-value of approximately 0.0037, indicating a statistically significant difference in DNS query times between the two groups. This points to DNS query times as a potential feature of interest for distinguishing between malicious and benign websites.</w:t>
      </w:r>
    </w:p>
    <w:p w14:paraId="5C5A9230" w14:textId="0C241FD9" w:rsidR="00A202C2" w:rsidRPr="00920D01" w:rsidRDefault="00A202C2" w:rsidP="029A7CD0">
      <w:pPr>
        <w:pStyle w:val="ListParagraph"/>
        <w:ind w:left="0"/>
        <w:jc w:val="both"/>
        <w:rPr>
          <w:rFonts w:ascii="Seaford" w:hAnsi="Seaford" w:cs="Times New Roman"/>
          <w:i/>
          <w:iCs/>
        </w:rPr>
      </w:pPr>
    </w:p>
    <w:p w14:paraId="6E6192DE" w14:textId="664C7B08" w:rsidR="00A06A8F" w:rsidRPr="00920D01" w:rsidRDefault="003C4B0D" w:rsidP="029A7CD0">
      <w:pPr>
        <w:pStyle w:val="ListParagraph"/>
        <w:ind w:left="0"/>
        <w:jc w:val="both"/>
        <w:rPr>
          <w:rFonts w:ascii="Seaford" w:hAnsi="Seaford" w:cs="Times New Roman"/>
          <w:b/>
          <w:bCs/>
        </w:rPr>
      </w:pPr>
      <w:r>
        <w:rPr>
          <w:noProof/>
          <w:lang w:eastAsia="en-IN"/>
        </w:rPr>
        <w:drawing>
          <wp:inline distT="0" distB="0" distL="0" distR="0" wp14:anchorId="1F18E149" wp14:editId="541744F2">
            <wp:extent cx="4092295" cy="815411"/>
            <wp:effectExtent l="0" t="0" r="3810" b="3810"/>
            <wp:docPr id="121501670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092295" cy="815411"/>
                    </a:xfrm>
                    <a:prstGeom prst="rect">
                      <a:avLst/>
                    </a:prstGeom>
                  </pic:spPr>
                </pic:pic>
              </a:graphicData>
            </a:graphic>
          </wp:inline>
        </w:drawing>
      </w:r>
    </w:p>
    <w:p w14:paraId="443A79EF" w14:textId="77777777" w:rsidR="007C4093" w:rsidRPr="00920D01" w:rsidRDefault="007C4093" w:rsidP="029A7CD0">
      <w:pPr>
        <w:pStyle w:val="ListParagraph"/>
        <w:ind w:left="0"/>
        <w:jc w:val="both"/>
        <w:rPr>
          <w:rFonts w:ascii="Seaford" w:hAnsi="Seaford" w:cs="Times New Roman"/>
          <w:b/>
          <w:bCs/>
        </w:rPr>
      </w:pPr>
    </w:p>
    <w:p w14:paraId="1D1EC5B5" w14:textId="0071A152" w:rsidR="004C268D" w:rsidRPr="00920D01" w:rsidRDefault="007C4093" w:rsidP="029A7CD0">
      <w:pPr>
        <w:pStyle w:val="ListParagraph"/>
        <w:ind w:left="0"/>
        <w:jc w:val="both"/>
        <w:rPr>
          <w:rFonts w:ascii="Seaford" w:hAnsi="Seaford" w:cs="Times New Roman"/>
          <w:i/>
          <w:iCs/>
        </w:rPr>
      </w:pPr>
      <w:r w:rsidRPr="029A7CD0">
        <w:rPr>
          <w:rFonts w:ascii="Seaford" w:hAnsi="Seaford" w:cs="Times New Roman"/>
          <w:i/>
          <w:iCs/>
        </w:rPr>
        <w:t>Do malicious websites typically have longer URL lengths compared to benign websites?</w:t>
      </w:r>
      <w:r w:rsidR="00942CB0" w:rsidRPr="029A7CD0">
        <w:rPr>
          <w:rFonts w:ascii="Seaford" w:hAnsi="Seaford" w:cs="Times New Roman"/>
          <w:i/>
          <w:iCs/>
        </w:rPr>
        <w:t xml:space="preserve"> </w:t>
      </w:r>
      <w:r w:rsidR="004C268D" w:rsidRPr="029A7CD0">
        <w:rPr>
          <w:rFonts w:ascii="Seaford" w:hAnsi="Seaford" w:cs="Times New Roman"/>
        </w:rPr>
        <w:t xml:space="preserve">In our analysis of URL lengths, a t-test was conducted to compare the lengths between malicious </w:t>
      </w:r>
      <w:r w:rsidR="004C268D" w:rsidRPr="029A7CD0">
        <w:rPr>
          <w:rFonts w:ascii="Seaford" w:hAnsi="Seaford" w:cs="Times New Roman"/>
        </w:rPr>
        <w:lastRenderedPageBreak/>
        <w:t xml:space="preserve">and benign websites. The results yielded a t-test statistic of 6.93, with a highly significant p-value of approximately 5.91e-12. These findings robustly suggest that malicious websites tend to have longer URLs than benign ones, supporting the notion that URL length could be a predictive characteristic in </w:t>
      </w:r>
      <w:proofErr w:type="spellStart"/>
      <w:r w:rsidR="004C268D" w:rsidRPr="029A7CD0">
        <w:rPr>
          <w:rFonts w:ascii="Seaford" w:hAnsi="Seaford" w:cs="Times New Roman"/>
        </w:rPr>
        <w:t>cybersecurity</w:t>
      </w:r>
      <w:proofErr w:type="spellEnd"/>
      <w:r w:rsidR="004C268D" w:rsidRPr="029A7CD0">
        <w:rPr>
          <w:rFonts w:ascii="Seaford" w:hAnsi="Seaford" w:cs="Times New Roman"/>
        </w:rPr>
        <w:t xml:space="preserve"> analysis.</w:t>
      </w:r>
    </w:p>
    <w:p w14:paraId="045499D0" w14:textId="77777777" w:rsidR="00942CB0" w:rsidRPr="00920D01" w:rsidRDefault="00942CB0" w:rsidP="029A7CD0">
      <w:pPr>
        <w:pStyle w:val="ListParagraph"/>
        <w:ind w:left="0"/>
        <w:jc w:val="both"/>
        <w:rPr>
          <w:rFonts w:ascii="Seaford" w:hAnsi="Seaford" w:cs="Times New Roman"/>
          <w:i/>
          <w:iCs/>
        </w:rPr>
      </w:pPr>
    </w:p>
    <w:p w14:paraId="1B537CAC" w14:textId="1045A366" w:rsidR="00942CB0" w:rsidRPr="00920D01" w:rsidRDefault="00942CB0" w:rsidP="029A7CD0">
      <w:pPr>
        <w:pStyle w:val="ListParagraph"/>
        <w:ind w:left="0"/>
        <w:jc w:val="both"/>
        <w:rPr>
          <w:rFonts w:ascii="Seaford" w:hAnsi="Seaford" w:cs="Times New Roman"/>
          <w:b/>
          <w:bCs/>
        </w:rPr>
      </w:pPr>
      <w:r>
        <w:rPr>
          <w:noProof/>
          <w:lang w:eastAsia="en-IN"/>
        </w:rPr>
        <w:drawing>
          <wp:inline distT="0" distB="0" distL="0" distR="0" wp14:anchorId="5A9A4211" wp14:editId="45462F33">
            <wp:extent cx="3558848" cy="434378"/>
            <wp:effectExtent l="0" t="0" r="3810" b="3810"/>
            <wp:docPr id="150528005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558848" cy="434378"/>
                    </a:xfrm>
                    <a:prstGeom prst="rect">
                      <a:avLst/>
                    </a:prstGeom>
                  </pic:spPr>
                </pic:pic>
              </a:graphicData>
            </a:graphic>
          </wp:inline>
        </w:drawing>
      </w:r>
    </w:p>
    <w:p w14:paraId="7E52D28F" w14:textId="77777777" w:rsidR="00942CB0" w:rsidRPr="00920D01" w:rsidRDefault="00942CB0" w:rsidP="029A7CD0">
      <w:pPr>
        <w:pStyle w:val="ListParagraph"/>
        <w:ind w:left="0"/>
        <w:jc w:val="both"/>
        <w:rPr>
          <w:rFonts w:ascii="Seaford" w:hAnsi="Seaford" w:cs="Times New Roman"/>
          <w:b/>
          <w:bCs/>
        </w:rPr>
      </w:pPr>
    </w:p>
    <w:p w14:paraId="262ECD8A" w14:textId="448F9EE0" w:rsidR="009D1C4B" w:rsidRPr="00920D01" w:rsidRDefault="003E4970" w:rsidP="029A7CD0">
      <w:pPr>
        <w:pStyle w:val="ListParagraph"/>
        <w:ind w:left="0"/>
        <w:jc w:val="both"/>
        <w:rPr>
          <w:rFonts w:ascii="Seaford" w:hAnsi="Seaford" w:cs="Times New Roman"/>
          <w:i/>
          <w:iCs/>
        </w:rPr>
      </w:pPr>
      <w:r w:rsidRPr="029A7CD0">
        <w:rPr>
          <w:rFonts w:ascii="Seaford" w:hAnsi="Seaford" w:cs="Times New Roman"/>
          <w:i/>
          <w:iCs/>
        </w:rPr>
        <w:t>Do malicious websites typically have longer URL lengths compared to benign websites?</w:t>
      </w:r>
      <w:r w:rsidR="00942CB0" w:rsidRPr="029A7CD0">
        <w:rPr>
          <w:rFonts w:ascii="Seaford" w:hAnsi="Seaford" w:cs="Times New Roman"/>
          <w:i/>
          <w:iCs/>
        </w:rPr>
        <w:t xml:space="preserve"> </w:t>
      </w:r>
      <w:r w:rsidR="00BF2510" w:rsidRPr="029A7CD0">
        <w:rPr>
          <w:rFonts w:ascii="Seaford" w:hAnsi="Seaford" w:cs="Times New Roman"/>
        </w:rPr>
        <w:t xml:space="preserve">In our examination of application byte size, we observed that benign websites had a higher mean of application bytes (approximately 3216.8 bytes) compared to malicious websites (around 1283.6 bytes). To further </w:t>
      </w:r>
      <w:r w:rsidR="00942CB0" w:rsidRPr="029A7CD0">
        <w:rPr>
          <w:rFonts w:ascii="Seaford" w:hAnsi="Seaford" w:cs="Times New Roman"/>
        </w:rPr>
        <w:t>analyse</w:t>
      </w:r>
      <w:r w:rsidR="00BF2510" w:rsidRPr="029A7CD0">
        <w:rPr>
          <w:rFonts w:ascii="Seaford" w:hAnsi="Seaford" w:cs="Times New Roman"/>
        </w:rPr>
        <w:t xml:space="preserve"> this difference, we applied a log transformation to the application byte feature to normalize the data and reduce the impact of outliers. The resulting boxplot of the log-transformed application bytes by website type visually underscores this disparity, with benign websites generally showing higher values. This suggests that benign websites tend to engage in more data exchange, whereas malicious websites may be more conservative in the amount of data they transfer, possibly to remain undetected or due to simpler malicious payloads.</w:t>
      </w:r>
    </w:p>
    <w:p w14:paraId="1CC721F5" w14:textId="77777777" w:rsidR="00942CB0" w:rsidRPr="00920D01" w:rsidRDefault="00942CB0" w:rsidP="029A7CD0">
      <w:pPr>
        <w:pStyle w:val="ListParagraph"/>
        <w:ind w:left="0"/>
        <w:jc w:val="both"/>
        <w:rPr>
          <w:rFonts w:ascii="Seaford" w:hAnsi="Seaford" w:cs="Times New Roman"/>
          <w:i/>
          <w:iCs/>
        </w:rPr>
      </w:pPr>
    </w:p>
    <w:p w14:paraId="312DD664" w14:textId="24540B0F" w:rsidR="00942CB0" w:rsidRPr="00920D01" w:rsidRDefault="00942CB0" w:rsidP="029A7CD0">
      <w:pPr>
        <w:ind w:firstLine="720"/>
        <w:jc w:val="both"/>
        <w:rPr>
          <w:rFonts w:ascii="Seaford" w:hAnsi="Seaford" w:cs="Times New Roman"/>
          <w:b/>
          <w:bCs/>
        </w:rPr>
      </w:pPr>
      <w:r>
        <w:rPr>
          <w:noProof/>
          <w:lang w:eastAsia="en-IN"/>
        </w:rPr>
        <w:drawing>
          <wp:inline distT="0" distB="0" distL="0" distR="0" wp14:anchorId="47390C73" wp14:editId="1A93DEB5">
            <wp:extent cx="3604572" cy="289585"/>
            <wp:effectExtent l="0" t="0" r="0" b="0"/>
            <wp:docPr id="949594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604572" cy="289585"/>
                    </a:xfrm>
                    <a:prstGeom prst="rect">
                      <a:avLst/>
                    </a:prstGeom>
                  </pic:spPr>
                </pic:pic>
              </a:graphicData>
            </a:graphic>
          </wp:inline>
        </w:drawing>
      </w:r>
    </w:p>
    <w:p w14:paraId="171BB63D" w14:textId="13B723A7" w:rsidR="009A2C3C" w:rsidRPr="00920D01" w:rsidRDefault="009A2C3C" w:rsidP="029A7CD0">
      <w:pPr>
        <w:jc w:val="both"/>
        <w:rPr>
          <w:rFonts w:ascii="Seaford" w:hAnsi="Seaford" w:cs="Times New Roman"/>
          <w:b/>
          <w:bCs/>
        </w:rPr>
      </w:pPr>
    </w:p>
    <w:p w14:paraId="0F826FD9" w14:textId="3369DCBF" w:rsidR="0096227A" w:rsidRPr="00920D01" w:rsidRDefault="005F73CA" w:rsidP="029A7CD0">
      <w:pPr>
        <w:spacing w:line="240" w:lineRule="auto"/>
        <w:jc w:val="both"/>
        <w:rPr>
          <w:rFonts w:ascii="Seaford" w:hAnsi="Seaford" w:cs="Times New Roman"/>
          <w:b/>
          <w:bCs/>
        </w:rPr>
      </w:pPr>
      <w:r w:rsidRPr="029A7CD0">
        <w:rPr>
          <w:rFonts w:ascii="Seaford" w:hAnsi="Seaford" w:cs="Times New Roman"/>
          <w:b/>
          <w:bCs/>
        </w:rPr>
        <w:t>Regression Analysis</w:t>
      </w:r>
    </w:p>
    <w:p w14:paraId="497437BE" w14:textId="123E622C" w:rsidR="00271BF9" w:rsidRPr="00920D01" w:rsidRDefault="00271BF9" w:rsidP="029A7CD0">
      <w:pPr>
        <w:pStyle w:val="ListParagraph"/>
        <w:spacing w:line="240" w:lineRule="auto"/>
        <w:ind w:left="0"/>
        <w:jc w:val="both"/>
        <w:rPr>
          <w:rFonts w:ascii="Seaford" w:hAnsi="Seaford" w:cs="Times New Roman"/>
        </w:rPr>
      </w:pPr>
      <w:r w:rsidRPr="029A7CD0">
        <w:rPr>
          <w:rFonts w:ascii="Seaford" w:hAnsi="Seaford" w:cs="Times New Roman"/>
          <w:i/>
          <w:iCs/>
        </w:rPr>
        <w:t>Can a predictive model accurately classify websites as malicious or benign based on available features?</w:t>
      </w:r>
      <w:r w:rsidR="00942CB0" w:rsidRPr="029A7CD0">
        <w:rPr>
          <w:rFonts w:ascii="Seaford" w:hAnsi="Seaford" w:cs="Times New Roman"/>
        </w:rPr>
        <w:t xml:space="preserve"> </w:t>
      </w:r>
      <w:r w:rsidR="00516F8C" w:rsidRPr="029A7CD0">
        <w:rPr>
          <w:rFonts w:ascii="Seaford" w:hAnsi="Seaford" w:cs="Times New Roman"/>
        </w:rPr>
        <w:t xml:space="preserve">A core question driving our investigation was the model's ability to accurately classify websites as malicious or benign based on available features. The </w:t>
      </w:r>
      <w:r w:rsidR="00942CB0" w:rsidRPr="029A7CD0">
        <w:rPr>
          <w:rFonts w:ascii="Seaford" w:hAnsi="Seaford" w:cs="Times New Roman"/>
        </w:rPr>
        <w:t>Random Forest</w:t>
      </w:r>
      <w:r w:rsidR="00516F8C" w:rsidRPr="029A7CD0">
        <w:rPr>
          <w:rFonts w:ascii="Seaford" w:hAnsi="Seaford" w:cs="Times New Roman"/>
        </w:rPr>
        <w:t xml:space="preserve"> algorithm, known for its robustness and high accuracy in classification tasks, was chosen to construct the predictive model.</w:t>
      </w:r>
    </w:p>
    <w:p w14:paraId="392635A8" w14:textId="42FC0DE0" w:rsidR="00CB4D58" w:rsidRPr="00920D01" w:rsidRDefault="005754B4" w:rsidP="029A7CD0">
      <w:pPr>
        <w:spacing w:line="240" w:lineRule="auto"/>
        <w:jc w:val="both"/>
        <w:rPr>
          <w:rFonts w:ascii="Seaford" w:hAnsi="Seaford" w:cs="Times New Roman"/>
        </w:rPr>
      </w:pPr>
      <w:r w:rsidRPr="029A7CD0">
        <w:rPr>
          <w:rFonts w:ascii="Seaford" w:hAnsi="Seaford" w:cs="Times New Roman"/>
          <w:i/>
          <w:iCs/>
        </w:rPr>
        <w:t>Model Development and Validatio</w:t>
      </w:r>
      <w:r w:rsidR="00942CB0" w:rsidRPr="029A7CD0">
        <w:rPr>
          <w:rFonts w:ascii="Seaford" w:hAnsi="Seaford" w:cs="Times New Roman"/>
          <w:i/>
          <w:iCs/>
        </w:rPr>
        <w:t xml:space="preserve">n: </w:t>
      </w:r>
      <w:r w:rsidR="00CB4D58" w:rsidRPr="029A7CD0">
        <w:rPr>
          <w:rFonts w:ascii="Seaford" w:hAnsi="Seaford" w:cs="Times New Roman"/>
        </w:rPr>
        <w:t xml:space="preserve">Our dataset, after </w:t>
      </w:r>
      <w:proofErr w:type="spellStart"/>
      <w:r w:rsidR="00CB4D58" w:rsidRPr="029A7CD0">
        <w:rPr>
          <w:rFonts w:ascii="Seaford" w:hAnsi="Seaford" w:cs="Times New Roman"/>
        </w:rPr>
        <w:t>preprocessing</w:t>
      </w:r>
      <w:proofErr w:type="spellEnd"/>
      <w:r w:rsidR="00CB4D58" w:rsidRPr="029A7CD0">
        <w:rPr>
          <w:rFonts w:ascii="Seaford" w:hAnsi="Seaford" w:cs="Times New Roman"/>
        </w:rPr>
        <w:t>, consisted of various numeric and categorical features</w:t>
      </w:r>
      <w:r w:rsidR="00CB4D58" w:rsidRPr="029A7CD0">
        <w:rPr>
          <w:rFonts w:ascii="Seaford" w:hAnsi="Seaford" w:cs="Times New Roman"/>
          <w:b/>
          <w:bCs/>
        </w:rPr>
        <w:t xml:space="preserve"> </w:t>
      </w:r>
      <w:r w:rsidR="00CB4D58" w:rsidRPr="029A7CD0">
        <w:rPr>
          <w:rFonts w:ascii="Seaford" w:hAnsi="Seaford" w:cs="Times New Roman"/>
        </w:rPr>
        <w:t>ranging from URL length to server type, which were encoded appropriately for model input. We divided our dataset into a training set, which constituted 70% of the data, and a testing set, which made up the remaining 30%. This split was crucial in validating the model's predictions against previously unseen data, ensuring the robustness of our findings.</w:t>
      </w:r>
    </w:p>
    <w:p w14:paraId="521BD756" w14:textId="5AAD33F3" w:rsidR="002D68D0" w:rsidRPr="00920D01" w:rsidRDefault="00CB4D58" w:rsidP="029A7CD0">
      <w:pPr>
        <w:spacing w:line="240" w:lineRule="auto"/>
        <w:ind w:firstLine="720"/>
        <w:jc w:val="both"/>
        <w:rPr>
          <w:rFonts w:ascii="Seaford" w:hAnsi="Seaford" w:cs="Times New Roman"/>
        </w:rPr>
      </w:pPr>
      <w:r w:rsidRPr="029A7CD0">
        <w:rPr>
          <w:rFonts w:ascii="Seaford" w:hAnsi="Seaford" w:cs="Times New Roman"/>
        </w:rPr>
        <w:t>We implemented standardization on the dataset to scale the features, addressing potential bias due to differing ranges. This process is particularly important for algorithms that operate based on distances or assume normality, ensuring that each feature contributes equally to the outcome.</w:t>
      </w:r>
    </w:p>
    <w:p w14:paraId="694E7418" w14:textId="77777777" w:rsidR="00942CB0" w:rsidRPr="00920D01" w:rsidRDefault="00942CB0" w:rsidP="029A7CD0">
      <w:pPr>
        <w:spacing w:line="240" w:lineRule="auto"/>
        <w:jc w:val="both"/>
        <w:rPr>
          <w:rFonts w:ascii="Seaford" w:hAnsi="Seaford" w:cs="Times New Roman"/>
        </w:rPr>
      </w:pPr>
    </w:p>
    <w:p w14:paraId="309C8ADC" w14:textId="01B23CA6" w:rsidR="002D68D0" w:rsidRPr="00920D01" w:rsidRDefault="002D68D0" w:rsidP="029A7CD0">
      <w:pPr>
        <w:spacing w:line="240" w:lineRule="auto"/>
        <w:jc w:val="both"/>
        <w:rPr>
          <w:rFonts w:ascii="Seaford" w:hAnsi="Seaford" w:cs="Times New Roman"/>
          <w:i/>
          <w:iCs/>
        </w:rPr>
      </w:pPr>
      <w:r w:rsidRPr="029A7CD0">
        <w:rPr>
          <w:rFonts w:ascii="Seaford" w:hAnsi="Seaford" w:cs="Times New Roman"/>
          <w:i/>
          <w:iCs/>
        </w:rPr>
        <w:t>Model Evaluation</w:t>
      </w:r>
    </w:p>
    <w:p w14:paraId="0B359939" w14:textId="01C8B342" w:rsidR="00065567" w:rsidRPr="00920D01" w:rsidRDefault="00065567" w:rsidP="029A7CD0">
      <w:pPr>
        <w:spacing w:line="240" w:lineRule="auto"/>
        <w:ind w:firstLine="720"/>
        <w:jc w:val="both"/>
        <w:rPr>
          <w:rFonts w:ascii="Seaford" w:hAnsi="Seaford" w:cs="Times New Roman"/>
        </w:rPr>
      </w:pPr>
      <w:r w:rsidRPr="029A7CD0">
        <w:rPr>
          <w:rFonts w:ascii="Seaford" w:hAnsi="Seaford" w:cs="Times New Roman"/>
        </w:rPr>
        <w:t>Upon training, the model was subjected to performance evaluation using the test set. The classification report unveiled an overall accuracy of 96%, with precision scores for the benign and malicious classes standing at 96%. This high precision indicates that the model's predictions were reliable and had few false positives. However, the recall for the malicious class was 71%, suggesting that while the model was precise, it missed some malicious websites, marking them as benign. This is reflected in the F1-score for the malicious class, which, at 0.82, shows room for improvement in balancing precision and recall.</w:t>
      </w:r>
    </w:p>
    <w:p w14:paraId="34655C61" w14:textId="4A173264" w:rsidR="00942CB0" w:rsidRPr="00920D01" w:rsidRDefault="00942CB0" w:rsidP="029A7CD0">
      <w:pPr>
        <w:spacing w:line="240" w:lineRule="auto"/>
        <w:ind w:firstLine="720"/>
        <w:jc w:val="both"/>
        <w:rPr>
          <w:rFonts w:ascii="Seaford" w:hAnsi="Seaford" w:cs="Times New Roman"/>
        </w:rPr>
      </w:pPr>
      <w:r w:rsidRPr="029A7CD0">
        <w:rPr>
          <w:rFonts w:ascii="Seaford" w:hAnsi="Seaford" w:cs="Times New Roman"/>
        </w:rPr>
        <w:lastRenderedPageBreak/>
        <w:t>The confusion matrix provided further insights, revealing that out of 535 websites, the model correctly identified 460 as benign and 52 as malicious. Notably, 21 malicious websites were misclassified as benign, highlighting a potential area for model improvement as these false negatives are critical in the context of website security.</w:t>
      </w:r>
    </w:p>
    <w:p w14:paraId="37C6F106" w14:textId="2639CDD3" w:rsidR="002D68D0" w:rsidRPr="00920D01" w:rsidRDefault="00065567" w:rsidP="029A7CD0">
      <w:pPr>
        <w:spacing w:line="240" w:lineRule="auto"/>
        <w:jc w:val="both"/>
        <w:rPr>
          <w:rFonts w:ascii="Seaford" w:hAnsi="Seaford" w:cs="Times New Roman"/>
          <w:b/>
          <w:bCs/>
        </w:rPr>
      </w:pPr>
      <w:r>
        <w:br/>
      </w:r>
      <w:r>
        <w:br/>
      </w:r>
      <w:r w:rsidR="000D7D1E">
        <w:rPr>
          <w:noProof/>
          <w:lang w:eastAsia="en-IN"/>
        </w:rPr>
        <w:drawing>
          <wp:inline distT="0" distB="0" distL="0" distR="0" wp14:anchorId="2633BC5F" wp14:editId="7A19A7D1">
            <wp:extent cx="4054192" cy="1714649"/>
            <wp:effectExtent l="0" t="0" r="3810" b="0"/>
            <wp:docPr id="205813868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054192" cy="1714649"/>
                    </a:xfrm>
                    <a:prstGeom prst="rect">
                      <a:avLst/>
                    </a:prstGeom>
                  </pic:spPr>
                </pic:pic>
              </a:graphicData>
            </a:graphic>
          </wp:inline>
        </w:drawing>
      </w:r>
    </w:p>
    <w:p w14:paraId="48419A75" w14:textId="77777777" w:rsidR="000D7D1E" w:rsidRPr="00920D01" w:rsidRDefault="000D7D1E" w:rsidP="029A7CD0">
      <w:pPr>
        <w:spacing w:line="240" w:lineRule="auto"/>
        <w:jc w:val="both"/>
        <w:rPr>
          <w:rFonts w:ascii="Seaford" w:hAnsi="Seaford" w:cs="Times New Roman"/>
          <w:b/>
          <w:bCs/>
        </w:rPr>
      </w:pPr>
    </w:p>
    <w:p w14:paraId="095EF493" w14:textId="5C08B8B6" w:rsidR="000D7D1E" w:rsidRPr="00920D01" w:rsidRDefault="00A13CDB" w:rsidP="029A7CD0">
      <w:pPr>
        <w:spacing w:line="240" w:lineRule="auto"/>
        <w:jc w:val="both"/>
        <w:rPr>
          <w:rFonts w:ascii="Seaford" w:hAnsi="Seaford" w:cs="Times New Roman"/>
          <w:i/>
          <w:iCs/>
        </w:rPr>
      </w:pPr>
      <w:r w:rsidRPr="029A7CD0">
        <w:rPr>
          <w:rFonts w:ascii="Seaford" w:hAnsi="Seaford" w:cs="Times New Roman"/>
          <w:i/>
          <w:iCs/>
        </w:rPr>
        <w:t>Feature Importance Analysis</w:t>
      </w:r>
    </w:p>
    <w:p w14:paraId="149FF9C4" w14:textId="76DBE19A" w:rsidR="00A13CDB" w:rsidRPr="00920D01" w:rsidRDefault="00917220" w:rsidP="029A7CD0">
      <w:pPr>
        <w:spacing w:line="240" w:lineRule="auto"/>
        <w:ind w:firstLine="720"/>
        <w:jc w:val="both"/>
        <w:rPr>
          <w:rFonts w:ascii="Seaford" w:hAnsi="Seaford" w:cs="Times New Roman"/>
        </w:rPr>
      </w:pPr>
      <w:r w:rsidRPr="029A7CD0">
        <w:rPr>
          <w:rFonts w:ascii="Seaford" w:hAnsi="Seaford" w:cs="Times New Roman"/>
        </w:rPr>
        <w:t>Understanding the features that influenced the model's decisions can provide valuable insights into the nature of malicious websites. Our analysis revealed that the amount of data sent by the website (SOURCE_APP_BYTES) and the diversity of remote TCP ports used (DIST_REMOTE_TCP_PORT) were the most predictive features. The presence of specific server types and the complexity of the URL, indicated by the number of special characters, also played significant roles. Interestingly, the CONTENT_LENGTH and the size of the application data (APP_BYTES) were among the top features, suggesting that the content and data exchange patterns are markers of website intent.</w:t>
      </w:r>
    </w:p>
    <w:p w14:paraId="468F054C" w14:textId="63FA5A1B" w:rsidR="008B27A2" w:rsidRPr="00920D01" w:rsidRDefault="008B27A2" w:rsidP="029A7CD0">
      <w:pPr>
        <w:spacing w:line="240" w:lineRule="auto"/>
        <w:jc w:val="both"/>
        <w:rPr>
          <w:rFonts w:ascii="Seaford" w:hAnsi="Seaford" w:cs="Times New Roman"/>
        </w:rPr>
      </w:pPr>
    </w:p>
    <w:p w14:paraId="0FC91D05" w14:textId="083F031D" w:rsidR="00DC2D6E" w:rsidRPr="00920D01" w:rsidRDefault="00BE1DA8" w:rsidP="029A7CD0">
      <w:pPr>
        <w:spacing w:line="240" w:lineRule="auto"/>
        <w:ind w:firstLine="720"/>
        <w:jc w:val="both"/>
        <w:rPr>
          <w:rFonts w:ascii="Seaford" w:hAnsi="Seaford" w:cs="Times New Roman"/>
        </w:rPr>
      </w:pPr>
      <w:r>
        <w:rPr>
          <w:noProof/>
          <w:lang w:eastAsia="en-IN"/>
        </w:rPr>
        <w:drawing>
          <wp:inline distT="0" distB="0" distL="0" distR="0" wp14:anchorId="74671B84" wp14:editId="6308BFBE">
            <wp:extent cx="2781541" cy="2491956"/>
            <wp:effectExtent l="0" t="0" r="0" b="3810"/>
            <wp:docPr id="280130592" name="Picture 1" descr="A white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781541" cy="2491956"/>
                    </a:xfrm>
                    <a:prstGeom prst="rect">
                      <a:avLst/>
                    </a:prstGeom>
                  </pic:spPr>
                </pic:pic>
              </a:graphicData>
            </a:graphic>
          </wp:inline>
        </w:drawing>
      </w:r>
    </w:p>
    <w:p w14:paraId="30EBD998" w14:textId="77777777" w:rsidR="00942CB0" w:rsidRPr="00920D01" w:rsidRDefault="00942CB0" w:rsidP="029A7CD0">
      <w:pPr>
        <w:spacing w:line="240" w:lineRule="auto"/>
        <w:ind w:firstLine="720"/>
        <w:jc w:val="both"/>
        <w:rPr>
          <w:rFonts w:ascii="Seaford" w:hAnsi="Seaford" w:cs="Times New Roman"/>
        </w:rPr>
      </w:pPr>
    </w:p>
    <w:p w14:paraId="193F06D1" w14:textId="1BE6F9CB" w:rsidR="000C5F97" w:rsidRPr="00920D01" w:rsidRDefault="000C5F97" w:rsidP="00942CB0">
      <w:pPr>
        <w:spacing w:line="240" w:lineRule="auto"/>
        <w:ind w:firstLine="720"/>
        <w:jc w:val="both"/>
        <w:rPr>
          <w:rFonts w:ascii="Seaford" w:hAnsi="Seaford" w:cs="Times New Roman"/>
        </w:rPr>
      </w:pPr>
      <w:r w:rsidRPr="00920D01">
        <w:rPr>
          <w:rFonts w:ascii="Seaford" w:hAnsi="Seaford" w:cs="Times New Roman"/>
        </w:rPr>
        <w:t>The results affirm the potential of machine learning model to distinguish between malicious and benign websites based on key characteristics. The high precision of our model signifies its utility in scenarios where the cost of false positives is high. However, the model's tendency to miss certain malicious sites as evidenced by the lower recall necessitates further refinement to improve its sensitivity to malicious activities.</w:t>
      </w:r>
    </w:p>
    <w:p w14:paraId="16D623BB" w14:textId="30C5931E" w:rsidR="00942CB0" w:rsidRPr="00920D01" w:rsidRDefault="000C5F97" w:rsidP="007D1DD3">
      <w:pPr>
        <w:spacing w:line="240" w:lineRule="auto"/>
        <w:ind w:firstLine="720"/>
        <w:jc w:val="both"/>
        <w:rPr>
          <w:rFonts w:ascii="Seaford" w:hAnsi="Seaford" w:cs="Times New Roman"/>
        </w:rPr>
      </w:pPr>
      <w:r w:rsidRPr="00920D01">
        <w:rPr>
          <w:rFonts w:ascii="Seaford" w:hAnsi="Seaford" w:cs="Times New Roman"/>
        </w:rPr>
        <w:lastRenderedPageBreak/>
        <w:t xml:space="preserve">This study underscores the complexity of malicious website detection and the necessity for balanced datasets that encompass the nuanced </w:t>
      </w:r>
      <w:r w:rsidR="00942CB0" w:rsidRPr="00920D01">
        <w:rPr>
          <w:rFonts w:ascii="Seaford" w:hAnsi="Seaford" w:cs="Times New Roman"/>
        </w:rPr>
        <w:t>behaviours</w:t>
      </w:r>
      <w:r w:rsidRPr="00920D01">
        <w:rPr>
          <w:rFonts w:ascii="Seaford" w:hAnsi="Seaford" w:cs="Times New Roman"/>
        </w:rPr>
        <w:t xml:space="preserve"> of web threats. The insights drawn from feature importance highlight opportunities for enhanced feature engineering and the need for domain-specific knowledge to identify subtle indicators of malicious </w:t>
      </w:r>
      <w:r w:rsidR="00942CB0" w:rsidRPr="00920D01">
        <w:rPr>
          <w:rFonts w:ascii="Seaford" w:hAnsi="Seaford" w:cs="Times New Roman"/>
        </w:rPr>
        <w:t>intent.</w:t>
      </w:r>
    </w:p>
    <w:p w14:paraId="5656480D" w14:textId="77777777" w:rsidR="007D1DD3" w:rsidRPr="00920D01" w:rsidRDefault="007D1DD3" w:rsidP="007D1DD3">
      <w:pPr>
        <w:spacing w:line="240" w:lineRule="auto"/>
        <w:ind w:firstLine="720"/>
        <w:jc w:val="both"/>
        <w:rPr>
          <w:rFonts w:ascii="Seaford" w:hAnsi="Seaford" w:cs="Times New Roman"/>
        </w:rPr>
      </w:pPr>
    </w:p>
    <w:p w14:paraId="761115BD" w14:textId="1794A808" w:rsidR="00942CB0" w:rsidRPr="00920D01" w:rsidRDefault="00E249E5" w:rsidP="00942CB0">
      <w:pPr>
        <w:spacing w:line="240" w:lineRule="auto"/>
        <w:jc w:val="both"/>
        <w:rPr>
          <w:rFonts w:ascii="Seaford" w:hAnsi="Seaford" w:cs="Times New Roman"/>
          <w:b/>
          <w:bCs/>
        </w:rPr>
      </w:pPr>
      <w:r w:rsidRPr="00920D01">
        <w:rPr>
          <w:rFonts w:ascii="Seaford" w:hAnsi="Seaford" w:cs="Times New Roman"/>
          <w:b/>
          <w:bCs/>
        </w:rPr>
        <w:t>Conclusions</w:t>
      </w:r>
    </w:p>
    <w:p w14:paraId="5239A093" w14:textId="6F539F3F" w:rsidR="00E249E5" w:rsidRPr="00920D01" w:rsidRDefault="00E249E5" w:rsidP="00942CB0">
      <w:pPr>
        <w:spacing w:line="240" w:lineRule="auto"/>
        <w:jc w:val="both"/>
        <w:rPr>
          <w:rFonts w:ascii="Seaford" w:hAnsi="Seaford" w:cs="Times New Roman"/>
          <w:i/>
          <w:iCs/>
        </w:rPr>
      </w:pPr>
      <w:r w:rsidRPr="00920D01">
        <w:rPr>
          <w:rFonts w:ascii="Seaford" w:hAnsi="Seaford" w:cs="Times New Roman"/>
          <w:i/>
          <w:iCs/>
        </w:rPr>
        <w:t xml:space="preserve">Predictive </w:t>
      </w:r>
      <w:r w:rsidR="00942CB0" w:rsidRPr="00920D01">
        <w:rPr>
          <w:rFonts w:ascii="Seaford" w:hAnsi="Seaford" w:cs="Times New Roman"/>
          <w:i/>
          <w:iCs/>
        </w:rPr>
        <w:t>Modelling</w:t>
      </w:r>
    </w:p>
    <w:p w14:paraId="07D2122E" w14:textId="35310050" w:rsidR="00E249E5" w:rsidRPr="00920D01" w:rsidRDefault="00E249E5" w:rsidP="029A7CD0">
      <w:pPr>
        <w:spacing w:line="240" w:lineRule="auto"/>
        <w:ind w:firstLine="720"/>
        <w:jc w:val="both"/>
        <w:rPr>
          <w:rFonts w:ascii="Seaford" w:hAnsi="Seaford" w:cs="Times New Roman"/>
        </w:rPr>
      </w:pPr>
      <w:r w:rsidRPr="029A7CD0">
        <w:rPr>
          <w:rFonts w:ascii="Seaford" w:hAnsi="Seaford" w:cs="Times New Roman"/>
        </w:rPr>
        <w:t xml:space="preserve">In conclusion, while our predictive model demonstrates a high degree of accuracy and precision, it also highlights the intrinsic challenges in cyber threat detection — particularly the need for balanced sensitivity to all classes. Future work may explore hybrid models or advanced ensemble techniques to elevate the recall for malicious websites without compromising on precision. Additionally, investigating underrepresented patterns in the data and incorporating more sophisticated features, such as those derived from website content analysis or </w:t>
      </w:r>
      <w:r w:rsidR="00942CB0" w:rsidRPr="029A7CD0">
        <w:rPr>
          <w:rFonts w:ascii="Seaford" w:hAnsi="Seaford" w:cs="Times New Roman"/>
        </w:rPr>
        <w:t>behaviour</w:t>
      </w:r>
      <w:r w:rsidRPr="029A7CD0">
        <w:rPr>
          <w:rFonts w:ascii="Seaford" w:hAnsi="Seaford" w:cs="Times New Roman"/>
        </w:rPr>
        <w:t xml:space="preserve">-based indicators, could lead to further advancements in the </w:t>
      </w:r>
      <w:r w:rsidR="00942CB0" w:rsidRPr="029A7CD0">
        <w:rPr>
          <w:rFonts w:ascii="Seaford" w:hAnsi="Seaford" w:cs="Times New Roman"/>
        </w:rPr>
        <w:t>field.</w:t>
      </w:r>
    </w:p>
    <w:p w14:paraId="4D8A316C" w14:textId="3D98FBFE" w:rsidR="00A909F2" w:rsidRPr="00920D01" w:rsidRDefault="00A909F2" w:rsidP="00942CB0">
      <w:pPr>
        <w:spacing w:line="240" w:lineRule="auto"/>
        <w:jc w:val="both"/>
        <w:rPr>
          <w:rFonts w:ascii="Seaford" w:hAnsi="Seaford" w:cs="Times New Roman"/>
          <w:i/>
          <w:iCs/>
        </w:rPr>
      </w:pPr>
      <w:r w:rsidRPr="00920D01">
        <w:rPr>
          <w:rFonts w:ascii="Seaford" w:hAnsi="Seaford" w:cs="Times New Roman"/>
          <w:i/>
          <w:iCs/>
        </w:rPr>
        <w:t xml:space="preserve">Comparative Analysis of </w:t>
      </w:r>
      <w:r w:rsidR="00942CB0" w:rsidRPr="00920D01">
        <w:rPr>
          <w:rFonts w:ascii="Seaford" w:hAnsi="Seaford" w:cs="Times New Roman"/>
          <w:i/>
          <w:iCs/>
        </w:rPr>
        <w:t>Random Forest</w:t>
      </w:r>
      <w:r w:rsidRPr="00920D01">
        <w:rPr>
          <w:rFonts w:ascii="Seaford" w:hAnsi="Seaford" w:cs="Times New Roman"/>
          <w:i/>
          <w:iCs/>
        </w:rPr>
        <w:t xml:space="preserve"> and Ensemble Models in Website Classification</w:t>
      </w:r>
    </w:p>
    <w:p w14:paraId="3B5D200A" w14:textId="627282B2" w:rsidR="00A909F2" w:rsidRPr="00920D01" w:rsidRDefault="00A909F2" w:rsidP="029A7CD0">
      <w:pPr>
        <w:spacing w:line="240" w:lineRule="auto"/>
        <w:ind w:firstLine="720"/>
        <w:jc w:val="both"/>
        <w:rPr>
          <w:rFonts w:ascii="Seaford" w:hAnsi="Seaford" w:cs="Times New Roman"/>
        </w:rPr>
      </w:pPr>
      <w:r w:rsidRPr="029A7CD0">
        <w:rPr>
          <w:rFonts w:ascii="Seaford" w:hAnsi="Seaford" w:cs="Times New Roman"/>
        </w:rPr>
        <w:t>In our study, we also evaluated the effectiveness of a standalone Random</w:t>
      </w:r>
      <w:r w:rsidR="00942CB0" w:rsidRPr="029A7CD0">
        <w:rPr>
          <w:rFonts w:ascii="Seaford" w:hAnsi="Seaford" w:cs="Times New Roman"/>
        </w:rPr>
        <w:t xml:space="preserve"> </w:t>
      </w:r>
      <w:r w:rsidRPr="029A7CD0">
        <w:rPr>
          <w:rFonts w:ascii="Seaford" w:hAnsi="Seaford" w:cs="Times New Roman"/>
        </w:rPr>
        <w:t>Forest model and compared it with an ensemble model that integrates Logistic Regression, Random</w:t>
      </w:r>
      <w:r w:rsidR="00942CB0" w:rsidRPr="029A7CD0">
        <w:rPr>
          <w:rFonts w:ascii="Seaford" w:hAnsi="Seaford" w:cs="Times New Roman"/>
        </w:rPr>
        <w:t xml:space="preserve"> </w:t>
      </w:r>
      <w:r w:rsidRPr="029A7CD0">
        <w:rPr>
          <w:rFonts w:ascii="Seaford" w:hAnsi="Seaford" w:cs="Times New Roman"/>
        </w:rPr>
        <w:t>Forest, and SVC. The objective was to assess whether combining different algorithms could enhance the predictive accuracy and reliability over using a single model approach.</w:t>
      </w:r>
    </w:p>
    <w:p w14:paraId="7EA2F592" w14:textId="310817FD" w:rsidR="00A909F2" w:rsidRPr="00920D01" w:rsidRDefault="00A909F2" w:rsidP="00942CB0">
      <w:pPr>
        <w:spacing w:line="240" w:lineRule="auto"/>
        <w:jc w:val="both"/>
        <w:rPr>
          <w:rFonts w:ascii="Seaford" w:hAnsi="Seaford" w:cs="Times New Roman"/>
          <w:i/>
          <w:iCs/>
        </w:rPr>
      </w:pPr>
      <w:r w:rsidRPr="00920D01">
        <w:rPr>
          <w:rFonts w:ascii="Seaford" w:hAnsi="Seaford" w:cs="Times New Roman"/>
          <w:i/>
          <w:iCs/>
        </w:rPr>
        <w:t>Random</w:t>
      </w:r>
      <w:r w:rsidR="00942CB0" w:rsidRPr="00920D01">
        <w:rPr>
          <w:rFonts w:ascii="Seaford" w:hAnsi="Seaford" w:cs="Times New Roman"/>
          <w:i/>
          <w:iCs/>
        </w:rPr>
        <w:t xml:space="preserve"> </w:t>
      </w:r>
      <w:r w:rsidRPr="00920D01">
        <w:rPr>
          <w:rFonts w:ascii="Seaford" w:hAnsi="Seaford" w:cs="Times New Roman"/>
          <w:i/>
          <w:iCs/>
        </w:rPr>
        <w:t>Forest Model Performance</w:t>
      </w:r>
    </w:p>
    <w:p w14:paraId="2DF23FB7" w14:textId="5E0CCB37" w:rsidR="00A909F2" w:rsidRPr="00920D01" w:rsidRDefault="00A909F2" w:rsidP="029A7CD0">
      <w:pPr>
        <w:spacing w:line="240" w:lineRule="auto"/>
        <w:ind w:firstLine="720"/>
        <w:jc w:val="both"/>
        <w:rPr>
          <w:rFonts w:ascii="Seaford" w:hAnsi="Seaford" w:cs="Times New Roman"/>
        </w:rPr>
      </w:pPr>
      <w:r w:rsidRPr="029A7CD0">
        <w:rPr>
          <w:rFonts w:ascii="Seaford" w:hAnsi="Seaford" w:cs="Times New Roman"/>
        </w:rPr>
        <w:t>The Random</w:t>
      </w:r>
      <w:r w:rsidR="00942CB0" w:rsidRPr="029A7CD0">
        <w:rPr>
          <w:rFonts w:ascii="Seaford" w:hAnsi="Seaford" w:cs="Times New Roman"/>
        </w:rPr>
        <w:t xml:space="preserve"> </w:t>
      </w:r>
      <w:r w:rsidRPr="029A7CD0">
        <w:rPr>
          <w:rFonts w:ascii="Seaford" w:hAnsi="Seaford" w:cs="Times New Roman"/>
        </w:rPr>
        <w:t>Forest model demonstrated robust overall accuracy, achieving a score of 96%. This model was particularly effective in identifying benign websites with a precision of 96% and almost perfect recall, indicating a strong capability in correctly classifying non-malicious websites. However, while the model also showed high precision for malicious websites, its recall of 71% suggested room for improvement, as approximately 29% of malicious websites were not correctly identified.</w:t>
      </w:r>
    </w:p>
    <w:p w14:paraId="41831829" w14:textId="77777777" w:rsidR="00A909F2" w:rsidRPr="00920D01" w:rsidRDefault="00A909F2" w:rsidP="00942CB0">
      <w:pPr>
        <w:spacing w:line="240" w:lineRule="auto"/>
        <w:jc w:val="both"/>
        <w:rPr>
          <w:rFonts w:ascii="Seaford" w:hAnsi="Seaford" w:cs="Times New Roman"/>
          <w:i/>
          <w:iCs/>
        </w:rPr>
      </w:pPr>
      <w:r w:rsidRPr="00920D01">
        <w:rPr>
          <w:rFonts w:ascii="Seaford" w:hAnsi="Seaford" w:cs="Times New Roman"/>
          <w:i/>
          <w:iCs/>
        </w:rPr>
        <w:t>Ensemble Model Performance</w:t>
      </w:r>
    </w:p>
    <w:p w14:paraId="6482CF4B" w14:textId="2BDCF40B" w:rsidR="00A909F2" w:rsidRPr="00920D01" w:rsidRDefault="00A909F2" w:rsidP="007D1DD3">
      <w:pPr>
        <w:spacing w:line="240" w:lineRule="auto"/>
        <w:ind w:firstLine="720"/>
        <w:jc w:val="both"/>
        <w:rPr>
          <w:rFonts w:ascii="Seaford" w:hAnsi="Seaford" w:cs="Times New Roman"/>
        </w:rPr>
      </w:pPr>
      <w:r w:rsidRPr="00920D01">
        <w:rPr>
          <w:rFonts w:ascii="Seaford" w:hAnsi="Seaford" w:cs="Times New Roman"/>
        </w:rPr>
        <w:t>The ensemble model, employing soft voting to integrate the predictions of Logistic Regression, Random</w:t>
      </w:r>
      <w:r w:rsidR="00942CB0" w:rsidRPr="00920D01">
        <w:rPr>
          <w:rFonts w:ascii="Seaford" w:hAnsi="Seaford" w:cs="Times New Roman"/>
        </w:rPr>
        <w:t xml:space="preserve"> </w:t>
      </w:r>
      <w:r w:rsidRPr="00920D01">
        <w:rPr>
          <w:rFonts w:ascii="Seaford" w:hAnsi="Seaford" w:cs="Times New Roman"/>
        </w:rPr>
        <w:t>Forest, and SVC, achieved an accuracy of approximately 93.6%. This model excelled in precision, particularly for malicious websites, achieving a perfect score of 100%, thus eliminating false positives entirely. However, its recall for malicious sites was lower than that of the Random</w:t>
      </w:r>
      <w:r w:rsidR="00942CB0" w:rsidRPr="00920D01">
        <w:rPr>
          <w:rFonts w:ascii="Seaford" w:hAnsi="Seaford" w:cs="Times New Roman"/>
        </w:rPr>
        <w:t xml:space="preserve"> </w:t>
      </w:r>
      <w:r w:rsidRPr="00920D01">
        <w:rPr>
          <w:rFonts w:ascii="Seaford" w:hAnsi="Seaford" w:cs="Times New Roman"/>
        </w:rPr>
        <w:t>Forest model, at 53%. This indicates that while the ensemble model is extremely reliable when it flags a site as malicious, it fails to detect a significant portion of actual malicious websites.</w:t>
      </w:r>
    </w:p>
    <w:p w14:paraId="09575BC6" w14:textId="77777777" w:rsidR="00A909F2" w:rsidRPr="00920D01" w:rsidRDefault="00A909F2" w:rsidP="00942CB0">
      <w:pPr>
        <w:spacing w:line="240" w:lineRule="auto"/>
        <w:jc w:val="both"/>
        <w:rPr>
          <w:rFonts w:ascii="Seaford" w:hAnsi="Seaford" w:cs="Times New Roman"/>
          <w:i/>
          <w:iCs/>
        </w:rPr>
      </w:pPr>
      <w:r w:rsidRPr="00920D01">
        <w:rPr>
          <w:rFonts w:ascii="Seaford" w:hAnsi="Seaford" w:cs="Times New Roman"/>
          <w:i/>
          <w:iCs/>
        </w:rPr>
        <w:t>Analysis and Implications</w:t>
      </w:r>
    </w:p>
    <w:p w14:paraId="2608F4CD" w14:textId="77777777" w:rsidR="00942CB0" w:rsidRPr="00920D01" w:rsidRDefault="00A909F2" w:rsidP="00942CB0">
      <w:pPr>
        <w:spacing w:line="240" w:lineRule="auto"/>
        <w:ind w:firstLine="720"/>
        <w:jc w:val="both"/>
        <w:rPr>
          <w:rFonts w:ascii="Seaford" w:hAnsi="Seaford" w:cs="Times New Roman"/>
        </w:rPr>
      </w:pPr>
      <w:r w:rsidRPr="00920D01">
        <w:rPr>
          <w:rFonts w:ascii="Seaford" w:hAnsi="Seaford" w:cs="Times New Roman"/>
        </w:rPr>
        <w:t xml:space="preserve">The comparison highlights the trade-offs between different </w:t>
      </w:r>
      <w:r w:rsidR="00942CB0" w:rsidRPr="00920D01">
        <w:rPr>
          <w:rFonts w:ascii="Seaford" w:hAnsi="Seaford" w:cs="Times New Roman"/>
        </w:rPr>
        <w:t>modelling</w:t>
      </w:r>
      <w:r w:rsidRPr="00920D01">
        <w:rPr>
          <w:rFonts w:ascii="Seaford" w:hAnsi="Seaford" w:cs="Times New Roman"/>
        </w:rPr>
        <w:t xml:space="preserve"> approaches. The Random</w:t>
      </w:r>
      <w:r w:rsidR="00942CB0" w:rsidRPr="00920D01">
        <w:rPr>
          <w:rFonts w:ascii="Seaford" w:hAnsi="Seaford" w:cs="Times New Roman"/>
        </w:rPr>
        <w:t xml:space="preserve"> </w:t>
      </w:r>
      <w:r w:rsidRPr="00920D01">
        <w:rPr>
          <w:rFonts w:ascii="Seaford" w:hAnsi="Seaford" w:cs="Times New Roman"/>
        </w:rPr>
        <w:t xml:space="preserve">Forest model, while slightly less accurate overall compared to the ensemble, provided a better balance between </w:t>
      </w:r>
      <w:r w:rsidR="00942CB0" w:rsidRPr="00920D01">
        <w:rPr>
          <w:rFonts w:ascii="Seaford" w:hAnsi="Seaford" w:cs="Times New Roman"/>
        </w:rPr>
        <w:t>precision,</w:t>
      </w:r>
      <w:r w:rsidRPr="00920D01">
        <w:rPr>
          <w:rFonts w:ascii="Seaford" w:hAnsi="Seaford" w:cs="Times New Roman"/>
        </w:rPr>
        <w:t xml:space="preserve"> and recall for malicious websites. In contrast, the ensemble model, despite its perfect precision, sacrificed recall, suggesting that it could be overly conservative in </w:t>
      </w:r>
      <w:r w:rsidR="00942CB0" w:rsidRPr="00920D01">
        <w:rPr>
          <w:rFonts w:ascii="Seaford" w:hAnsi="Seaford" w:cs="Times New Roman"/>
        </w:rPr>
        <w:t>labelling</w:t>
      </w:r>
      <w:r w:rsidRPr="00920D01">
        <w:rPr>
          <w:rFonts w:ascii="Seaford" w:hAnsi="Seaford" w:cs="Times New Roman"/>
        </w:rPr>
        <w:t xml:space="preserve"> websites as malicious.</w:t>
      </w:r>
    </w:p>
    <w:p w14:paraId="5B5B2258" w14:textId="568B1586" w:rsidR="00942CB0" w:rsidRPr="00920D01" w:rsidRDefault="00A909F2" w:rsidP="007D1DD3">
      <w:pPr>
        <w:spacing w:line="240" w:lineRule="auto"/>
        <w:ind w:firstLine="720"/>
        <w:jc w:val="both"/>
        <w:rPr>
          <w:rFonts w:ascii="Seaford" w:hAnsi="Seaford" w:cs="Times New Roman"/>
        </w:rPr>
      </w:pPr>
      <w:r w:rsidRPr="00920D01">
        <w:rPr>
          <w:rFonts w:ascii="Seaford" w:hAnsi="Seaford" w:cs="Times New Roman"/>
        </w:rPr>
        <w:t>This distinction is crucial in practical applications. For environments where the cost of missing a malicious website is high, the Random</w:t>
      </w:r>
      <w:r w:rsidR="00942CB0" w:rsidRPr="00920D01">
        <w:rPr>
          <w:rFonts w:ascii="Seaford" w:hAnsi="Seaford" w:cs="Times New Roman"/>
        </w:rPr>
        <w:t xml:space="preserve"> </w:t>
      </w:r>
      <w:r w:rsidRPr="00920D01">
        <w:rPr>
          <w:rFonts w:ascii="Seaford" w:hAnsi="Seaford" w:cs="Times New Roman"/>
        </w:rPr>
        <w:t xml:space="preserve">Forest's higher recall might be preferable. Conversely, in scenarios where false positives — incorrectly </w:t>
      </w:r>
      <w:r w:rsidR="00942CB0" w:rsidRPr="00920D01">
        <w:rPr>
          <w:rFonts w:ascii="Seaford" w:hAnsi="Seaford" w:cs="Times New Roman"/>
        </w:rPr>
        <w:t>labelling</w:t>
      </w:r>
      <w:r w:rsidRPr="00920D01">
        <w:rPr>
          <w:rFonts w:ascii="Seaford" w:hAnsi="Seaford" w:cs="Times New Roman"/>
        </w:rPr>
        <w:t xml:space="preserve"> benign sites as malicious — are more disruptive, the ensemble's perfect precision would be advantageous.</w:t>
      </w:r>
    </w:p>
    <w:p w14:paraId="610423B9" w14:textId="77777777" w:rsidR="00942CB0" w:rsidRPr="00920D01" w:rsidRDefault="00A909F2" w:rsidP="00942CB0">
      <w:pPr>
        <w:spacing w:line="240" w:lineRule="auto"/>
        <w:jc w:val="both"/>
        <w:rPr>
          <w:rFonts w:ascii="Seaford" w:hAnsi="Seaford" w:cs="Times New Roman"/>
          <w:i/>
          <w:iCs/>
        </w:rPr>
      </w:pPr>
      <w:r w:rsidRPr="00920D01">
        <w:rPr>
          <w:rFonts w:ascii="Seaford" w:hAnsi="Seaford" w:cs="Times New Roman"/>
          <w:i/>
          <w:iCs/>
        </w:rPr>
        <w:t>Comparative Analysis</w:t>
      </w:r>
    </w:p>
    <w:p w14:paraId="794F19B0" w14:textId="1CBB57AF" w:rsidR="00C86389" w:rsidRPr="00920D01" w:rsidRDefault="00A909F2" w:rsidP="00C86389">
      <w:pPr>
        <w:spacing w:line="240" w:lineRule="auto"/>
        <w:ind w:firstLine="720"/>
        <w:jc w:val="both"/>
        <w:rPr>
          <w:rFonts w:ascii="Seaford" w:hAnsi="Seaford" w:cs="Times New Roman"/>
          <w:i/>
          <w:iCs/>
        </w:rPr>
      </w:pPr>
      <w:r w:rsidRPr="00920D01">
        <w:rPr>
          <w:rFonts w:ascii="Seaford" w:hAnsi="Seaford" w:cs="Times New Roman"/>
        </w:rPr>
        <w:lastRenderedPageBreak/>
        <w:t xml:space="preserve">Our findings illustrate the complexity of model selection in predictive analytics for </w:t>
      </w:r>
      <w:proofErr w:type="spellStart"/>
      <w:r w:rsidRPr="00920D01">
        <w:rPr>
          <w:rFonts w:ascii="Seaford" w:hAnsi="Seaford" w:cs="Times New Roman"/>
        </w:rPr>
        <w:t>cybersecurity</w:t>
      </w:r>
      <w:proofErr w:type="spellEnd"/>
      <w:r w:rsidRPr="00920D01">
        <w:rPr>
          <w:rFonts w:ascii="Seaford" w:hAnsi="Seaford" w:cs="Times New Roman"/>
        </w:rPr>
        <w:t>. While ensemble methods can enhance decision accuracy through diverse approaches, they may also introduce new challenges, such as decreased sensitivity (recall). Future work might explore adaptive techniques that dynamically adjust the decision thresholds based on the operational context or develop hybrid models that further refine the balance between precision and recall</w:t>
      </w:r>
      <w:r w:rsidR="00C86389" w:rsidRPr="00920D01">
        <w:rPr>
          <w:rFonts w:ascii="Seaford" w:hAnsi="Seaford" w:cs="Times New Roman"/>
        </w:rPr>
        <w:t>.</w:t>
      </w:r>
      <w:r w:rsidR="008D628E" w:rsidRPr="00920D01">
        <w:rPr>
          <w:rFonts w:ascii="Seaford" w:hAnsi="Seaford" w:cs="Times New Roman"/>
        </w:rPr>
        <w:t xml:space="preserve"> </w:t>
      </w:r>
    </w:p>
    <w:p w14:paraId="43B1AF31" w14:textId="77777777" w:rsidR="00C86389" w:rsidRPr="00920D01" w:rsidRDefault="00C86389" w:rsidP="029A7CD0">
      <w:pPr>
        <w:jc w:val="both"/>
        <w:rPr>
          <w:rFonts w:ascii="Seaford" w:hAnsi="Seaford" w:cs="Times New Roman"/>
          <w:i/>
          <w:iCs/>
        </w:rPr>
      </w:pPr>
      <w:r w:rsidRPr="029A7CD0">
        <w:rPr>
          <w:rFonts w:ascii="Seaford" w:hAnsi="Seaford" w:cs="Times New Roman"/>
          <w:i/>
          <w:iCs/>
        </w:rPr>
        <w:br w:type="page"/>
      </w:r>
    </w:p>
    <w:p w14:paraId="7C703430" w14:textId="6D2BF3FC" w:rsidR="00A909F2" w:rsidRPr="00920D01" w:rsidRDefault="00C86389" w:rsidP="029A7CD0">
      <w:pPr>
        <w:spacing w:line="240" w:lineRule="auto"/>
        <w:ind w:firstLine="720"/>
        <w:jc w:val="both"/>
        <w:rPr>
          <w:rFonts w:ascii="Seaford" w:hAnsi="Seaford" w:cs="Times New Roman"/>
          <w:b/>
          <w:bCs/>
        </w:rPr>
      </w:pPr>
      <w:r w:rsidRPr="029A7CD0">
        <w:rPr>
          <w:rFonts w:ascii="Seaford" w:hAnsi="Seaford" w:cs="Times New Roman"/>
          <w:b/>
          <w:bCs/>
        </w:rPr>
        <w:lastRenderedPageBreak/>
        <w:t>References</w:t>
      </w:r>
    </w:p>
    <w:p w14:paraId="77ACB096" w14:textId="77777777" w:rsidR="00C86389" w:rsidRPr="00920D01" w:rsidRDefault="00C86389" w:rsidP="029A7CD0">
      <w:pPr>
        <w:spacing w:line="240" w:lineRule="auto"/>
        <w:ind w:left="720"/>
        <w:jc w:val="both"/>
        <w:rPr>
          <w:rFonts w:ascii="Seaford" w:hAnsi="Seaford" w:cs="Times New Roman"/>
          <w:b/>
          <w:bCs/>
        </w:rPr>
      </w:pPr>
    </w:p>
    <w:p w14:paraId="56224C2C" w14:textId="77777777" w:rsidR="00C86389" w:rsidRPr="00C86389" w:rsidRDefault="00C86389" w:rsidP="029A7CD0">
      <w:pPr>
        <w:spacing w:line="240" w:lineRule="auto"/>
        <w:ind w:left="360"/>
        <w:jc w:val="both"/>
        <w:rPr>
          <w:rFonts w:ascii="Seaford" w:hAnsi="Seaford" w:cs="Times New Roman"/>
        </w:rPr>
      </w:pPr>
      <w:proofErr w:type="spellStart"/>
      <w:r w:rsidRPr="029A7CD0">
        <w:rPr>
          <w:rFonts w:ascii="Seaford" w:hAnsi="Seaford" w:cs="Times New Roman"/>
        </w:rPr>
        <w:t>Eshete</w:t>
      </w:r>
      <w:proofErr w:type="spellEnd"/>
      <w:r w:rsidRPr="029A7CD0">
        <w:rPr>
          <w:rFonts w:ascii="Seaford" w:hAnsi="Seaford" w:cs="Times New Roman"/>
        </w:rPr>
        <w:t xml:space="preserve">, B., </w:t>
      </w:r>
      <w:proofErr w:type="spellStart"/>
      <w:r w:rsidRPr="029A7CD0">
        <w:rPr>
          <w:rFonts w:ascii="Seaford" w:hAnsi="Seaford" w:cs="Times New Roman"/>
        </w:rPr>
        <w:t>Villafiorita</w:t>
      </w:r>
      <w:proofErr w:type="spellEnd"/>
      <w:r w:rsidRPr="029A7CD0">
        <w:rPr>
          <w:rFonts w:ascii="Seaford" w:hAnsi="Seaford" w:cs="Times New Roman"/>
        </w:rPr>
        <w:t xml:space="preserve">, A. and </w:t>
      </w:r>
      <w:proofErr w:type="spellStart"/>
      <w:r w:rsidRPr="029A7CD0">
        <w:rPr>
          <w:rFonts w:ascii="Seaford" w:hAnsi="Seaford" w:cs="Times New Roman"/>
        </w:rPr>
        <w:t>Komminist</w:t>
      </w:r>
      <w:proofErr w:type="spellEnd"/>
      <w:r w:rsidRPr="029A7CD0">
        <w:rPr>
          <w:rFonts w:ascii="Seaford" w:hAnsi="Seaford" w:cs="Times New Roman"/>
        </w:rPr>
        <w:t xml:space="preserve"> </w:t>
      </w:r>
      <w:proofErr w:type="spellStart"/>
      <w:r w:rsidRPr="029A7CD0">
        <w:rPr>
          <w:rFonts w:ascii="Seaford" w:hAnsi="Seaford" w:cs="Times New Roman"/>
        </w:rPr>
        <w:t>Weldemariam</w:t>
      </w:r>
      <w:proofErr w:type="spellEnd"/>
      <w:r w:rsidRPr="029A7CD0">
        <w:rPr>
          <w:rFonts w:ascii="Seaford" w:hAnsi="Seaford" w:cs="Times New Roman"/>
        </w:rPr>
        <w:t xml:space="preserve"> (2013). BINSPECT: Holistic Analysis and Detection of Malicious Web Pages. Springer eBooks, [online] pp.149–166. </w:t>
      </w:r>
      <w:proofErr w:type="spellStart"/>
      <w:proofErr w:type="gramStart"/>
      <w:r w:rsidRPr="029A7CD0">
        <w:rPr>
          <w:rFonts w:ascii="Seaford" w:hAnsi="Seaford" w:cs="Times New Roman"/>
        </w:rPr>
        <w:t>doi</w:t>
      </w:r>
      <w:proofErr w:type="spellEnd"/>
      <w:proofErr w:type="gramEnd"/>
      <w:r w:rsidRPr="029A7CD0">
        <w:rPr>
          <w:rFonts w:ascii="Seaford" w:hAnsi="Seaford" w:cs="Times New Roman"/>
        </w:rPr>
        <w:t xml:space="preserve">: </w:t>
      </w:r>
      <w:hyperlink r:id="rId12">
        <w:r w:rsidRPr="029A7CD0">
          <w:rPr>
            <w:rStyle w:val="Hyperlink"/>
            <w:rFonts w:ascii="Seaford" w:hAnsi="Seaford" w:cs="Times New Roman"/>
          </w:rPr>
          <w:t>https://doi.org/10.1007/978-3-642-36883-7_10.</w:t>
        </w:r>
      </w:hyperlink>
    </w:p>
    <w:p w14:paraId="7CD11BC2" w14:textId="77777777" w:rsidR="00C86389" w:rsidRPr="00C86389" w:rsidRDefault="00C86389" w:rsidP="029A7CD0">
      <w:pPr>
        <w:spacing w:line="240" w:lineRule="auto"/>
        <w:ind w:left="360"/>
        <w:jc w:val="both"/>
        <w:rPr>
          <w:rFonts w:ascii="Seaford" w:hAnsi="Seaford" w:cs="Times New Roman"/>
        </w:rPr>
      </w:pPr>
      <w:r w:rsidRPr="029A7CD0">
        <w:rPr>
          <w:rFonts w:ascii="Seaford" w:hAnsi="Seaford" w:cs="Times New Roman"/>
        </w:rPr>
        <w:t xml:space="preserve">Ma, J., Saul, L., Savage, S. and </w:t>
      </w:r>
      <w:proofErr w:type="spellStart"/>
      <w:r w:rsidRPr="029A7CD0">
        <w:rPr>
          <w:rFonts w:ascii="Seaford" w:hAnsi="Seaford" w:cs="Times New Roman"/>
        </w:rPr>
        <w:t>Voelker</w:t>
      </w:r>
      <w:proofErr w:type="spellEnd"/>
      <w:r w:rsidRPr="029A7CD0">
        <w:rPr>
          <w:rFonts w:ascii="Seaford" w:hAnsi="Seaford" w:cs="Times New Roman"/>
        </w:rPr>
        <w:t>, G. (</w:t>
      </w:r>
      <w:proofErr w:type="spellStart"/>
      <w:r w:rsidRPr="029A7CD0">
        <w:rPr>
          <w:rFonts w:ascii="Seaford" w:hAnsi="Seaford" w:cs="Times New Roman"/>
        </w:rPr>
        <w:t>n.d.</w:t>
      </w:r>
      <w:proofErr w:type="spellEnd"/>
      <w:r w:rsidRPr="029A7CD0">
        <w:rPr>
          <w:rFonts w:ascii="Seaford" w:hAnsi="Seaford" w:cs="Times New Roman"/>
        </w:rPr>
        <w:t>). Beyond Blacklists: Learning to Detect Malicious Web Sites from Suspicious URLs. [</w:t>
      </w:r>
      <w:proofErr w:type="gramStart"/>
      <w:r w:rsidRPr="029A7CD0">
        <w:rPr>
          <w:rFonts w:ascii="Seaford" w:hAnsi="Seaford" w:cs="Times New Roman"/>
        </w:rPr>
        <w:t>online</w:t>
      </w:r>
      <w:proofErr w:type="gramEnd"/>
      <w:r w:rsidRPr="029A7CD0">
        <w:rPr>
          <w:rFonts w:ascii="Seaford" w:hAnsi="Seaford" w:cs="Times New Roman"/>
        </w:rPr>
        <w:t xml:space="preserve">] Available at: </w:t>
      </w:r>
      <w:hyperlink r:id="rId13">
        <w:r w:rsidRPr="029A7CD0">
          <w:rPr>
            <w:rStyle w:val="Hyperlink"/>
            <w:rFonts w:ascii="Seaford" w:hAnsi="Seaford" w:cs="Times New Roman"/>
          </w:rPr>
          <w:t>https://cseweb.ucsd.edu/~jtma/papers/beyondbl-kdd2009.pdf.</w:t>
        </w:r>
      </w:hyperlink>
    </w:p>
    <w:p w14:paraId="7D22D144" w14:textId="77777777" w:rsidR="00C86389" w:rsidRPr="00C86389" w:rsidRDefault="00C86389" w:rsidP="029A7CD0">
      <w:pPr>
        <w:spacing w:line="240" w:lineRule="auto"/>
        <w:ind w:left="360"/>
        <w:jc w:val="both"/>
        <w:rPr>
          <w:rFonts w:ascii="Seaford" w:hAnsi="Seaford" w:cs="Times New Roman"/>
        </w:rPr>
      </w:pPr>
      <w:proofErr w:type="spellStart"/>
      <w:r w:rsidRPr="029A7CD0">
        <w:rPr>
          <w:rFonts w:ascii="Seaford" w:hAnsi="Seaford" w:cs="Times New Roman"/>
        </w:rPr>
        <w:t>Canali</w:t>
      </w:r>
      <w:proofErr w:type="spellEnd"/>
      <w:r w:rsidRPr="029A7CD0">
        <w:rPr>
          <w:rFonts w:ascii="Seaford" w:hAnsi="Seaford" w:cs="Times New Roman"/>
        </w:rPr>
        <w:t xml:space="preserve">, D., </w:t>
      </w:r>
      <w:proofErr w:type="spellStart"/>
      <w:r w:rsidRPr="029A7CD0">
        <w:rPr>
          <w:rFonts w:ascii="Seaford" w:hAnsi="Seaford" w:cs="Times New Roman"/>
        </w:rPr>
        <w:t>Cova</w:t>
      </w:r>
      <w:proofErr w:type="spellEnd"/>
      <w:r w:rsidRPr="029A7CD0">
        <w:rPr>
          <w:rFonts w:ascii="Seaford" w:hAnsi="Seaford" w:cs="Times New Roman"/>
        </w:rPr>
        <w:t xml:space="preserve">, M., </w:t>
      </w:r>
      <w:proofErr w:type="spellStart"/>
      <w:r w:rsidRPr="029A7CD0">
        <w:rPr>
          <w:rFonts w:ascii="Seaford" w:hAnsi="Seaford" w:cs="Times New Roman"/>
        </w:rPr>
        <w:t>Vigna</w:t>
      </w:r>
      <w:proofErr w:type="spellEnd"/>
      <w:r w:rsidRPr="029A7CD0">
        <w:rPr>
          <w:rFonts w:ascii="Seaford" w:hAnsi="Seaford" w:cs="Times New Roman"/>
        </w:rPr>
        <w:t xml:space="preserve">, G. and </w:t>
      </w:r>
      <w:proofErr w:type="spellStart"/>
      <w:r w:rsidRPr="029A7CD0">
        <w:rPr>
          <w:rFonts w:ascii="Seaford" w:hAnsi="Seaford" w:cs="Times New Roman"/>
        </w:rPr>
        <w:t>Kruegel</w:t>
      </w:r>
      <w:proofErr w:type="spellEnd"/>
      <w:r w:rsidRPr="029A7CD0">
        <w:rPr>
          <w:rFonts w:ascii="Seaford" w:hAnsi="Seaford" w:cs="Times New Roman"/>
        </w:rPr>
        <w:t>, C. (</w:t>
      </w:r>
      <w:proofErr w:type="spellStart"/>
      <w:r w:rsidRPr="029A7CD0">
        <w:rPr>
          <w:rFonts w:ascii="Seaford" w:hAnsi="Seaford" w:cs="Times New Roman"/>
        </w:rPr>
        <w:t>n.d.</w:t>
      </w:r>
      <w:proofErr w:type="spellEnd"/>
      <w:r w:rsidRPr="029A7CD0">
        <w:rPr>
          <w:rFonts w:ascii="Seaford" w:hAnsi="Seaford" w:cs="Times New Roman"/>
        </w:rPr>
        <w:t xml:space="preserve">). </w:t>
      </w:r>
      <w:proofErr w:type="spellStart"/>
      <w:r w:rsidRPr="029A7CD0">
        <w:rPr>
          <w:rFonts w:ascii="Seaford" w:hAnsi="Seaford" w:cs="Times New Roman"/>
        </w:rPr>
        <w:t>Prophiler</w:t>
      </w:r>
      <w:proofErr w:type="spellEnd"/>
      <w:r w:rsidRPr="029A7CD0">
        <w:rPr>
          <w:rFonts w:ascii="Seaford" w:hAnsi="Seaford" w:cs="Times New Roman"/>
        </w:rPr>
        <w:t>: A Fast Filter for the Large-Scale Detection of Malicious Web Pages. [</w:t>
      </w:r>
      <w:proofErr w:type="gramStart"/>
      <w:r w:rsidRPr="029A7CD0">
        <w:rPr>
          <w:rFonts w:ascii="Seaford" w:hAnsi="Seaford" w:cs="Times New Roman"/>
        </w:rPr>
        <w:t>online</w:t>
      </w:r>
      <w:proofErr w:type="gramEnd"/>
      <w:r w:rsidRPr="029A7CD0">
        <w:rPr>
          <w:rFonts w:ascii="Seaford" w:hAnsi="Seaford" w:cs="Times New Roman"/>
        </w:rPr>
        <w:t xml:space="preserve">] Available at: </w:t>
      </w:r>
      <w:hyperlink r:id="rId14">
        <w:r w:rsidRPr="029A7CD0">
          <w:rPr>
            <w:rStyle w:val="Hyperlink"/>
            <w:rFonts w:ascii="Seaford" w:hAnsi="Seaford" w:cs="Times New Roman"/>
          </w:rPr>
          <w:t>https://sites.cs.ucsb.edu/~chris/research/doc/www11_prophiler.pdf.</w:t>
        </w:r>
      </w:hyperlink>
    </w:p>
    <w:p w14:paraId="3BC31E35" w14:textId="77777777" w:rsidR="00C86389" w:rsidRPr="00C86389" w:rsidRDefault="00C86389" w:rsidP="029A7CD0">
      <w:pPr>
        <w:spacing w:line="240" w:lineRule="auto"/>
        <w:ind w:left="360"/>
        <w:jc w:val="both"/>
        <w:rPr>
          <w:rFonts w:ascii="Seaford" w:hAnsi="Seaford" w:cs="Times New Roman"/>
        </w:rPr>
      </w:pPr>
      <w:proofErr w:type="spellStart"/>
      <w:r w:rsidRPr="029A7CD0">
        <w:rPr>
          <w:rFonts w:ascii="Seaford" w:hAnsi="Seaford" w:cs="Times New Roman"/>
        </w:rPr>
        <w:t>Cova</w:t>
      </w:r>
      <w:proofErr w:type="spellEnd"/>
      <w:r w:rsidRPr="029A7CD0">
        <w:rPr>
          <w:rFonts w:ascii="Seaford" w:hAnsi="Seaford" w:cs="Times New Roman"/>
        </w:rPr>
        <w:t xml:space="preserve">, M., </w:t>
      </w:r>
      <w:proofErr w:type="spellStart"/>
      <w:r w:rsidRPr="029A7CD0">
        <w:rPr>
          <w:rFonts w:ascii="Seaford" w:hAnsi="Seaford" w:cs="Times New Roman"/>
        </w:rPr>
        <w:t>Kruegel</w:t>
      </w:r>
      <w:proofErr w:type="spellEnd"/>
      <w:r w:rsidRPr="029A7CD0">
        <w:rPr>
          <w:rFonts w:ascii="Seaford" w:hAnsi="Seaford" w:cs="Times New Roman"/>
        </w:rPr>
        <w:t xml:space="preserve">, C. and </w:t>
      </w:r>
      <w:proofErr w:type="spellStart"/>
      <w:r w:rsidRPr="029A7CD0">
        <w:rPr>
          <w:rFonts w:ascii="Seaford" w:hAnsi="Seaford" w:cs="Times New Roman"/>
        </w:rPr>
        <w:t>Vigna</w:t>
      </w:r>
      <w:proofErr w:type="spellEnd"/>
      <w:r w:rsidRPr="029A7CD0">
        <w:rPr>
          <w:rFonts w:ascii="Seaford" w:hAnsi="Seaford" w:cs="Times New Roman"/>
        </w:rPr>
        <w:t>, G. (</w:t>
      </w:r>
      <w:proofErr w:type="spellStart"/>
      <w:r w:rsidRPr="029A7CD0">
        <w:rPr>
          <w:rFonts w:ascii="Seaford" w:hAnsi="Seaford" w:cs="Times New Roman"/>
        </w:rPr>
        <w:t>n.d.</w:t>
      </w:r>
      <w:proofErr w:type="spellEnd"/>
      <w:r w:rsidRPr="029A7CD0">
        <w:rPr>
          <w:rFonts w:ascii="Seaford" w:hAnsi="Seaford" w:cs="Times New Roman"/>
        </w:rPr>
        <w:t>). Detection and Analysis of Drive-by-Download Attacks and Malicious JavaScript Code. [</w:t>
      </w:r>
      <w:proofErr w:type="gramStart"/>
      <w:r w:rsidRPr="029A7CD0">
        <w:rPr>
          <w:rFonts w:ascii="Seaford" w:hAnsi="Seaford" w:cs="Times New Roman"/>
        </w:rPr>
        <w:t>online</w:t>
      </w:r>
      <w:proofErr w:type="gramEnd"/>
      <w:r w:rsidRPr="029A7CD0">
        <w:rPr>
          <w:rFonts w:ascii="Seaford" w:hAnsi="Seaford" w:cs="Times New Roman"/>
        </w:rPr>
        <w:t xml:space="preserve">] Available at: </w:t>
      </w:r>
      <w:hyperlink r:id="rId15">
        <w:r w:rsidRPr="029A7CD0">
          <w:rPr>
            <w:rStyle w:val="Hyperlink"/>
            <w:rFonts w:ascii="Seaford" w:hAnsi="Seaford" w:cs="Times New Roman"/>
          </w:rPr>
          <w:t>https://citeseerx.ist.psu.edu/document?repid=rep1&amp;type=pdf&amp;doi=eb5a092458d50ad1119ca0ef10e416db24235e9b</w:t>
        </w:r>
      </w:hyperlink>
    </w:p>
    <w:p w14:paraId="476A9E83" w14:textId="77777777" w:rsidR="00C86389" w:rsidRPr="00C86389" w:rsidRDefault="00C86389" w:rsidP="029A7CD0">
      <w:pPr>
        <w:spacing w:line="240" w:lineRule="auto"/>
        <w:ind w:left="360"/>
        <w:jc w:val="both"/>
        <w:rPr>
          <w:rFonts w:ascii="Seaford" w:hAnsi="Seaford" w:cs="Times New Roman"/>
        </w:rPr>
      </w:pPr>
      <w:proofErr w:type="spellStart"/>
      <w:r w:rsidRPr="029A7CD0">
        <w:rPr>
          <w:rFonts w:ascii="Seaford" w:hAnsi="Seaford" w:cs="Times New Roman"/>
        </w:rPr>
        <w:t>Rieck</w:t>
      </w:r>
      <w:proofErr w:type="spellEnd"/>
      <w:r w:rsidRPr="029A7CD0">
        <w:rPr>
          <w:rFonts w:ascii="Seaford" w:hAnsi="Seaford" w:cs="Times New Roman"/>
        </w:rPr>
        <w:t xml:space="preserve">, K., </w:t>
      </w:r>
      <w:proofErr w:type="spellStart"/>
      <w:r w:rsidRPr="029A7CD0">
        <w:rPr>
          <w:rFonts w:ascii="Seaford" w:hAnsi="Seaford" w:cs="Times New Roman"/>
        </w:rPr>
        <w:t>Holz</w:t>
      </w:r>
      <w:proofErr w:type="spellEnd"/>
      <w:r w:rsidRPr="029A7CD0">
        <w:rPr>
          <w:rFonts w:ascii="Seaford" w:hAnsi="Seaford" w:cs="Times New Roman"/>
        </w:rPr>
        <w:t xml:space="preserve">, T., </w:t>
      </w:r>
      <w:proofErr w:type="spellStart"/>
      <w:r w:rsidRPr="029A7CD0">
        <w:rPr>
          <w:rFonts w:ascii="Seaford" w:hAnsi="Seaford" w:cs="Times New Roman"/>
        </w:rPr>
        <w:t>Willems</w:t>
      </w:r>
      <w:proofErr w:type="spellEnd"/>
      <w:r w:rsidRPr="029A7CD0">
        <w:rPr>
          <w:rFonts w:ascii="Seaford" w:hAnsi="Seaford" w:cs="Times New Roman"/>
        </w:rPr>
        <w:t xml:space="preserve">, C. and </w:t>
      </w:r>
      <w:proofErr w:type="spellStart"/>
      <w:r w:rsidRPr="029A7CD0">
        <w:rPr>
          <w:rFonts w:ascii="Seaford" w:hAnsi="Seaford" w:cs="Times New Roman"/>
        </w:rPr>
        <w:t>Pavel</w:t>
      </w:r>
      <w:proofErr w:type="spellEnd"/>
      <w:r w:rsidRPr="029A7CD0">
        <w:rPr>
          <w:rFonts w:ascii="Seaford" w:hAnsi="Seaford" w:cs="Times New Roman"/>
        </w:rPr>
        <w:t xml:space="preserve"> </w:t>
      </w:r>
      <w:proofErr w:type="spellStart"/>
      <w:r w:rsidRPr="029A7CD0">
        <w:rPr>
          <w:rFonts w:ascii="Seaford" w:hAnsi="Seaford" w:cs="Times New Roman"/>
        </w:rPr>
        <w:t>Laskov</w:t>
      </w:r>
      <w:proofErr w:type="spellEnd"/>
      <w:r w:rsidRPr="029A7CD0">
        <w:rPr>
          <w:rFonts w:ascii="Seaford" w:hAnsi="Seaford" w:cs="Times New Roman"/>
        </w:rPr>
        <w:t xml:space="preserve"> (2008). Learning and Classification of Malware </w:t>
      </w:r>
      <w:proofErr w:type="spellStart"/>
      <w:r w:rsidRPr="029A7CD0">
        <w:rPr>
          <w:rFonts w:ascii="Seaford" w:hAnsi="Seaford" w:cs="Times New Roman"/>
        </w:rPr>
        <w:t>Behavior</w:t>
      </w:r>
      <w:proofErr w:type="spellEnd"/>
      <w:r w:rsidRPr="029A7CD0">
        <w:rPr>
          <w:rFonts w:ascii="Seaford" w:hAnsi="Seaford" w:cs="Times New Roman"/>
        </w:rPr>
        <w:t>. [</w:t>
      </w:r>
      <w:proofErr w:type="gramStart"/>
      <w:r w:rsidRPr="029A7CD0">
        <w:rPr>
          <w:rFonts w:ascii="Seaford" w:hAnsi="Seaford" w:cs="Times New Roman"/>
        </w:rPr>
        <w:t>online</w:t>
      </w:r>
      <w:proofErr w:type="gramEnd"/>
      <w:r w:rsidRPr="029A7CD0">
        <w:rPr>
          <w:rFonts w:ascii="Seaford" w:hAnsi="Seaford" w:cs="Times New Roman"/>
        </w:rPr>
        <w:t xml:space="preserve">] </w:t>
      </w:r>
      <w:proofErr w:type="spellStart"/>
      <w:r w:rsidRPr="029A7CD0">
        <w:rPr>
          <w:rFonts w:ascii="Seaford" w:hAnsi="Seaford" w:cs="Times New Roman"/>
        </w:rPr>
        <w:t>ResearchGate</w:t>
      </w:r>
      <w:proofErr w:type="spellEnd"/>
      <w:r w:rsidRPr="029A7CD0">
        <w:rPr>
          <w:rFonts w:ascii="Seaford" w:hAnsi="Seaford" w:cs="Times New Roman"/>
        </w:rPr>
        <w:t xml:space="preserve">. Available at: </w:t>
      </w:r>
      <w:hyperlink r:id="rId16">
        <w:r w:rsidRPr="029A7CD0">
          <w:rPr>
            <w:rStyle w:val="Hyperlink"/>
            <w:rFonts w:ascii="Seaford" w:hAnsi="Seaford" w:cs="Times New Roman"/>
          </w:rPr>
          <w:t>https://www.researchgate.net/publication/28358465_Learning_and_Classification_of_Malware_Behavior</w:t>
        </w:r>
      </w:hyperlink>
    </w:p>
    <w:p w14:paraId="604FD776" w14:textId="77777777" w:rsidR="00C86389" w:rsidRPr="00C86389" w:rsidRDefault="00C86389" w:rsidP="029A7CD0">
      <w:pPr>
        <w:spacing w:line="240" w:lineRule="auto"/>
        <w:ind w:left="360"/>
        <w:jc w:val="both"/>
        <w:rPr>
          <w:rFonts w:ascii="Seaford" w:hAnsi="Seaford" w:cs="Times New Roman"/>
        </w:rPr>
      </w:pPr>
      <w:proofErr w:type="spellStart"/>
      <w:r w:rsidRPr="029A7CD0">
        <w:rPr>
          <w:rFonts w:ascii="Seaford" w:hAnsi="Seaford" w:cs="Times New Roman"/>
        </w:rPr>
        <w:t>Hason</w:t>
      </w:r>
      <w:proofErr w:type="spellEnd"/>
      <w:r w:rsidRPr="029A7CD0">
        <w:rPr>
          <w:rFonts w:ascii="Seaford" w:hAnsi="Seaford" w:cs="Times New Roman"/>
        </w:rPr>
        <w:t xml:space="preserve">, N., Amit </w:t>
      </w:r>
      <w:proofErr w:type="spellStart"/>
      <w:r w:rsidRPr="029A7CD0">
        <w:rPr>
          <w:rFonts w:ascii="Seaford" w:hAnsi="Seaford" w:cs="Times New Roman"/>
        </w:rPr>
        <w:t>Dvir</w:t>
      </w:r>
      <w:proofErr w:type="spellEnd"/>
      <w:r w:rsidRPr="029A7CD0">
        <w:rPr>
          <w:rFonts w:ascii="Seaford" w:hAnsi="Seaford" w:cs="Times New Roman"/>
        </w:rPr>
        <w:t xml:space="preserve"> and Chen </w:t>
      </w:r>
      <w:proofErr w:type="spellStart"/>
      <w:r w:rsidRPr="029A7CD0">
        <w:rPr>
          <w:rFonts w:ascii="Seaford" w:hAnsi="Seaford" w:cs="Times New Roman"/>
        </w:rPr>
        <w:t>Hajaj</w:t>
      </w:r>
      <w:proofErr w:type="spellEnd"/>
      <w:r w:rsidRPr="029A7CD0">
        <w:rPr>
          <w:rFonts w:ascii="Seaford" w:hAnsi="Seaford" w:cs="Times New Roman"/>
        </w:rPr>
        <w:t xml:space="preserve"> (2020). Robust Malicious Domain Detection. [</w:t>
      </w:r>
      <w:proofErr w:type="gramStart"/>
      <w:r w:rsidRPr="029A7CD0">
        <w:rPr>
          <w:rFonts w:ascii="Seaford" w:hAnsi="Seaford" w:cs="Times New Roman"/>
        </w:rPr>
        <w:t>online</w:t>
      </w:r>
      <w:proofErr w:type="gramEnd"/>
      <w:r w:rsidRPr="029A7CD0">
        <w:rPr>
          <w:rFonts w:ascii="Seaford" w:hAnsi="Seaford" w:cs="Times New Roman"/>
        </w:rPr>
        <w:t xml:space="preserve">] </w:t>
      </w:r>
      <w:proofErr w:type="spellStart"/>
      <w:r w:rsidRPr="029A7CD0">
        <w:rPr>
          <w:rFonts w:ascii="Seaford" w:hAnsi="Seaford" w:cs="Times New Roman"/>
        </w:rPr>
        <w:t>ResearchGate</w:t>
      </w:r>
      <w:proofErr w:type="spellEnd"/>
      <w:r w:rsidRPr="029A7CD0">
        <w:rPr>
          <w:rFonts w:ascii="Seaford" w:hAnsi="Seaford" w:cs="Times New Roman"/>
        </w:rPr>
        <w:t xml:space="preserve">. Available at: </w:t>
      </w:r>
      <w:hyperlink r:id="rId17">
        <w:r w:rsidRPr="029A7CD0">
          <w:rPr>
            <w:rStyle w:val="Hyperlink"/>
            <w:rFonts w:ascii="Seaford" w:hAnsi="Seaford" w:cs="Times New Roman"/>
          </w:rPr>
          <w:t>https://www.researchgate.net/publication/342431428_Robust_Malicious_Domain_Detection</w:t>
        </w:r>
      </w:hyperlink>
    </w:p>
    <w:p w14:paraId="7209BBD5" w14:textId="77777777" w:rsidR="00C86389" w:rsidRPr="00C86389" w:rsidRDefault="00C86389" w:rsidP="029A7CD0">
      <w:pPr>
        <w:spacing w:line="240" w:lineRule="auto"/>
        <w:ind w:left="360"/>
        <w:jc w:val="both"/>
        <w:rPr>
          <w:rFonts w:ascii="Seaford" w:hAnsi="Seaford" w:cs="Times New Roman"/>
        </w:rPr>
      </w:pPr>
      <w:proofErr w:type="spellStart"/>
      <w:r w:rsidRPr="029A7CD0">
        <w:rPr>
          <w:rFonts w:ascii="Seaford" w:hAnsi="Seaford" w:cs="Times New Roman"/>
        </w:rPr>
        <w:t>Gopinath</w:t>
      </w:r>
      <w:proofErr w:type="spellEnd"/>
      <w:r w:rsidRPr="029A7CD0">
        <w:rPr>
          <w:rFonts w:ascii="Seaford" w:hAnsi="Seaford" w:cs="Times New Roman"/>
        </w:rPr>
        <w:t xml:space="preserve"> P, </w:t>
      </w:r>
      <w:proofErr w:type="spellStart"/>
      <w:r w:rsidRPr="029A7CD0">
        <w:rPr>
          <w:rFonts w:ascii="Seaford" w:hAnsi="Seaford" w:cs="Times New Roman"/>
        </w:rPr>
        <w:t>Sangeetha</w:t>
      </w:r>
      <w:proofErr w:type="spellEnd"/>
      <w:r w:rsidRPr="029A7CD0">
        <w:rPr>
          <w:rFonts w:ascii="Seaford" w:hAnsi="Seaford" w:cs="Times New Roman"/>
        </w:rPr>
        <w:t xml:space="preserve"> S, </w:t>
      </w:r>
      <w:proofErr w:type="spellStart"/>
      <w:r w:rsidRPr="029A7CD0">
        <w:rPr>
          <w:rFonts w:ascii="Seaford" w:hAnsi="Seaford" w:cs="Times New Roman"/>
        </w:rPr>
        <w:t>Rajendran</w:t>
      </w:r>
      <w:proofErr w:type="spellEnd"/>
      <w:r w:rsidRPr="029A7CD0">
        <w:rPr>
          <w:rFonts w:ascii="Seaford" w:hAnsi="Seaford" w:cs="Times New Roman"/>
        </w:rPr>
        <w:t xml:space="preserve">, B. and </w:t>
      </w:r>
      <w:proofErr w:type="spellStart"/>
      <w:r w:rsidRPr="029A7CD0">
        <w:rPr>
          <w:rFonts w:ascii="Seaford" w:hAnsi="Seaford" w:cs="Times New Roman"/>
        </w:rPr>
        <w:t>Bapu</w:t>
      </w:r>
      <w:proofErr w:type="spellEnd"/>
      <w:r w:rsidRPr="029A7CD0">
        <w:rPr>
          <w:rFonts w:ascii="Seaford" w:hAnsi="Seaford" w:cs="Times New Roman"/>
        </w:rPr>
        <w:t xml:space="preserve"> </w:t>
      </w:r>
      <w:proofErr w:type="spellStart"/>
      <w:r w:rsidRPr="029A7CD0">
        <w:rPr>
          <w:rFonts w:ascii="Seaford" w:hAnsi="Seaford" w:cs="Times New Roman"/>
        </w:rPr>
        <w:t>Bindhumadhava</w:t>
      </w:r>
      <w:proofErr w:type="spellEnd"/>
      <w:r w:rsidRPr="029A7CD0">
        <w:rPr>
          <w:rFonts w:ascii="Seaford" w:hAnsi="Seaford" w:cs="Times New Roman"/>
        </w:rPr>
        <w:t xml:space="preserve"> (2020). Malicious Domain Detection Using Machine Learning On Domain Name Features, Host-Based Features and... [</w:t>
      </w:r>
      <w:proofErr w:type="gramStart"/>
      <w:r w:rsidRPr="029A7CD0">
        <w:rPr>
          <w:rFonts w:ascii="Seaford" w:hAnsi="Seaford" w:cs="Times New Roman"/>
        </w:rPr>
        <w:t>online</w:t>
      </w:r>
      <w:proofErr w:type="gramEnd"/>
      <w:r w:rsidRPr="029A7CD0">
        <w:rPr>
          <w:rFonts w:ascii="Seaford" w:hAnsi="Seaford" w:cs="Times New Roman"/>
        </w:rPr>
        <w:t xml:space="preserve">] </w:t>
      </w:r>
      <w:proofErr w:type="spellStart"/>
      <w:r w:rsidRPr="029A7CD0">
        <w:rPr>
          <w:rFonts w:ascii="Seaford" w:hAnsi="Seaford" w:cs="Times New Roman"/>
        </w:rPr>
        <w:t>ResearchGate</w:t>
      </w:r>
      <w:proofErr w:type="spellEnd"/>
      <w:r w:rsidRPr="029A7CD0">
        <w:rPr>
          <w:rFonts w:ascii="Seaford" w:hAnsi="Seaford" w:cs="Times New Roman"/>
        </w:rPr>
        <w:t xml:space="preserve">. Available at: </w:t>
      </w:r>
      <w:hyperlink r:id="rId18">
        <w:r w:rsidRPr="029A7CD0">
          <w:rPr>
            <w:rStyle w:val="Hyperlink"/>
            <w:rFonts w:ascii="Seaford" w:hAnsi="Seaford" w:cs="Times New Roman"/>
          </w:rPr>
          <w:t>https://www.researchgate.net/publication/341907043_Malicious_Domain_Detection_Using_Machine_Learning_On_Domain_Name_Features_Host-Based_Features_and_Web-Based_Features</w:t>
        </w:r>
      </w:hyperlink>
    </w:p>
    <w:p w14:paraId="286EB781" w14:textId="3FEBD906" w:rsidR="00C86389" w:rsidRPr="00920D01" w:rsidRDefault="00C86389" w:rsidP="029A7CD0">
      <w:pPr>
        <w:spacing w:line="240" w:lineRule="auto"/>
        <w:ind w:left="360"/>
        <w:jc w:val="both"/>
        <w:rPr>
          <w:rFonts w:ascii="Seaford" w:hAnsi="Seaford" w:cs="Times New Roman"/>
        </w:rPr>
      </w:pPr>
      <w:proofErr w:type="spellStart"/>
      <w:r w:rsidRPr="029A7CD0">
        <w:rPr>
          <w:rFonts w:ascii="Seaford" w:hAnsi="Seaford" w:cs="Times New Roman"/>
        </w:rPr>
        <w:t>Abubakr</w:t>
      </w:r>
      <w:proofErr w:type="spellEnd"/>
      <w:r w:rsidRPr="029A7CD0">
        <w:rPr>
          <w:rFonts w:ascii="Seaford" w:hAnsi="Seaford" w:cs="Times New Roman"/>
        </w:rPr>
        <w:t xml:space="preserve"> </w:t>
      </w:r>
      <w:proofErr w:type="spellStart"/>
      <w:r w:rsidRPr="029A7CD0">
        <w:rPr>
          <w:rFonts w:ascii="Seaford" w:hAnsi="Seaford" w:cs="Times New Roman"/>
        </w:rPr>
        <w:t>Sirageldin</w:t>
      </w:r>
      <w:proofErr w:type="spellEnd"/>
      <w:r w:rsidRPr="029A7CD0">
        <w:rPr>
          <w:rFonts w:ascii="Seaford" w:hAnsi="Seaford" w:cs="Times New Roman"/>
        </w:rPr>
        <w:t xml:space="preserve">, </w:t>
      </w:r>
      <w:proofErr w:type="spellStart"/>
      <w:r w:rsidRPr="029A7CD0">
        <w:rPr>
          <w:rFonts w:ascii="Seaford" w:hAnsi="Seaford" w:cs="Times New Roman"/>
        </w:rPr>
        <w:t>Baharudin</w:t>
      </w:r>
      <w:proofErr w:type="spellEnd"/>
      <w:r w:rsidRPr="029A7CD0">
        <w:rPr>
          <w:rFonts w:ascii="Seaford" w:hAnsi="Seaford" w:cs="Times New Roman"/>
        </w:rPr>
        <w:t xml:space="preserve">, B.B. and Low Tang Jung (2014). Malicious Web Page Detection: A Machine Learning Approach. Lecture notes in electrical engineering, [online] pp.217–224. </w:t>
      </w:r>
      <w:proofErr w:type="spellStart"/>
      <w:proofErr w:type="gramStart"/>
      <w:r w:rsidRPr="029A7CD0">
        <w:rPr>
          <w:rFonts w:ascii="Seaford" w:hAnsi="Seaford" w:cs="Times New Roman"/>
        </w:rPr>
        <w:t>doi</w:t>
      </w:r>
      <w:proofErr w:type="gramEnd"/>
      <w:r w:rsidRPr="029A7CD0">
        <w:rPr>
          <w:rFonts w:ascii="Seaford" w:hAnsi="Seaford" w:cs="Times New Roman"/>
        </w:rPr>
        <w:t>:</w:t>
      </w:r>
      <w:hyperlink r:id="rId19">
        <w:r w:rsidRPr="029A7CD0">
          <w:rPr>
            <w:rStyle w:val="Hyperlink"/>
            <w:rFonts w:ascii="Seaford" w:hAnsi="Seaford" w:cs="Times New Roman"/>
          </w:rPr>
          <w:t>https</w:t>
        </w:r>
        <w:proofErr w:type="spellEnd"/>
        <w:r w:rsidRPr="029A7CD0">
          <w:rPr>
            <w:rStyle w:val="Hyperlink"/>
            <w:rFonts w:ascii="Seaford" w:hAnsi="Seaford" w:cs="Times New Roman"/>
          </w:rPr>
          <w:t>://doi.org/10.1007/978-3-642-41674-3_32.</w:t>
        </w:r>
      </w:hyperlink>
    </w:p>
    <w:p w14:paraId="0D8593CA" w14:textId="40F4E49C" w:rsidR="00A73FEB" w:rsidRPr="00920D01" w:rsidRDefault="00A73FEB" w:rsidP="029A7CD0">
      <w:pPr>
        <w:spacing w:line="240" w:lineRule="auto"/>
        <w:ind w:left="360"/>
        <w:jc w:val="both"/>
        <w:rPr>
          <w:rFonts w:ascii="Seaford" w:hAnsi="Seaford" w:cs="Times New Roman"/>
        </w:rPr>
      </w:pPr>
      <w:proofErr w:type="spellStart"/>
      <w:r w:rsidRPr="029A7CD0">
        <w:rPr>
          <w:rFonts w:ascii="Seaford" w:hAnsi="Seaford" w:cs="Times New Roman"/>
        </w:rPr>
        <w:t>Mindrila</w:t>
      </w:r>
      <w:proofErr w:type="spellEnd"/>
      <w:r w:rsidRPr="029A7CD0">
        <w:rPr>
          <w:rFonts w:ascii="Seaford" w:hAnsi="Seaford" w:cs="Times New Roman"/>
        </w:rPr>
        <w:t xml:space="preserve">, D. and </w:t>
      </w:r>
      <w:proofErr w:type="spellStart"/>
      <w:r w:rsidRPr="029A7CD0">
        <w:rPr>
          <w:rFonts w:ascii="Seaford" w:hAnsi="Seaford" w:cs="Times New Roman"/>
        </w:rPr>
        <w:t>Balentyne</w:t>
      </w:r>
      <w:proofErr w:type="spellEnd"/>
      <w:r w:rsidRPr="029A7CD0">
        <w:rPr>
          <w:rFonts w:ascii="Seaford" w:hAnsi="Seaford" w:cs="Times New Roman"/>
        </w:rPr>
        <w:t>, P. (2013). </w:t>
      </w:r>
      <w:r w:rsidRPr="029A7CD0">
        <w:rPr>
          <w:rFonts w:ascii="Seaford" w:hAnsi="Seaford" w:cs="Times New Roman"/>
          <w:i/>
          <w:iCs/>
        </w:rPr>
        <w:t>The Chi Square Test</w:t>
      </w:r>
      <w:r w:rsidRPr="029A7CD0">
        <w:rPr>
          <w:rFonts w:ascii="Seaford" w:hAnsi="Seaford" w:cs="Times New Roman"/>
        </w:rPr>
        <w:t xml:space="preserve">. [online] Available at: </w:t>
      </w:r>
      <w:hyperlink r:id="rId20">
        <w:r w:rsidRPr="029A7CD0">
          <w:rPr>
            <w:rStyle w:val="Hyperlink"/>
            <w:rFonts w:ascii="Seaford" w:hAnsi="Seaford" w:cs="Times New Roman"/>
          </w:rPr>
          <w:t>https://www.westga.edu/academics/research/vrc/assets/docs/ChiSquareTest_LectureNotes.pdf</w:t>
        </w:r>
      </w:hyperlink>
    </w:p>
    <w:p w14:paraId="4D90725B" w14:textId="06507B3F" w:rsidR="00920D01" w:rsidRPr="00920D01" w:rsidRDefault="00A73FEB" w:rsidP="029A7CD0">
      <w:pPr>
        <w:spacing w:line="240" w:lineRule="auto"/>
        <w:ind w:left="360"/>
        <w:jc w:val="both"/>
        <w:rPr>
          <w:rFonts w:ascii="Seaford" w:hAnsi="Seaford" w:cs="Times New Roman"/>
        </w:rPr>
      </w:pPr>
      <w:proofErr w:type="spellStart"/>
      <w:r w:rsidRPr="029A7CD0">
        <w:rPr>
          <w:rFonts w:ascii="Seaford" w:hAnsi="Seaford" w:cs="Times New Roman"/>
        </w:rPr>
        <w:t>Investopedia</w:t>
      </w:r>
      <w:proofErr w:type="spellEnd"/>
      <w:r w:rsidRPr="029A7CD0">
        <w:rPr>
          <w:rFonts w:ascii="Seaford" w:hAnsi="Seaford" w:cs="Times New Roman"/>
        </w:rPr>
        <w:t>. (2024). </w:t>
      </w:r>
      <w:r w:rsidRPr="029A7CD0">
        <w:rPr>
          <w:rFonts w:ascii="Seaford" w:hAnsi="Seaford" w:cs="Times New Roman"/>
          <w:i/>
          <w:iCs/>
        </w:rPr>
        <w:t>P-Value: What It Is, How to Calculate It, and Why It Matters</w:t>
      </w:r>
      <w:r w:rsidRPr="029A7CD0">
        <w:rPr>
          <w:rFonts w:ascii="Seaford" w:hAnsi="Seaford" w:cs="Times New Roman"/>
        </w:rPr>
        <w:t>. [</w:t>
      </w:r>
      <w:proofErr w:type="gramStart"/>
      <w:r w:rsidRPr="029A7CD0">
        <w:rPr>
          <w:rFonts w:ascii="Seaford" w:hAnsi="Seaford" w:cs="Times New Roman"/>
        </w:rPr>
        <w:t>online</w:t>
      </w:r>
      <w:proofErr w:type="gramEnd"/>
      <w:r w:rsidRPr="029A7CD0">
        <w:rPr>
          <w:rFonts w:ascii="Seaford" w:hAnsi="Seaford" w:cs="Times New Roman"/>
        </w:rPr>
        <w:t xml:space="preserve">] Available at: </w:t>
      </w:r>
      <w:hyperlink r:id="rId21">
        <w:r w:rsidR="00920D01" w:rsidRPr="029A7CD0">
          <w:rPr>
            <w:rStyle w:val="Hyperlink"/>
            <w:rFonts w:ascii="Seaford" w:hAnsi="Seaford" w:cs="Times New Roman"/>
          </w:rPr>
          <w:t>https://www.investopedia.com/terms/p/p-value.asp</w:t>
        </w:r>
      </w:hyperlink>
    </w:p>
    <w:p w14:paraId="25D4DCAE" w14:textId="3A59EB20" w:rsidR="00920D01" w:rsidRPr="00920D01" w:rsidRDefault="00920D01" w:rsidP="029A7CD0">
      <w:pPr>
        <w:spacing w:line="240" w:lineRule="auto"/>
        <w:ind w:left="360"/>
        <w:jc w:val="both"/>
        <w:rPr>
          <w:rFonts w:ascii="Seaford" w:hAnsi="Seaford" w:cs="Times New Roman"/>
        </w:rPr>
      </w:pPr>
      <w:proofErr w:type="spellStart"/>
      <w:r w:rsidRPr="029A7CD0">
        <w:rPr>
          <w:rFonts w:ascii="Seaford" w:hAnsi="Seaford" w:cs="Times New Roman"/>
        </w:rPr>
        <w:t>Kirasich</w:t>
      </w:r>
      <w:proofErr w:type="spellEnd"/>
      <w:r w:rsidRPr="029A7CD0">
        <w:rPr>
          <w:rFonts w:ascii="Seaford" w:hAnsi="Seaford" w:cs="Times New Roman"/>
        </w:rPr>
        <w:t xml:space="preserve">, K., Smith, T. and Sadler, B. (2018). Random Forest </w:t>
      </w:r>
      <w:proofErr w:type="spellStart"/>
      <w:r w:rsidRPr="029A7CD0">
        <w:rPr>
          <w:rFonts w:ascii="Seaford" w:hAnsi="Seaford" w:cs="Times New Roman"/>
        </w:rPr>
        <w:t>vs</w:t>
      </w:r>
      <w:proofErr w:type="spellEnd"/>
      <w:r w:rsidRPr="029A7CD0">
        <w:rPr>
          <w:rFonts w:ascii="Seaford" w:hAnsi="Seaford" w:cs="Times New Roman"/>
        </w:rPr>
        <w:t xml:space="preserve"> Logistic Regression: Binary Classification for Heterogeneous Datasets. </w:t>
      </w:r>
      <w:r w:rsidRPr="029A7CD0">
        <w:rPr>
          <w:rFonts w:ascii="Seaford" w:hAnsi="Seaford" w:cs="Times New Roman"/>
          <w:i/>
          <w:iCs/>
        </w:rPr>
        <w:t>SMU Data Science Review</w:t>
      </w:r>
      <w:r w:rsidRPr="029A7CD0">
        <w:rPr>
          <w:rFonts w:ascii="Seaford" w:hAnsi="Seaford" w:cs="Times New Roman"/>
        </w:rPr>
        <w:t xml:space="preserve">, [online] 1(3), p.9. Available at: </w:t>
      </w:r>
      <w:hyperlink r:id="rId22">
        <w:r w:rsidRPr="029A7CD0">
          <w:rPr>
            <w:rStyle w:val="Hyperlink"/>
            <w:rFonts w:ascii="Seaford" w:hAnsi="Seaford" w:cs="Times New Roman"/>
          </w:rPr>
          <w:t>https://scholar.smu.edu/cgi/viewcontent.cgi?params=/context/datasciencereview/article/1041/&amp;path_info=Report.pdf</w:t>
        </w:r>
      </w:hyperlink>
    </w:p>
    <w:p w14:paraId="4A583C4C" w14:textId="4CFC07EE" w:rsidR="00920D01" w:rsidRPr="00920D01" w:rsidRDefault="00920D01" w:rsidP="029A7CD0">
      <w:pPr>
        <w:spacing w:line="240" w:lineRule="auto"/>
        <w:ind w:left="360"/>
        <w:jc w:val="both"/>
        <w:rPr>
          <w:rFonts w:ascii="Seaford" w:hAnsi="Seaford" w:cs="Times New Roman"/>
        </w:rPr>
      </w:pPr>
      <w:proofErr w:type="spellStart"/>
      <w:r w:rsidRPr="029A7CD0">
        <w:rPr>
          <w:rFonts w:ascii="Seaford" w:hAnsi="Seaford" w:cs="Times New Roman"/>
        </w:rPr>
        <w:t>Dietterich</w:t>
      </w:r>
      <w:proofErr w:type="spellEnd"/>
      <w:r w:rsidRPr="029A7CD0">
        <w:rPr>
          <w:rFonts w:ascii="Seaford" w:hAnsi="Seaford" w:cs="Times New Roman"/>
        </w:rPr>
        <w:t>, T. (</w:t>
      </w:r>
      <w:proofErr w:type="spellStart"/>
      <w:r w:rsidRPr="029A7CD0">
        <w:rPr>
          <w:rFonts w:ascii="Seaford" w:hAnsi="Seaford" w:cs="Times New Roman"/>
        </w:rPr>
        <w:t>n.d.</w:t>
      </w:r>
      <w:proofErr w:type="spellEnd"/>
      <w:r w:rsidRPr="029A7CD0">
        <w:rPr>
          <w:rFonts w:ascii="Seaford" w:hAnsi="Seaford" w:cs="Times New Roman"/>
        </w:rPr>
        <w:t>). </w:t>
      </w:r>
      <w:r w:rsidRPr="029A7CD0">
        <w:rPr>
          <w:rFonts w:ascii="Seaford" w:hAnsi="Seaford" w:cs="Times New Roman"/>
          <w:i/>
          <w:iCs/>
        </w:rPr>
        <w:t>Ensemble Methods in Machine Learning</w:t>
      </w:r>
      <w:r w:rsidRPr="029A7CD0">
        <w:rPr>
          <w:rFonts w:ascii="Seaford" w:hAnsi="Seaford" w:cs="Times New Roman"/>
        </w:rPr>
        <w:t>. [</w:t>
      </w:r>
      <w:proofErr w:type="gramStart"/>
      <w:r w:rsidRPr="029A7CD0">
        <w:rPr>
          <w:rFonts w:ascii="Seaford" w:hAnsi="Seaford" w:cs="Times New Roman"/>
        </w:rPr>
        <w:t>online</w:t>
      </w:r>
      <w:proofErr w:type="gramEnd"/>
      <w:r w:rsidRPr="029A7CD0">
        <w:rPr>
          <w:rFonts w:ascii="Seaford" w:hAnsi="Seaford" w:cs="Times New Roman"/>
        </w:rPr>
        <w:t xml:space="preserve">] Available at: </w:t>
      </w:r>
      <w:hyperlink r:id="rId23">
        <w:r w:rsidRPr="029A7CD0">
          <w:rPr>
            <w:rStyle w:val="Hyperlink"/>
            <w:rFonts w:ascii="Seaford" w:hAnsi="Seaford" w:cs="Times New Roman"/>
          </w:rPr>
          <w:t>https://web.engr.oregonstate.edu/~tgd/publications/mcs-ensembles.pdf</w:t>
        </w:r>
      </w:hyperlink>
    </w:p>
    <w:p w14:paraId="76E6A333" w14:textId="3A366978" w:rsidR="00920D01" w:rsidRPr="00920D01" w:rsidRDefault="00920D01" w:rsidP="029A7CD0">
      <w:pPr>
        <w:spacing w:line="240" w:lineRule="auto"/>
        <w:ind w:left="360"/>
        <w:jc w:val="both"/>
        <w:rPr>
          <w:rFonts w:ascii="Seaford" w:hAnsi="Seaford" w:cs="Times New Roman"/>
        </w:rPr>
      </w:pPr>
      <w:r w:rsidRPr="029A7CD0">
        <w:rPr>
          <w:rFonts w:ascii="Seaford" w:hAnsi="Seaford" w:cs="Times New Roman"/>
        </w:rPr>
        <w:lastRenderedPageBreak/>
        <w:t>West, R.M. (2021). Best practice in statistics: The use of log transformation. </w:t>
      </w:r>
      <w:r w:rsidRPr="029A7CD0">
        <w:rPr>
          <w:rFonts w:ascii="Seaford" w:hAnsi="Seaford" w:cs="Times New Roman"/>
          <w:i/>
          <w:iCs/>
        </w:rPr>
        <w:t>Annals of clinical biochemistry</w:t>
      </w:r>
      <w:r w:rsidRPr="029A7CD0">
        <w:rPr>
          <w:rFonts w:ascii="Seaford" w:hAnsi="Seaford" w:cs="Times New Roman"/>
        </w:rPr>
        <w:t xml:space="preserve">, [online] 59(3), pp.162–165. </w:t>
      </w:r>
      <w:proofErr w:type="spellStart"/>
      <w:proofErr w:type="gramStart"/>
      <w:r w:rsidRPr="029A7CD0">
        <w:rPr>
          <w:rFonts w:ascii="Seaford" w:hAnsi="Seaford" w:cs="Times New Roman"/>
        </w:rPr>
        <w:t>doi</w:t>
      </w:r>
      <w:proofErr w:type="spellEnd"/>
      <w:proofErr w:type="gramEnd"/>
      <w:r w:rsidRPr="029A7CD0">
        <w:rPr>
          <w:rFonts w:ascii="Seaford" w:hAnsi="Seaford" w:cs="Times New Roman"/>
        </w:rPr>
        <w:t xml:space="preserve">: </w:t>
      </w:r>
      <w:hyperlink r:id="rId24">
        <w:r w:rsidRPr="029A7CD0">
          <w:rPr>
            <w:rStyle w:val="Hyperlink"/>
            <w:rFonts w:ascii="Seaford" w:hAnsi="Seaford" w:cs="Times New Roman"/>
          </w:rPr>
          <w:t>https://doi.org/10.1177/00045632211050531</w:t>
        </w:r>
      </w:hyperlink>
    </w:p>
    <w:p w14:paraId="31936F59" w14:textId="55EBB511" w:rsidR="00C77369" w:rsidRDefault="00C77369" w:rsidP="029A7CD0">
      <w:pPr>
        <w:spacing w:line="240" w:lineRule="auto"/>
        <w:ind w:left="360"/>
        <w:jc w:val="both"/>
        <w:rPr>
          <w:rFonts w:ascii="Seaford" w:hAnsi="Seaford" w:cs="Times New Roman"/>
        </w:rPr>
      </w:pPr>
      <w:r w:rsidRPr="029A7CD0">
        <w:rPr>
          <w:rFonts w:ascii="Seaford" w:hAnsi="Seaford" w:cs="Times New Roman"/>
        </w:rPr>
        <w:t>Nist.gov. (2024). </w:t>
      </w:r>
      <w:r w:rsidRPr="029A7CD0">
        <w:rPr>
          <w:rFonts w:ascii="Seaford" w:hAnsi="Seaford" w:cs="Times New Roman"/>
          <w:i/>
          <w:iCs/>
        </w:rPr>
        <w:t xml:space="preserve">1.3.5.10. </w:t>
      </w:r>
      <w:proofErr w:type="spellStart"/>
      <w:r w:rsidRPr="029A7CD0">
        <w:rPr>
          <w:rFonts w:ascii="Seaford" w:hAnsi="Seaford" w:cs="Times New Roman"/>
          <w:i/>
          <w:iCs/>
        </w:rPr>
        <w:t>Levene</w:t>
      </w:r>
      <w:proofErr w:type="spellEnd"/>
      <w:r w:rsidRPr="029A7CD0">
        <w:rPr>
          <w:rFonts w:ascii="Seaford" w:hAnsi="Seaford" w:cs="Times New Roman"/>
          <w:i/>
          <w:iCs/>
        </w:rPr>
        <w:t xml:space="preserve"> Test for Equality of Variances</w:t>
      </w:r>
      <w:r w:rsidRPr="029A7CD0">
        <w:rPr>
          <w:rFonts w:ascii="Seaford" w:hAnsi="Seaford" w:cs="Times New Roman"/>
        </w:rPr>
        <w:t>. [</w:t>
      </w:r>
      <w:proofErr w:type="gramStart"/>
      <w:r w:rsidRPr="029A7CD0">
        <w:rPr>
          <w:rFonts w:ascii="Seaford" w:hAnsi="Seaford" w:cs="Times New Roman"/>
        </w:rPr>
        <w:t>online</w:t>
      </w:r>
      <w:proofErr w:type="gramEnd"/>
      <w:r w:rsidRPr="029A7CD0">
        <w:rPr>
          <w:rFonts w:ascii="Seaford" w:hAnsi="Seaford" w:cs="Times New Roman"/>
        </w:rPr>
        <w:t xml:space="preserve">] Available at: </w:t>
      </w:r>
      <w:hyperlink r:id="rId25" w:anchor=":~:text=Levene's%20test%20(%20Levene%201960)%20is,used%20to%20verify%20that%20assumption">
        <w:r w:rsidRPr="029A7CD0">
          <w:rPr>
            <w:rStyle w:val="Hyperlink"/>
            <w:rFonts w:ascii="Seaford" w:hAnsi="Seaford" w:cs="Times New Roman"/>
          </w:rPr>
          <w:t>https://itl.nist.gov/div898/handbook/eda/section3/eda35a.htm#:~:text=Levene's%20test%20(%20Levene%201960)%20is,used%20to%20verify%20that%20assumption</w:t>
        </w:r>
      </w:hyperlink>
    </w:p>
    <w:p w14:paraId="529AD5FA" w14:textId="77777777" w:rsidR="00C77369" w:rsidRPr="00C77369" w:rsidRDefault="00C77369" w:rsidP="029A7CD0">
      <w:pPr>
        <w:spacing w:line="240" w:lineRule="auto"/>
        <w:ind w:left="360"/>
        <w:jc w:val="both"/>
        <w:rPr>
          <w:rFonts w:ascii="Seaford" w:hAnsi="Seaford" w:cs="Times New Roman"/>
        </w:rPr>
      </w:pPr>
    </w:p>
    <w:p w14:paraId="00238892" w14:textId="77777777" w:rsidR="00C77369" w:rsidRPr="00C77369" w:rsidRDefault="00C77369" w:rsidP="029A7CD0">
      <w:pPr>
        <w:spacing w:line="240" w:lineRule="auto"/>
        <w:ind w:left="360"/>
        <w:jc w:val="both"/>
        <w:rPr>
          <w:rFonts w:ascii="Seaford" w:hAnsi="Seaford" w:cs="Times New Roman"/>
        </w:rPr>
      </w:pPr>
      <w:r w:rsidRPr="029A7CD0">
        <w:rPr>
          <w:rFonts w:ascii="Times New Roman" w:hAnsi="Times New Roman" w:cs="Times New Roman"/>
        </w:rPr>
        <w:t>‌</w:t>
      </w:r>
    </w:p>
    <w:p w14:paraId="1098686C" w14:textId="77777777" w:rsidR="00920D01" w:rsidRPr="00920D01" w:rsidRDefault="00920D01" w:rsidP="029A7CD0">
      <w:pPr>
        <w:spacing w:line="240" w:lineRule="auto"/>
        <w:ind w:left="360"/>
        <w:jc w:val="both"/>
        <w:rPr>
          <w:rFonts w:ascii="Seaford" w:hAnsi="Seaford" w:cs="Times New Roman"/>
        </w:rPr>
      </w:pPr>
    </w:p>
    <w:p w14:paraId="090FC5DB" w14:textId="77777777" w:rsidR="00920D01" w:rsidRPr="00920D01" w:rsidRDefault="00920D01" w:rsidP="029A7CD0">
      <w:pPr>
        <w:spacing w:line="240" w:lineRule="auto"/>
        <w:ind w:left="360"/>
        <w:jc w:val="both"/>
        <w:rPr>
          <w:rFonts w:ascii="Seaford" w:hAnsi="Seaford" w:cs="Times New Roman"/>
        </w:rPr>
      </w:pPr>
      <w:r w:rsidRPr="029A7CD0">
        <w:rPr>
          <w:rFonts w:ascii="Times New Roman" w:hAnsi="Times New Roman" w:cs="Times New Roman"/>
        </w:rPr>
        <w:t>‌</w:t>
      </w:r>
    </w:p>
    <w:p w14:paraId="6D34AAD3" w14:textId="77777777" w:rsidR="00920D01" w:rsidRPr="00920D01" w:rsidRDefault="00920D01" w:rsidP="029A7CD0">
      <w:pPr>
        <w:spacing w:line="240" w:lineRule="auto"/>
        <w:ind w:left="360"/>
        <w:jc w:val="both"/>
        <w:rPr>
          <w:rFonts w:ascii="Seaford" w:hAnsi="Seaford" w:cs="Times New Roman"/>
        </w:rPr>
      </w:pPr>
    </w:p>
    <w:p w14:paraId="360E1942" w14:textId="77777777" w:rsidR="00920D01" w:rsidRPr="00920D01" w:rsidRDefault="00920D01" w:rsidP="029A7CD0">
      <w:pPr>
        <w:spacing w:line="240" w:lineRule="auto"/>
        <w:ind w:left="360"/>
        <w:jc w:val="both"/>
        <w:rPr>
          <w:rFonts w:ascii="Seaford" w:hAnsi="Seaford" w:cs="Times New Roman"/>
        </w:rPr>
      </w:pPr>
      <w:r w:rsidRPr="029A7CD0">
        <w:rPr>
          <w:rFonts w:ascii="Times New Roman" w:hAnsi="Times New Roman" w:cs="Times New Roman"/>
        </w:rPr>
        <w:t>‌</w:t>
      </w:r>
    </w:p>
    <w:p w14:paraId="1E62DCE1" w14:textId="77777777" w:rsidR="00920D01" w:rsidRPr="00920D01" w:rsidRDefault="00920D01" w:rsidP="029A7CD0">
      <w:pPr>
        <w:spacing w:line="240" w:lineRule="auto"/>
        <w:ind w:left="360"/>
        <w:jc w:val="both"/>
        <w:rPr>
          <w:rFonts w:ascii="Seaford" w:hAnsi="Seaford" w:cs="Times New Roman"/>
        </w:rPr>
      </w:pPr>
    </w:p>
    <w:p w14:paraId="1F116959" w14:textId="77777777" w:rsidR="00920D01" w:rsidRPr="00920D01" w:rsidRDefault="00920D01" w:rsidP="029A7CD0">
      <w:pPr>
        <w:spacing w:line="240" w:lineRule="auto"/>
        <w:ind w:left="360"/>
        <w:jc w:val="both"/>
        <w:rPr>
          <w:rFonts w:ascii="Seaford" w:hAnsi="Seaford" w:cs="Times New Roman"/>
        </w:rPr>
      </w:pPr>
    </w:p>
    <w:p w14:paraId="7222BB13" w14:textId="77777777" w:rsidR="00920D01" w:rsidRPr="00920D01" w:rsidRDefault="00920D01" w:rsidP="029A7CD0">
      <w:pPr>
        <w:spacing w:line="240" w:lineRule="auto"/>
        <w:ind w:left="360"/>
        <w:jc w:val="both"/>
        <w:rPr>
          <w:rFonts w:ascii="Seaford" w:hAnsi="Seaford" w:cs="Times New Roman"/>
        </w:rPr>
      </w:pPr>
      <w:r w:rsidRPr="029A7CD0">
        <w:rPr>
          <w:rFonts w:ascii="Times New Roman" w:hAnsi="Times New Roman" w:cs="Times New Roman"/>
        </w:rPr>
        <w:t>‌</w:t>
      </w:r>
    </w:p>
    <w:p w14:paraId="51778564" w14:textId="1D3D23BB" w:rsidR="00920D01" w:rsidRPr="00A73FEB" w:rsidRDefault="00A73FEB" w:rsidP="029A7CD0">
      <w:pPr>
        <w:spacing w:line="240" w:lineRule="auto"/>
        <w:ind w:left="360"/>
        <w:jc w:val="both"/>
        <w:rPr>
          <w:rFonts w:ascii="Seaford" w:hAnsi="Seaford" w:cs="Times New Roman"/>
        </w:rPr>
      </w:pPr>
      <w:r w:rsidRPr="029A7CD0">
        <w:rPr>
          <w:rFonts w:ascii="Seaford" w:hAnsi="Seaford" w:cs="Times New Roman"/>
        </w:rPr>
        <w:t xml:space="preserve"> </w:t>
      </w:r>
    </w:p>
    <w:p w14:paraId="32ECEFB1" w14:textId="77777777" w:rsidR="00A73FEB" w:rsidRPr="00A73FEB" w:rsidRDefault="00A73FEB" w:rsidP="029A7CD0">
      <w:pPr>
        <w:spacing w:line="240" w:lineRule="auto"/>
        <w:ind w:left="360"/>
        <w:jc w:val="both"/>
        <w:rPr>
          <w:rFonts w:ascii="Seaford" w:hAnsi="Seaford" w:cs="Times New Roman"/>
        </w:rPr>
      </w:pPr>
      <w:r w:rsidRPr="029A7CD0">
        <w:rPr>
          <w:rFonts w:ascii="Times New Roman" w:hAnsi="Times New Roman" w:cs="Times New Roman"/>
        </w:rPr>
        <w:t>‌</w:t>
      </w:r>
    </w:p>
    <w:p w14:paraId="7A393BF9" w14:textId="77777777" w:rsidR="00A73FEB" w:rsidRPr="00A73FEB" w:rsidRDefault="00A73FEB" w:rsidP="029A7CD0">
      <w:pPr>
        <w:spacing w:line="240" w:lineRule="auto"/>
        <w:ind w:left="360"/>
        <w:jc w:val="both"/>
        <w:rPr>
          <w:rFonts w:ascii="Seaford" w:hAnsi="Seaford" w:cs="Times New Roman"/>
        </w:rPr>
      </w:pPr>
    </w:p>
    <w:p w14:paraId="5883536B" w14:textId="77777777" w:rsidR="00A73FEB" w:rsidRPr="00A73FEB" w:rsidRDefault="00A73FEB" w:rsidP="029A7CD0">
      <w:pPr>
        <w:spacing w:line="240" w:lineRule="auto"/>
        <w:ind w:left="360"/>
        <w:jc w:val="both"/>
        <w:rPr>
          <w:rFonts w:ascii="Seaford" w:hAnsi="Seaford" w:cs="Times New Roman"/>
        </w:rPr>
      </w:pPr>
      <w:r w:rsidRPr="029A7CD0">
        <w:rPr>
          <w:rFonts w:ascii="Times New Roman" w:hAnsi="Times New Roman" w:cs="Times New Roman"/>
        </w:rPr>
        <w:t>‌</w:t>
      </w:r>
    </w:p>
    <w:p w14:paraId="4488032E" w14:textId="77777777" w:rsidR="00A73FEB" w:rsidRPr="00C86389" w:rsidRDefault="00A73FEB" w:rsidP="029A7CD0">
      <w:pPr>
        <w:spacing w:line="240" w:lineRule="auto"/>
        <w:ind w:left="360"/>
        <w:jc w:val="both"/>
        <w:rPr>
          <w:rFonts w:ascii="Seaford" w:hAnsi="Seaford" w:cs="Times New Roman"/>
        </w:rPr>
      </w:pPr>
    </w:p>
    <w:p w14:paraId="77F4C3DA" w14:textId="3269DEC7" w:rsidR="007D1DD3" w:rsidRPr="00920D01" w:rsidRDefault="007D1DD3" w:rsidP="029A7CD0">
      <w:pPr>
        <w:spacing w:line="240" w:lineRule="auto"/>
        <w:ind w:firstLine="720"/>
        <w:jc w:val="both"/>
        <w:rPr>
          <w:rFonts w:ascii="Seaford" w:hAnsi="Seaford" w:cs="Times New Roman"/>
          <w:i/>
          <w:iCs/>
        </w:rPr>
      </w:pPr>
    </w:p>
    <w:p w14:paraId="7F220146" w14:textId="5697E1C0" w:rsidR="008D628E" w:rsidRPr="00920D01" w:rsidRDefault="007D1DD3" w:rsidP="029A7CD0">
      <w:pPr>
        <w:jc w:val="both"/>
        <w:rPr>
          <w:rFonts w:ascii="Seaford" w:hAnsi="Seaford" w:cs="Times New Roman"/>
          <w:i/>
          <w:iCs/>
        </w:rPr>
      </w:pPr>
      <w:r w:rsidRPr="029A7CD0">
        <w:rPr>
          <w:rFonts w:ascii="Seaford" w:hAnsi="Seaford" w:cs="Times New Roman"/>
          <w:i/>
          <w:iCs/>
        </w:rPr>
        <w:br w:type="page"/>
      </w:r>
    </w:p>
    <w:p w14:paraId="6D6AA3B5" w14:textId="0FC4AE5C" w:rsidR="007D1DD3" w:rsidRPr="00920D01" w:rsidRDefault="008D628E" w:rsidP="029A7CD0">
      <w:pPr>
        <w:spacing w:line="240" w:lineRule="auto"/>
        <w:ind w:firstLine="720"/>
        <w:jc w:val="both"/>
        <w:rPr>
          <w:rFonts w:ascii="Seaford" w:hAnsi="Seaford" w:cs="Times New Roman"/>
          <w:caps/>
        </w:rPr>
      </w:pPr>
      <w:r w:rsidRPr="029A7CD0">
        <w:rPr>
          <w:rFonts w:ascii="Seaford" w:hAnsi="Seaford" w:cs="Times New Roman"/>
          <w:b/>
          <w:bCs/>
        </w:rPr>
        <w:lastRenderedPageBreak/>
        <w:t>Exhibit 1A</w:t>
      </w:r>
      <w:r w:rsidRPr="029A7CD0">
        <w:rPr>
          <w:rFonts w:ascii="Seaford" w:hAnsi="Seaford" w:cs="Times New Roman"/>
        </w:rPr>
        <w:t xml:space="preserve">: </w:t>
      </w:r>
      <w:r w:rsidR="00A73FEB" w:rsidRPr="029A7CD0">
        <w:rPr>
          <w:rFonts w:ascii="Seaford" w:hAnsi="Seaford" w:cs="Times New Roman"/>
        </w:rPr>
        <w:t>Post Logarithmic Transformation of Application Bytes for Malicious Websites</w:t>
      </w:r>
    </w:p>
    <w:p w14:paraId="63AFC09B" w14:textId="4DA9CE25" w:rsidR="007D1DD3" w:rsidRPr="00920D01" w:rsidRDefault="007D1DD3" w:rsidP="029A7CD0">
      <w:pPr>
        <w:spacing w:line="240" w:lineRule="auto"/>
        <w:ind w:firstLine="720"/>
        <w:jc w:val="both"/>
        <w:rPr>
          <w:rFonts w:ascii="Seaford" w:hAnsi="Seaford" w:cs="Times New Roman"/>
          <w:caps/>
        </w:rPr>
      </w:pPr>
      <w:r>
        <w:rPr>
          <w:noProof/>
          <w:lang w:eastAsia="en-IN"/>
        </w:rPr>
        <w:drawing>
          <wp:inline distT="0" distB="0" distL="0" distR="0" wp14:anchorId="05954F92" wp14:editId="15B6046B">
            <wp:extent cx="5731510" cy="3810636"/>
            <wp:effectExtent l="0" t="0" r="2540" b="0"/>
            <wp:docPr id="711833298"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731510" cy="3810636"/>
                    </a:xfrm>
                    <a:prstGeom prst="rect">
                      <a:avLst/>
                    </a:prstGeom>
                  </pic:spPr>
                </pic:pic>
              </a:graphicData>
            </a:graphic>
          </wp:inline>
        </w:drawing>
      </w:r>
      <w:r w:rsidRPr="029A7CD0">
        <w:rPr>
          <w:rFonts w:ascii="Seaford" w:hAnsi="Seaford" w:cs="Times New Roman"/>
          <w:caps/>
        </w:rPr>
        <w:t xml:space="preserve"> </w:t>
      </w:r>
    </w:p>
    <w:p w14:paraId="2BD2912B" w14:textId="4817F34A" w:rsidR="00A73FEB" w:rsidRPr="00920D01" w:rsidRDefault="00A73FEB" w:rsidP="029A7CD0">
      <w:pPr>
        <w:spacing w:line="240" w:lineRule="auto"/>
        <w:ind w:firstLine="720"/>
        <w:jc w:val="both"/>
        <w:rPr>
          <w:rFonts w:ascii="Seaford" w:hAnsi="Seaford" w:cs="Times New Roman"/>
        </w:rPr>
      </w:pPr>
      <w:r w:rsidRPr="029A7CD0">
        <w:rPr>
          <w:rFonts w:ascii="Seaford" w:hAnsi="Seaford" w:cs="Times New Roman"/>
          <w:b/>
          <w:bCs/>
        </w:rPr>
        <w:t>Exhibit 2</w:t>
      </w:r>
      <w:r w:rsidRPr="029A7CD0">
        <w:rPr>
          <w:rFonts w:ascii="Seaford" w:hAnsi="Seaford" w:cs="Times New Roman"/>
        </w:rPr>
        <w:t>: Box Plot of URL Length for Malicious Websites (Type = 1)</w:t>
      </w:r>
    </w:p>
    <w:p w14:paraId="4388CB01" w14:textId="77777777" w:rsidR="00A73FEB" w:rsidRPr="00920D01" w:rsidRDefault="00A73FEB" w:rsidP="029A7CD0">
      <w:pPr>
        <w:spacing w:line="240" w:lineRule="auto"/>
        <w:ind w:firstLine="720"/>
        <w:jc w:val="both"/>
        <w:rPr>
          <w:rFonts w:ascii="Seaford" w:hAnsi="Seaford" w:cs="Times New Roman"/>
          <w:caps/>
        </w:rPr>
      </w:pPr>
    </w:p>
    <w:p w14:paraId="745655D9" w14:textId="55686C8F" w:rsidR="00A73FEB" w:rsidRPr="00920D01" w:rsidRDefault="00A73FEB" w:rsidP="029A7CD0">
      <w:pPr>
        <w:spacing w:line="240" w:lineRule="auto"/>
        <w:ind w:firstLine="720"/>
        <w:jc w:val="both"/>
        <w:rPr>
          <w:rFonts w:ascii="Seaford" w:hAnsi="Seaford" w:cs="Times New Roman"/>
          <w:caps/>
        </w:rPr>
      </w:pPr>
      <w:r>
        <w:rPr>
          <w:noProof/>
          <w:lang w:eastAsia="en-IN"/>
        </w:rPr>
        <w:drawing>
          <wp:inline distT="0" distB="0" distL="0" distR="0" wp14:anchorId="2219843D" wp14:editId="54E0D85E">
            <wp:extent cx="4476750" cy="2279936"/>
            <wp:effectExtent l="0" t="0" r="0" b="6350"/>
            <wp:docPr id="1426765769" name="Picture 1" descr="A graph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4476750" cy="2279936"/>
                    </a:xfrm>
                    <a:prstGeom prst="rect">
                      <a:avLst/>
                    </a:prstGeom>
                  </pic:spPr>
                </pic:pic>
              </a:graphicData>
            </a:graphic>
          </wp:inline>
        </w:drawing>
      </w:r>
    </w:p>
    <w:p w14:paraId="626213C2" w14:textId="63F8D241" w:rsidR="00A73FEB" w:rsidRPr="00920D01" w:rsidRDefault="00A73FEB" w:rsidP="029A7CD0">
      <w:pPr>
        <w:spacing w:line="240" w:lineRule="auto"/>
        <w:ind w:firstLine="720"/>
        <w:jc w:val="both"/>
        <w:rPr>
          <w:rFonts w:ascii="Seaford" w:hAnsi="Seaford" w:cs="Times New Roman"/>
        </w:rPr>
      </w:pPr>
      <w:r w:rsidRPr="029A7CD0">
        <w:rPr>
          <w:rFonts w:ascii="Seaford" w:hAnsi="Seaford" w:cs="Times New Roman"/>
          <w:b/>
          <w:bCs/>
        </w:rPr>
        <w:t>Exhibit 3</w:t>
      </w:r>
      <w:r w:rsidRPr="029A7CD0">
        <w:rPr>
          <w:rFonts w:ascii="Seaford" w:hAnsi="Seaford" w:cs="Times New Roman"/>
        </w:rPr>
        <w:t>: Some visualizations with Dataset.</w:t>
      </w:r>
    </w:p>
    <w:p w14:paraId="2E181A50" w14:textId="0840B9E1" w:rsidR="00A73FEB" w:rsidRPr="00920D01" w:rsidRDefault="00A73FEB" w:rsidP="029A7CD0">
      <w:pPr>
        <w:spacing w:line="240" w:lineRule="auto"/>
        <w:ind w:firstLine="720"/>
        <w:jc w:val="both"/>
        <w:rPr>
          <w:rFonts w:ascii="Seaford" w:hAnsi="Seaford" w:cs="Times New Roman"/>
        </w:rPr>
      </w:pPr>
      <w:r>
        <w:rPr>
          <w:noProof/>
          <w:lang w:eastAsia="en-IN"/>
        </w:rPr>
        <w:lastRenderedPageBreak/>
        <w:drawing>
          <wp:inline distT="0" distB="0" distL="0" distR="0" wp14:anchorId="36279640" wp14:editId="7D56EDBC">
            <wp:extent cx="5731510" cy="3651885"/>
            <wp:effectExtent l="0" t="0" r="2540" b="5715"/>
            <wp:docPr id="222528971"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5731510" cy="3651885"/>
                    </a:xfrm>
                    <a:prstGeom prst="rect">
                      <a:avLst/>
                    </a:prstGeom>
                  </pic:spPr>
                </pic:pic>
              </a:graphicData>
            </a:graphic>
          </wp:inline>
        </w:drawing>
      </w:r>
    </w:p>
    <w:p w14:paraId="34EFF2F7" w14:textId="6B6F9E17" w:rsidR="00A73FEB" w:rsidRPr="00920D01" w:rsidRDefault="00A73FEB" w:rsidP="029A7CD0">
      <w:pPr>
        <w:spacing w:line="240" w:lineRule="auto"/>
        <w:ind w:firstLine="720"/>
        <w:jc w:val="both"/>
        <w:rPr>
          <w:rFonts w:ascii="Seaford" w:hAnsi="Seaford" w:cs="Times New Roman"/>
        </w:rPr>
      </w:pPr>
      <w:r>
        <w:rPr>
          <w:noProof/>
          <w:lang w:eastAsia="en-IN"/>
        </w:rPr>
        <w:drawing>
          <wp:inline distT="0" distB="0" distL="0" distR="0" wp14:anchorId="3410CB72" wp14:editId="75735033">
            <wp:extent cx="5731510" cy="3305810"/>
            <wp:effectExtent l="0" t="0" r="2540" b="8890"/>
            <wp:docPr id="464715630"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5731510" cy="3305810"/>
                    </a:xfrm>
                    <a:prstGeom prst="rect">
                      <a:avLst/>
                    </a:prstGeom>
                  </pic:spPr>
                </pic:pic>
              </a:graphicData>
            </a:graphic>
          </wp:inline>
        </w:drawing>
      </w:r>
    </w:p>
    <w:bookmarkEnd w:id="0"/>
    <w:p w14:paraId="18253512" w14:textId="77777777" w:rsidR="00A73FEB" w:rsidRPr="00920D01" w:rsidRDefault="00A73FEB" w:rsidP="029A7CD0">
      <w:pPr>
        <w:spacing w:line="240" w:lineRule="auto"/>
        <w:ind w:firstLine="720"/>
        <w:jc w:val="both"/>
        <w:rPr>
          <w:rFonts w:ascii="Seaford" w:hAnsi="Seaford" w:cs="Times New Roman"/>
          <w:caps/>
        </w:rPr>
      </w:pPr>
    </w:p>
    <w:sectPr w:rsidR="00A73FEB" w:rsidRPr="00920D01" w:rsidSect="00690463">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aford">
    <w:charset w:val="00"/>
    <w:family w:val="auto"/>
    <w:pitch w:val="variable"/>
    <w:sig w:usb0="80000003" w:usb1="00000001"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51A97"/>
    <w:multiLevelType w:val="multilevel"/>
    <w:tmpl w:val="AA6C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5C6CC9"/>
    <w:multiLevelType w:val="hybridMultilevel"/>
    <w:tmpl w:val="2FF643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08A5558"/>
    <w:multiLevelType w:val="multilevel"/>
    <w:tmpl w:val="A1D84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70D725F6"/>
    <w:multiLevelType w:val="multilevel"/>
    <w:tmpl w:val="31D0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56155A"/>
    <w:multiLevelType w:val="hybridMultilevel"/>
    <w:tmpl w:val="3A8A2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TAyNzc2s7Q0sTQzMTRX0lEKTi0uzszPAykwrgUAHz4eACwAAAA="/>
  </w:docVars>
  <w:rsids>
    <w:rsidRoot w:val="00B472D6"/>
    <w:rsid w:val="000462AE"/>
    <w:rsid w:val="00065567"/>
    <w:rsid w:val="00072619"/>
    <w:rsid w:val="000A6D9F"/>
    <w:rsid w:val="000C0E50"/>
    <w:rsid w:val="000C5F97"/>
    <w:rsid w:val="000C681F"/>
    <w:rsid w:val="000C6A4F"/>
    <w:rsid w:val="000D7D1E"/>
    <w:rsid w:val="000F015A"/>
    <w:rsid w:val="001A5640"/>
    <w:rsid w:val="001B7ECE"/>
    <w:rsid w:val="001C0D96"/>
    <w:rsid w:val="002412AD"/>
    <w:rsid w:val="002477EF"/>
    <w:rsid w:val="00251377"/>
    <w:rsid w:val="002649A6"/>
    <w:rsid w:val="00271BF9"/>
    <w:rsid w:val="00295D04"/>
    <w:rsid w:val="0029702A"/>
    <w:rsid w:val="002D68D0"/>
    <w:rsid w:val="00364EFE"/>
    <w:rsid w:val="003C4B0D"/>
    <w:rsid w:val="003E4970"/>
    <w:rsid w:val="00403522"/>
    <w:rsid w:val="00442E00"/>
    <w:rsid w:val="00454FEB"/>
    <w:rsid w:val="004655D2"/>
    <w:rsid w:val="004C268D"/>
    <w:rsid w:val="004C2809"/>
    <w:rsid w:val="0050213C"/>
    <w:rsid w:val="00506963"/>
    <w:rsid w:val="00516F8C"/>
    <w:rsid w:val="005171EA"/>
    <w:rsid w:val="005754B4"/>
    <w:rsid w:val="00584B5E"/>
    <w:rsid w:val="005B6A90"/>
    <w:rsid w:val="005F73CA"/>
    <w:rsid w:val="00690463"/>
    <w:rsid w:val="006B1240"/>
    <w:rsid w:val="006E3272"/>
    <w:rsid w:val="006F1C35"/>
    <w:rsid w:val="00737E39"/>
    <w:rsid w:val="007C4093"/>
    <w:rsid w:val="007D1DD3"/>
    <w:rsid w:val="007E0E86"/>
    <w:rsid w:val="008B27A2"/>
    <w:rsid w:val="008D628E"/>
    <w:rsid w:val="0090105A"/>
    <w:rsid w:val="0091428A"/>
    <w:rsid w:val="00917220"/>
    <w:rsid w:val="00920D01"/>
    <w:rsid w:val="00942CB0"/>
    <w:rsid w:val="00943C55"/>
    <w:rsid w:val="009504FB"/>
    <w:rsid w:val="0096227A"/>
    <w:rsid w:val="009738D2"/>
    <w:rsid w:val="009A2C3C"/>
    <w:rsid w:val="009B126A"/>
    <w:rsid w:val="009B39D9"/>
    <w:rsid w:val="009C7B14"/>
    <w:rsid w:val="009D1C4B"/>
    <w:rsid w:val="00A06A8F"/>
    <w:rsid w:val="00A13CDB"/>
    <w:rsid w:val="00A202C2"/>
    <w:rsid w:val="00A51E3D"/>
    <w:rsid w:val="00A73FEB"/>
    <w:rsid w:val="00A909F2"/>
    <w:rsid w:val="00AD51CC"/>
    <w:rsid w:val="00B05BEA"/>
    <w:rsid w:val="00B3272A"/>
    <w:rsid w:val="00B472D6"/>
    <w:rsid w:val="00B7640A"/>
    <w:rsid w:val="00BC4B56"/>
    <w:rsid w:val="00BD2611"/>
    <w:rsid w:val="00BE1DA8"/>
    <w:rsid w:val="00BF2510"/>
    <w:rsid w:val="00BF6722"/>
    <w:rsid w:val="00C77369"/>
    <w:rsid w:val="00C86389"/>
    <w:rsid w:val="00CB4D58"/>
    <w:rsid w:val="00D0385B"/>
    <w:rsid w:val="00D070EE"/>
    <w:rsid w:val="00DC2D6E"/>
    <w:rsid w:val="00E249E5"/>
    <w:rsid w:val="00E56EBB"/>
    <w:rsid w:val="00F77978"/>
    <w:rsid w:val="029A7C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1BAC"/>
  <w15:chartTrackingRefBased/>
  <w15:docId w15:val="{385C528D-FD5C-48F3-884A-DFE22BAB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FEB"/>
  </w:style>
  <w:style w:type="paragraph" w:styleId="Heading1">
    <w:name w:val="heading 1"/>
    <w:basedOn w:val="Normal"/>
    <w:next w:val="Normal"/>
    <w:link w:val="Heading1Char"/>
    <w:uiPriority w:val="9"/>
    <w:qFormat/>
    <w:rsid w:val="00B472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2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2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2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2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2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2D6"/>
    <w:rPr>
      <w:rFonts w:eastAsiaTheme="majorEastAsia" w:cstheme="majorBidi"/>
      <w:color w:val="272727" w:themeColor="text1" w:themeTint="D8"/>
    </w:rPr>
  </w:style>
  <w:style w:type="paragraph" w:styleId="Title">
    <w:name w:val="Title"/>
    <w:basedOn w:val="Normal"/>
    <w:next w:val="Normal"/>
    <w:link w:val="TitleChar"/>
    <w:uiPriority w:val="10"/>
    <w:qFormat/>
    <w:rsid w:val="00B47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2D6"/>
    <w:pPr>
      <w:spacing w:before="160"/>
      <w:jc w:val="center"/>
    </w:pPr>
    <w:rPr>
      <w:i/>
      <w:iCs/>
      <w:color w:val="404040" w:themeColor="text1" w:themeTint="BF"/>
    </w:rPr>
  </w:style>
  <w:style w:type="character" w:customStyle="1" w:styleId="QuoteChar">
    <w:name w:val="Quote Char"/>
    <w:basedOn w:val="DefaultParagraphFont"/>
    <w:link w:val="Quote"/>
    <w:uiPriority w:val="29"/>
    <w:rsid w:val="00B472D6"/>
    <w:rPr>
      <w:i/>
      <w:iCs/>
      <w:color w:val="404040" w:themeColor="text1" w:themeTint="BF"/>
    </w:rPr>
  </w:style>
  <w:style w:type="paragraph" w:styleId="ListParagraph">
    <w:name w:val="List Paragraph"/>
    <w:basedOn w:val="Normal"/>
    <w:uiPriority w:val="34"/>
    <w:qFormat/>
    <w:rsid w:val="00B472D6"/>
    <w:pPr>
      <w:ind w:left="720"/>
      <w:contextualSpacing/>
    </w:pPr>
  </w:style>
  <w:style w:type="character" w:styleId="IntenseEmphasis">
    <w:name w:val="Intense Emphasis"/>
    <w:basedOn w:val="DefaultParagraphFont"/>
    <w:uiPriority w:val="21"/>
    <w:qFormat/>
    <w:rsid w:val="00B472D6"/>
    <w:rPr>
      <w:i/>
      <w:iCs/>
      <w:color w:val="0F4761" w:themeColor="accent1" w:themeShade="BF"/>
    </w:rPr>
  </w:style>
  <w:style w:type="paragraph" w:styleId="IntenseQuote">
    <w:name w:val="Intense Quote"/>
    <w:basedOn w:val="Normal"/>
    <w:next w:val="Normal"/>
    <w:link w:val="IntenseQuoteChar"/>
    <w:uiPriority w:val="30"/>
    <w:qFormat/>
    <w:rsid w:val="00B47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2D6"/>
    <w:rPr>
      <w:i/>
      <w:iCs/>
      <w:color w:val="0F4761" w:themeColor="accent1" w:themeShade="BF"/>
    </w:rPr>
  </w:style>
  <w:style w:type="character" w:styleId="IntenseReference">
    <w:name w:val="Intense Reference"/>
    <w:basedOn w:val="DefaultParagraphFont"/>
    <w:uiPriority w:val="32"/>
    <w:qFormat/>
    <w:rsid w:val="00B472D6"/>
    <w:rPr>
      <w:b/>
      <w:bCs/>
      <w:smallCaps/>
      <w:color w:val="0F4761" w:themeColor="accent1" w:themeShade="BF"/>
      <w:spacing w:val="5"/>
    </w:rPr>
  </w:style>
  <w:style w:type="table" w:styleId="TableGrid">
    <w:name w:val="Table Grid"/>
    <w:basedOn w:val="TableNormal"/>
    <w:uiPriority w:val="39"/>
    <w:rsid w:val="009622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6227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227A"/>
    <w:rPr>
      <w:rFonts w:ascii="Consolas" w:hAnsi="Consolas"/>
      <w:sz w:val="20"/>
      <w:szCs w:val="20"/>
    </w:rPr>
  </w:style>
  <w:style w:type="character" w:styleId="Hyperlink">
    <w:name w:val="Hyperlink"/>
    <w:basedOn w:val="DefaultParagraphFont"/>
    <w:uiPriority w:val="99"/>
    <w:unhideWhenUsed/>
    <w:rsid w:val="00C86389"/>
    <w:rPr>
      <w:color w:val="467886" w:themeColor="hyperlink"/>
      <w:u w:val="single"/>
    </w:rPr>
  </w:style>
  <w:style w:type="character" w:customStyle="1" w:styleId="UnresolvedMention">
    <w:name w:val="Unresolved Mention"/>
    <w:basedOn w:val="DefaultParagraphFont"/>
    <w:uiPriority w:val="99"/>
    <w:semiHidden/>
    <w:unhideWhenUsed/>
    <w:rsid w:val="00C86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50663">
      <w:bodyDiv w:val="1"/>
      <w:marLeft w:val="0"/>
      <w:marRight w:val="0"/>
      <w:marTop w:val="0"/>
      <w:marBottom w:val="0"/>
      <w:divBdr>
        <w:top w:val="none" w:sz="0" w:space="0" w:color="auto"/>
        <w:left w:val="none" w:sz="0" w:space="0" w:color="auto"/>
        <w:bottom w:val="none" w:sz="0" w:space="0" w:color="auto"/>
        <w:right w:val="none" w:sz="0" w:space="0" w:color="auto"/>
      </w:divBdr>
    </w:div>
    <w:div w:id="108284347">
      <w:bodyDiv w:val="1"/>
      <w:marLeft w:val="0"/>
      <w:marRight w:val="0"/>
      <w:marTop w:val="0"/>
      <w:marBottom w:val="0"/>
      <w:divBdr>
        <w:top w:val="none" w:sz="0" w:space="0" w:color="auto"/>
        <w:left w:val="none" w:sz="0" w:space="0" w:color="auto"/>
        <w:bottom w:val="none" w:sz="0" w:space="0" w:color="auto"/>
        <w:right w:val="none" w:sz="0" w:space="0" w:color="auto"/>
      </w:divBdr>
    </w:div>
    <w:div w:id="230968631">
      <w:bodyDiv w:val="1"/>
      <w:marLeft w:val="0"/>
      <w:marRight w:val="0"/>
      <w:marTop w:val="0"/>
      <w:marBottom w:val="0"/>
      <w:divBdr>
        <w:top w:val="none" w:sz="0" w:space="0" w:color="auto"/>
        <w:left w:val="none" w:sz="0" w:space="0" w:color="auto"/>
        <w:bottom w:val="none" w:sz="0" w:space="0" w:color="auto"/>
        <w:right w:val="none" w:sz="0" w:space="0" w:color="auto"/>
      </w:divBdr>
    </w:div>
    <w:div w:id="376510635">
      <w:bodyDiv w:val="1"/>
      <w:marLeft w:val="0"/>
      <w:marRight w:val="0"/>
      <w:marTop w:val="0"/>
      <w:marBottom w:val="0"/>
      <w:divBdr>
        <w:top w:val="none" w:sz="0" w:space="0" w:color="auto"/>
        <w:left w:val="none" w:sz="0" w:space="0" w:color="auto"/>
        <w:bottom w:val="none" w:sz="0" w:space="0" w:color="auto"/>
        <w:right w:val="none" w:sz="0" w:space="0" w:color="auto"/>
      </w:divBdr>
    </w:div>
    <w:div w:id="452402220">
      <w:bodyDiv w:val="1"/>
      <w:marLeft w:val="0"/>
      <w:marRight w:val="0"/>
      <w:marTop w:val="0"/>
      <w:marBottom w:val="0"/>
      <w:divBdr>
        <w:top w:val="none" w:sz="0" w:space="0" w:color="auto"/>
        <w:left w:val="none" w:sz="0" w:space="0" w:color="auto"/>
        <w:bottom w:val="none" w:sz="0" w:space="0" w:color="auto"/>
        <w:right w:val="none" w:sz="0" w:space="0" w:color="auto"/>
      </w:divBdr>
    </w:div>
    <w:div w:id="571431454">
      <w:bodyDiv w:val="1"/>
      <w:marLeft w:val="0"/>
      <w:marRight w:val="0"/>
      <w:marTop w:val="0"/>
      <w:marBottom w:val="0"/>
      <w:divBdr>
        <w:top w:val="none" w:sz="0" w:space="0" w:color="auto"/>
        <w:left w:val="none" w:sz="0" w:space="0" w:color="auto"/>
        <w:bottom w:val="none" w:sz="0" w:space="0" w:color="auto"/>
        <w:right w:val="none" w:sz="0" w:space="0" w:color="auto"/>
      </w:divBdr>
    </w:div>
    <w:div w:id="646666711">
      <w:bodyDiv w:val="1"/>
      <w:marLeft w:val="0"/>
      <w:marRight w:val="0"/>
      <w:marTop w:val="0"/>
      <w:marBottom w:val="0"/>
      <w:divBdr>
        <w:top w:val="none" w:sz="0" w:space="0" w:color="auto"/>
        <w:left w:val="none" w:sz="0" w:space="0" w:color="auto"/>
        <w:bottom w:val="none" w:sz="0" w:space="0" w:color="auto"/>
        <w:right w:val="none" w:sz="0" w:space="0" w:color="auto"/>
      </w:divBdr>
    </w:div>
    <w:div w:id="676347503">
      <w:bodyDiv w:val="1"/>
      <w:marLeft w:val="0"/>
      <w:marRight w:val="0"/>
      <w:marTop w:val="0"/>
      <w:marBottom w:val="0"/>
      <w:divBdr>
        <w:top w:val="none" w:sz="0" w:space="0" w:color="auto"/>
        <w:left w:val="none" w:sz="0" w:space="0" w:color="auto"/>
        <w:bottom w:val="none" w:sz="0" w:space="0" w:color="auto"/>
        <w:right w:val="none" w:sz="0" w:space="0" w:color="auto"/>
      </w:divBdr>
      <w:divsChild>
        <w:div w:id="890963815">
          <w:marLeft w:val="0"/>
          <w:marRight w:val="0"/>
          <w:marTop w:val="0"/>
          <w:marBottom w:val="0"/>
          <w:divBdr>
            <w:top w:val="single" w:sz="2" w:space="0" w:color="auto"/>
            <w:left w:val="single" w:sz="2" w:space="0" w:color="auto"/>
            <w:bottom w:val="single" w:sz="2" w:space="0" w:color="auto"/>
            <w:right w:val="single" w:sz="2" w:space="0" w:color="auto"/>
          </w:divBdr>
        </w:div>
      </w:divsChild>
    </w:div>
    <w:div w:id="734359538">
      <w:bodyDiv w:val="1"/>
      <w:marLeft w:val="0"/>
      <w:marRight w:val="0"/>
      <w:marTop w:val="0"/>
      <w:marBottom w:val="0"/>
      <w:divBdr>
        <w:top w:val="none" w:sz="0" w:space="0" w:color="auto"/>
        <w:left w:val="none" w:sz="0" w:space="0" w:color="auto"/>
        <w:bottom w:val="none" w:sz="0" w:space="0" w:color="auto"/>
        <w:right w:val="none" w:sz="0" w:space="0" w:color="auto"/>
      </w:divBdr>
      <w:divsChild>
        <w:div w:id="1192498371">
          <w:marLeft w:val="0"/>
          <w:marRight w:val="0"/>
          <w:marTop w:val="0"/>
          <w:marBottom w:val="0"/>
          <w:divBdr>
            <w:top w:val="single" w:sz="2" w:space="0" w:color="auto"/>
            <w:left w:val="single" w:sz="2" w:space="0" w:color="auto"/>
            <w:bottom w:val="single" w:sz="2" w:space="0" w:color="auto"/>
            <w:right w:val="single" w:sz="2" w:space="0" w:color="auto"/>
          </w:divBdr>
        </w:div>
      </w:divsChild>
    </w:div>
    <w:div w:id="839276002">
      <w:bodyDiv w:val="1"/>
      <w:marLeft w:val="0"/>
      <w:marRight w:val="0"/>
      <w:marTop w:val="0"/>
      <w:marBottom w:val="0"/>
      <w:divBdr>
        <w:top w:val="none" w:sz="0" w:space="0" w:color="auto"/>
        <w:left w:val="none" w:sz="0" w:space="0" w:color="auto"/>
        <w:bottom w:val="none" w:sz="0" w:space="0" w:color="auto"/>
        <w:right w:val="none" w:sz="0" w:space="0" w:color="auto"/>
      </w:divBdr>
    </w:div>
    <w:div w:id="904684807">
      <w:bodyDiv w:val="1"/>
      <w:marLeft w:val="0"/>
      <w:marRight w:val="0"/>
      <w:marTop w:val="0"/>
      <w:marBottom w:val="0"/>
      <w:divBdr>
        <w:top w:val="none" w:sz="0" w:space="0" w:color="auto"/>
        <w:left w:val="none" w:sz="0" w:space="0" w:color="auto"/>
        <w:bottom w:val="none" w:sz="0" w:space="0" w:color="auto"/>
        <w:right w:val="none" w:sz="0" w:space="0" w:color="auto"/>
      </w:divBdr>
    </w:div>
    <w:div w:id="982080851">
      <w:bodyDiv w:val="1"/>
      <w:marLeft w:val="0"/>
      <w:marRight w:val="0"/>
      <w:marTop w:val="0"/>
      <w:marBottom w:val="0"/>
      <w:divBdr>
        <w:top w:val="none" w:sz="0" w:space="0" w:color="auto"/>
        <w:left w:val="none" w:sz="0" w:space="0" w:color="auto"/>
        <w:bottom w:val="none" w:sz="0" w:space="0" w:color="auto"/>
        <w:right w:val="none" w:sz="0" w:space="0" w:color="auto"/>
      </w:divBdr>
      <w:divsChild>
        <w:div w:id="543637360">
          <w:marLeft w:val="0"/>
          <w:marRight w:val="0"/>
          <w:marTop w:val="0"/>
          <w:marBottom w:val="0"/>
          <w:divBdr>
            <w:top w:val="single" w:sz="2" w:space="0" w:color="auto"/>
            <w:left w:val="single" w:sz="2" w:space="0" w:color="auto"/>
            <w:bottom w:val="single" w:sz="2" w:space="0" w:color="auto"/>
            <w:right w:val="single" w:sz="2" w:space="0" w:color="auto"/>
          </w:divBdr>
        </w:div>
      </w:divsChild>
    </w:div>
    <w:div w:id="1062951376">
      <w:bodyDiv w:val="1"/>
      <w:marLeft w:val="0"/>
      <w:marRight w:val="0"/>
      <w:marTop w:val="0"/>
      <w:marBottom w:val="0"/>
      <w:divBdr>
        <w:top w:val="none" w:sz="0" w:space="0" w:color="auto"/>
        <w:left w:val="none" w:sz="0" w:space="0" w:color="auto"/>
        <w:bottom w:val="none" w:sz="0" w:space="0" w:color="auto"/>
        <w:right w:val="none" w:sz="0" w:space="0" w:color="auto"/>
      </w:divBdr>
    </w:div>
    <w:div w:id="1091701882">
      <w:bodyDiv w:val="1"/>
      <w:marLeft w:val="0"/>
      <w:marRight w:val="0"/>
      <w:marTop w:val="0"/>
      <w:marBottom w:val="0"/>
      <w:divBdr>
        <w:top w:val="none" w:sz="0" w:space="0" w:color="auto"/>
        <w:left w:val="none" w:sz="0" w:space="0" w:color="auto"/>
        <w:bottom w:val="none" w:sz="0" w:space="0" w:color="auto"/>
        <w:right w:val="none" w:sz="0" w:space="0" w:color="auto"/>
      </w:divBdr>
    </w:div>
    <w:div w:id="1098525842">
      <w:bodyDiv w:val="1"/>
      <w:marLeft w:val="0"/>
      <w:marRight w:val="0"/>
      <w:marTop w:val="0"/>
      <w:marBottom w:val="0"/>
      <w:divBdr>
        <w:top w:val="none" w:sz="0" w:space="0" w:color="auto"/>
        <w:left w:val="none" w:sz="0" w:space="0" w:color="auto"/>
        <w:bottom w:val="none" w:sz="0" w:space="0" w:color="auto"/>
        <w:right w:val="none" w:sz="0" w:space="0" w:color="auto"/>
      </w:divBdr>
    </w:div>
    <w:div w:id="1171020016">
      <w:bodyDiv w:val="1"/>
      <w:marLeft w:val="0"/>
      <w:marRight w:val="0"/>
      <w:marTop w:val="0"/>
      <w:marBottom w:val="0"/>
      <w:divBdr>
        <w:top w:val="none" w:sz="0" w:space="0" w:color="auto"/>
        <w:left w:val="none" w:sz="0" w:space="0" w:color="auto"/>
        <w:bottom w:val="none" w:sz="0" w:space="0" w:color="auto"/>
        <w:right w:val="none" w:sz="0" w:space="0" w:color="auto"/>
      </w:divBdr>
    </w:div>
    <w:div w:id="1193418219">
      <w:bodyDiv w:val="1"/>
      <w:marLeft w:val="0"/>
      <w:marRight w:val="0"/>
      <w:marTop w:val="0"/>
      <w:marBottom w:val="0"/>
      <w:divBdr>
        <w:top w:val="none" w:sz="0" w:space="0" w:color="auto"/>
        <w:left w:val="none" w:sz="0" w:space="0" w:color="auto"/>
        <w:bottom w:val="none" w:sz="0" w:space="0" w:color="auto"/>
        <w:right w:val="none" w:sz="0" w:space="0" w:color="auto"/>
      </w:divBdr>
    </w:div>
    <w:div w:id="1225145826">
      <w:bodyDiv w:val="1"/>
      <w:marLeft w:val="0"/>
      <w:marRight w:val="0"/>
      <w:marTop w:val="0"/>
      <w:marBottom w:val="0"/>
      <w:divBdr>
        <w:top w:val="none" w:sz="0" w:space="0" w:color="auto"/>
        <w:left w:val="none" w:sz="0" w:space="0" w:color="auto"/>
        <w:bottom w:val="none" w:sz="0" w:space="0" w:color="auto"/>
        <w:right w:val="none" w:sz="0" w:space="0" w:color="auto"/>
      </w:divBdr>
    </w:div>
    <w:div w:id="1389068183">
      <w:bodyDiv w:val="1"/>
      <w:marLeft w:val="0"/>
      <w:marRight w:val="0"/>
      <w:marTop w:val="0"/>
      <w:marBottom w:val="0"/>
      <w:divBdr>
        <w:top w:val="none" w:sz="0" w:space="0" w:color="auto"/>
        <w:left w:val="none" w:sz="0" w:space="0" w:color="auto"/>
        <w:bottom w:val="none" w:sz="0" w:space="0" w:color="auto"/>
        <w:right w:val="none" w:sz="0" w:space="0" w:color="auto"/>
      </w:divBdr>
    </w:div>
    <w:div w:id="1471245438">
      <w:bodyDiv w:val="1"/>
      <w:marLeft w:val="0"/>
      <w:marRight w:val="0"/>
      <w:marTop w:val="0"/>
      <w:marBottom w:val="0"/>
      <w:divBdr>
        <w:top w:val="none" w:sz="0" w:space="0" w:color="auto"/>
        <w:left w:val="none" w:sz="0" w:space="0" w:color="auto"/>
        <w:bottom w:val="none" w:sz="0" w:space="0" w:color="auto"/>
        <w:right w:val="none" w:sz="0" w:space="0" w:color="auto"/>
      </w:divBdr>
    </w:div>
    <w:div w:id="1511144885">
      <w:bodyDiv w:val="1"/>
      <w:marLeft w:val="0"/>
      <w:marRight w:val="0"/>
      <w:marTop w:val="0"/>
      <w:marBottom w:val="0"/>
      <w:divBdr>
        <w:top w:val="none" w:sz="0" w:space="0" w:color="auto"/>
        <w:left w:val="none" w:sz="0" w:space="0" w:color="auto"/>
        <w:bottom w:val="none" w:sz="0" w:space="0" w:color="auto"/>
        <w:right w:val="none" w:sz="0" w:space="0" w:color="auto"/>
      </w:divBdr>
    </w:div>
    <w:div w:id="1720283539">
      <w:bodyDiv w:val="1"/>
      <w:marLeft w:val="0"/>
      <w:marRight w:val="0"/>
      <w:marTop w:val="0"/>
      <w:marBottom w:val="0"/>
      <w:divBdr>
        <w:top w:val="none" w:sz="0" w:space="0" w:color="auto"/>
        <w:left w:val="none" w:sz="0" w:space="0" w:color="auto"/>
        <w:bottom w:val="none" w:sz="0" w:space="0" w:color="auto"/>
        <w:right w:val="none" w:sz="0" w:space="0" w:color="auto"/>
      </w:divBdr>
    </w:div>
    <w:div w:id="1829176752">
      <w:bodyDiv w:val="1"/>
      <w:marLeft w:val="0"/>
      <w:marRight w:val="0"/>
      <w:marTop w:val="0"/>
      <w:marBottom w:val="0"/>
      <w:divBdr>
        <w:top w:val="none" w:sz="0" w:space="0" w:color="auto"/>
        <w:left w:val="none" w:sz="0" w:space="0" w:color="auto"/>
        <w:bottom w:val="none" w:sz="0" w:space="0" w:color="auto"/>
        <w:right w:val="none" w:sz="0" w:space="0" w:color="auto"/>
      </w:divBdr>
    </w:div>
    <w:div w:id="1956599835">
      <w:bodyDiv w:val="1"/>
      <w:marLeft w:val="0"/>
      <w:marRight w:val="0"/>
      <w:marTop w:val="0"/>
      <w:marBottom w:val="0"/>
      <w:divBdr>
        <w:top w:val="none" w:sz="0" w:space="0" w:color="auto"/>
        <w:left w:val="none" w:sz="0" w:space="0" w:color="auto"/>
        <w:bottom w:val="none" w:sz="0" w:space="0" w:color="auto"/>
        <w:right w:val="none" w:sz="0" w:space="0" w:color="auto"/>
      </w:divBdr>
    </w:div>
    <w:div w:id="1992832468">
      <w:bodyDiv w:val="1"/>
      <w:marLeft w:val="0"/>
      <w:marRight w:val="0"/>
      <w:marTop w:val="0"/>
      <w:marBottom w:val="0"/>
      <w:divBdr>
        <w:top w:val="none" w:sz="0" w:space="0" w:color="auto"/>
        <w:left w:val="none" w:sz="0" w:space="0" w:color="auto"/>
        <w:bottom w:val="none" w:sz="0" w:space="0" w:color="auto"/>
        <w:right w:val="none" w:sz="0" w:space="0" w:color="auto"/>
      </w:divBdr>
    </w:div>
    <w:div w:id="2029284012">
      <w:bodyDiv w:val="1"/>
      <w:marLeft w:val="0"/>
      <w:marRight w:val="0"/>
      <w:marTop w:val="0"/>
      <w:marBottom w:val="0"/>
      <w:divBdr>
        <w:top w:val="none" w:sz="0" w:space="0" w:color="auto"/>
        <w:left w:val="none" w:sz="0" w:space="0" w:color="auto"/>
        <w:bottom w:val="none" w:sz="0" w:space="0" w:color="auto"/>
        <w:right w:val="none" w:sz="0" w:space="0" w:color="auto"/>
      </w:divBdr>
    </w:div>
    <w:div w:id="214430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seweb.ucsd.edu/~jtma/papers/beyondbl-kdd2009.pdf." TargetMode="External"/><Relationship Id="rId18" Type="http://schemas.openxmlformats.org/officeDocument/2006/relationships/hyperlink" Target="https://www.researchgate.net/publication/341907043_Malicious_Domain_Detection_Using_Machine_Learning_On_Domain_Name_Features_Host-Based_Features_and_Web-Based_Feature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investopedia.com/terms/p/p-value.asp" TargetMode="External"/><Relationship Id="rId7" Type="http://schemas.openxmlformats.org/officeDocument/2006/relationships/image" Target="media/image2.png"/><Relationship Id="rId12" Type="http://schemas.openxmlformats.org/officeDocument/2006/relationships/hyperlink" Target="https://doi.org/10.1007/978-3-642-36883-7_10." TargetMode="External"/><Relationship Id="rId17" Type="http://schemas.openxmlformats.org/officeDocument/2006/relationships/hyperlink" Target="https://www.researchgate.net/publication/342431428_Robust_Malicious_Domain_Detection" TargetMode="External"/><Relationship Id="rId25" Type="http://schemas.openxmlformats.org/officeDocument/2006/relationships/hyperlink" Target="https://itl.nist.gov/div898/handbook/eda/section3/eda35a.htm" TargetMode="External"/><Relationship Id="rId2" Type="http://schemas.openxmlformats.org/officeDocument/2006/relationships/numbering" Target="numbering.xml"/><Relationship Id="rId16" Type="http://schemas.openxmlformats.org/officeDocument/2006/relationships/hyperlink" Target="https://www.researchgate.net/publication/28358465_Learning_and_Classification_of_Malware_Behavior" TargetMode="External"/><Relationship Id="rId20" Type="http://schemas.openxmlformats.org/officeDocument/2006/relationships/hyperlink" Target="https://www.westga.edu/academics/research/vrc/assets/docs/ChiSquareTest_LectureNotes.pdf"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doi.org/10.1177/00045632211050531" TargetMode="External"/><Relationship Id="rId5" Type="http://schemas.openxmlformats.org/officeDocument/2006/relationships/webSettings" Target="webSettings.xml"/><Relationship Id="rId15" Type="http://schemas.openxmlformats.org/officeDocument/2006/relationships/hyperlink" Target="https://citeseerx.ist.psu.edu/document?repid=rep1&amp;type=pdf&amp;doi=eb5a092458d50ad1119ca0ef10e416db24235e9b" TargetMode="External"/><Relationship Id="rId23" Type="http://schemas.openxmlformats.org/officeDocument/2006/relationships/hyperlink" Target="https://web.engr.oregonstate.edu/~tgd/publications/mcs-ensembles.pdf" TargetMode="External"/><Relationship Id="rId28"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yperlink" Target="https://doi.org/10.1007/978-3-642-41674-3_3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ites.cs.ucsb.edu/~chris/research/doc/www11_prophiler.pdf." TargetMode="External"/><Relationship Id="rId22" Type="http://schemas.openxmlformats.org/officeDocument/2006/relationships/hyperlink" Target="https://scholar.smu.edu/cgi/viewcontent.cgi?params=/context/datasciencereview/article/1041/&amp;path_info=Report.pdf" TargetMode="External"/><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5CF04-CD44-4C29-89A6-1FB7CED2D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4048</Words>
  <Characters>23074</Characters>
  <Application>Microsoft Office Word</Application>
  <DocSecurity>0</DocSecurity>
  <Lines>192</Lines>
  <Paragraphs>54</Paragraphs>
  <ScaleCrop>false</ScaleCrop>
  <Company/>
  <LinksUpToDate>false</LinksUpToDate>
  <CharactersWithSpaces>27068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Neranjan R S</dc:creator>
  <cp:keywords/>
  <dc:description/>
  <cp:lastModifiedBy>Asus</cp:lastModifiedBy>
  <cp:revision>22</cp:revision>
  <dcterms:created xsi:type="dcterms:W3CDTF">2024-04-22T21:07:00Z</dcterms:created>
  <dcterms:modified xsi:type="dcterms:W3CDTF">2024-04-26T16:59:00Z</dcterms:modified>
</cp:coreProperties>
</file>