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0358F" w14:textId="77777777" w:rsidR="00D36B8B" w:rsidRDefault="00CB067B">
      <w:pPr>
        <w:spacing w:after="40"/>
        <w:jc w:val="center"/>
      </w:pPr>
      <w:r>
        <w:rPr>
          <w:rFonts w:ascii="Calibri" w:eastAsia="Calibri" w:hAnsi="Calibri" w:cs="Calibri"/>
          <w:b/>
          <w:bCs/>
          <w:color w:val="1F3864"/>
          <w:sz w:val="36"/>
          <w:szCs w:val="36"/>
        </w:rPr>
        <w:t>KUNAL PATIL</w:t>
      </w:r>
    </w:p>
    <w:p w14:paraId="7E903590" w14:textId="77777777" w:rsidR="00D36B8B" w:rsidRDefault="00CB067B">
      <w:pPr>
        <w:spacing w:after="80"/>
        <w:jc w:val="center"/>
      </w:pPr>
      <w:r>
        <w:rPr>
          <w:b/>
          <w:bCs/>
          <w:color w:val="222222"/>
          <w:sz w:val="21"/>
          <w:szCs w:val="21"/>
        </w:rPr>
        <w:t>Senior Solution Architect | Principal Engineer | GenAI Architect</w:t>
      </w:r>
    </w:p>
    <w:p w14:paraId="7E903591" w14:textId="0FC79482" w:rsidR="00D36B8B" w:rsidRDefault="00CB067B">
      <w:pPr>
        <w:pBdr>
          <w:bottom w:val="single" w:sz="10" w:space="4" w:color="1F3864"/>
        </w:pBdr>
        <w:spacing w:after="160"/>
        <w:jc w:val="center"/>
      </w:pPr>
      <w:r>
        <w:rPr>
          <w:color w:val="555555"/>
          <w:sz w:val="19"/>
          <w:szCs w:val="19"/>
        </w:rPr>
        <w:t xml:space="preserve">Pune, </w:t>
      </w:r>
      <w:r w:rsidR="007A01A9">
        <w:rPr>
          <w:color w:val="555555"/>
          <w:sz w:val="19"/>
          <w:szCs w:val="19"/>
        </w:rPr>
        <w:t xml:space="preserve">India </w:t>
      </w:r>
      <w:r w:rsidR="00946059">
        <w:rPr>
          <w:color w:val="555555"/>
          <w:sz w:val="19"/>
          <w:szCs w:val="19"/>
        </w:rPr>
        <w:t>| +</w:t>
      </w:r>
      <w:r>
        <w:rPr>
          <w:color w:val="555555"/>
          <w:sz w:val="19"/>
          <w:szCs w:val="19"/>
        </w:rPr>
        <w:t>91-</w:t>
      </w:r>
      <w:r w:rsidR="007A01A9">
        <w:rPr>
          <w:color w:val="555555"/>
          <w:sz w:val="19"/>
          <w:szCs w:val="19"/>
        </w:rPr>
        <w:t xml:space="preserve">9423859575 | patilkunals@gmail.com </w:t>
      </w:r>
      <w:r w:rsidR="00946059">
        <w:rPr>
          <w:color w:val="555555"/>
          <w:sz w:val="19"/>
          <w:szCs w:val="19"/>
        </w:rPr>
        <w:t>| linkedin.com</w:t>
      </w:r>
      <w:r>
        <w:rPr>
          <w:color w:val="555555"/>
          <w:sz w:val="19"/>
          <w:szCs w:val="19"/>
        </w:rPr>
        <w:t>/in/patilkunals</w:t>
      </w:r>
    </w:p>
    <w:p w14:paraId="7E903592" w14:textId="77777777" w:rsidR="00D36B8B" w:rsidRDefault="00CB067B">
      <w:pPr>
        <w:pBdr>
          <w:bottom w:val="single" w:sz="6" w:space="2" w:color="1F3864"/>
        </w:pBdr>
        <w:spacing w:before="170" w:after="65"/>
      </w:pPr>
      <w:r>
        <w:rPr>
          <w:rFonts w:ascii="Calibri" w:eastAsia="Calibri" w:hAnsi="Calibri" w:cs="Calibri"/>
          <w:b/>
          <w:bCs/>
          <w:color w:val="1F3864"/>
          <w:sz w:val="22"/>
          <w:szCs w:val="22"/>
        </w:rPr>
        <w:t>PROFESSIONAL SUMMARY</w:t>
      </w:r>
    </w:p>
    <w:p w14:paraId="7E903593" w14:textId="6609E17F" w:rsidR="00D36B8B" w:rsidRDefault="00CB067B">
      <w:pPr>
        <w:spacing w:after="65"/>
      </w:pPr>
      <w:r>
        <w:rPr>
          <w:color w:val="222222"/>
          <w:sz w:val="21"/>
          <w:szCs w:val="21"/>
        </w:rPr>
        <w:t xml:space="preserve">Senior technology leader and solution architect with 20+ years of experience across AI/GenAI, cloud architecture, and enterprise software delivery in Core Banking, Insurance, Retail, and Telecom. Proven record designing and delivering AI-powered, secure, scalable cloud-native architectures on AWS, integrating core banking with digital channels, payments, AML, CRM, and regulatory systems. Deep expertise in GenAI and Agentic AI solutions using RAG, LangChain, LangGraph, Model Context Protocol (MCP), and AWS Bedrock, combined with AWS serverless and microservices architecture </w:t>
      </w:r>
      <w:r w:rsidR="000F5190">
        <w:rPr>
          <w:color w:val="222222"/>
          <w:sz w:val="21"/>
          <w:szCs w:val="21"/>
        </w:rPr>
        <w:t>-</w:t>
      </w:r>
      <w:r>
        <w:rPr>
          <w:color w:val="222222"/>
          <w:sz w:val="21"/>
          <w:szCs w:val="21"/>
        </w:rPr>
        <w:t xml:space="preserve"> driving up to 40</w:t>
      </w:r>
      <w:r w:rsidR="007A01A9">
        <w:rPr>
          <w:color w:val="222222"/>
          <w:sz w:val="21"/>
          <w:szCs w:val="21"/>
        </w:rPr>
        <w:t>%</w:t>
      </w:r>
      <w:r>
        <w:rPr>
          <w:color w:val="222222"/>
          <w:sz w:val="21"/>
          <w:szCs w:val="21"/>
        </w:rPr>
        <w:t xml:space="preserve"> response times and 14% revenue growth through modernization of monolithic systems to cloud-native platforms. </w:t>
      </w:r>
      <w:r w:rsidR="007A01A9">
        <w:rPr>
          <w:color w:val="222222"/>
          <w:sz w:val="21"/>
          <w:szCs w:val="21"/>
        </w:rPr>
        <w:t>I am skilled</w:t>
      </w:r>
      <w:r>
        <w:rPr>
          <w:color w:val="222222"/>
          <w:sz w:val="21"/>
          <w:szCs w:val="21"/>
        </w:rPr>
        <w:t xml:space="preserve"> in architecture governance, RFP leadership, and translating business strategy into technical execution. Regularly mentors and upskills engineering teams of 20+ on cloud-native and GenAI engineering practices; author of internal engineering standards adopted org-wide.</w:t>
      </w:r>
    </w:p>
    <w:p w14:paraId="7E903594" w14:textId="77777777" w:rsidR="00D36B8B" w:rsidRDefault="00CB067B">
      <w:pPr>
        <w:pBdr>
          <w:bottom w:val="single" w:sz="6" w:space="2" w:color="1F3864"/>
        </w:pBdr>
        <w:spacing w:before="170" w:after="65"/>
      </w:pPr>
      <w:r>
        <w:rPr>
          <w:rFonts w:ascii="Calibri" w:eastAsia="Calibri" w:hAnsi="Calibri" w:cs="Calibri"/>
          <w:b/>
          <w:bCs/>
          <w:color w:val="1F3864"/>
          <w:sz w:val="22"/>
          <w:szCs w:val="22"/>
        </w:rPr>
        <w:t>CORE COMPETENCIES</w:t>
      </w:r>
    </w:p>
    <w:p w14:paraId="7E903595" w14:textId="77777777" w:rsidR="00D36B8B" w:rsidRDefault="00CB067B">
      <w:pPr>
        <w:pStyle w:val="ListParagraph"/>
        <w:numPr>
          <w:ilvl w:val="0"/>
          <w:numId w:val="2"/>
        </w:numPr>
        <w:spacing w:after="40"/>
      </w:pPr>
      <w:r>
        <w:rPr>
          <w:b/>
          <w:bCs/>
          <w:color w:val="222222"/>
          <w:sz w:val="21"/>
          <w:szCs w:val="21"/>
        </w:rPr>
        <w:t xml:space="preserve">Solution &amp; Enterprise Architecture: </w:t>
      </w:r>
      <w:r>
        <w:rPr>
          <w:color w:val="222222"/>
          <w:sz w:val="21"/>
          <w:szCs w:val="21"/>
        </w:rPr>
        <w:t>Cloud-native architecture, microservices, solution design, fit-gap analysis, architecture governance, RFP leadership</w:t>
      </w:r>
    </w:p>
    <w:p w14:paraId="7E903596" w14:textId="77777777" w:rsidR="00D36B8B" w:rsidRDefault="00CB067B">
      <w:pPr>
        <w:pStyle w:val="ListParagraph"/>
        <w:numPr>
          <w:ilvl w:val="0"/>
          <w:numId w:val="2"/>
        </w:numPr>
        <w:spacing w:after="40"/>
      </w:pPr>
      <w:r>
        <w:rPr>
          <w:b/>
          <w:bCs/>
          <w:color w:val="222222"/>
          <w:sz w:val="21"/>
          <w:szCs w:val="21"/>
        </w:rPr>
        <w:t xml:space="preserve">GenAI / Agentic AI: </w:t>
      </w:r>
      <w:r>
        <w:rPr>
          <w:color w:val="222222"/>
          <w:sz w:val="21"/>
          <w:szCs w:val="21"/>
        </w:rPr>
        <w:t>RAG, LangChain, LangGraph, Model Context Protocol (MCP), AWS Bedrock, Claude on Bedrock, prompt engineering, embeddings, vector databases, chunking &amp; preprocessing</w:t>
      </w:r>
    </w:p>
    <w:p w14:paraId="7E903597" w14:textId="77777777" w:rsidR="00D36B8B" w:rsidRDefault="00CB067B">
      <w:pPr>
        <w:pStyle w:val="ListParagraph"/>
        <w:numPr>
          <w:ilvl w:val="0"/>
          <w:numId w:val="2"/>
        </w:numPr>
        <w:spacing w:after="40"/>
      </w:pPr>
      <w:r>
        <w:rPr>
          <w:b/>
          <w:bCs/>
          <w:color w:val="222222"/>
          <w:sz w:val="21"/>
          <w:szCs w:val="21"/>
        </w:rPr>
        <w:t xml:space="preserve">Cloud (AWS): </w:t>
      </w:r>
      <w:r>
        <w:rPr>
          <w:color w:val="222222"/>
          <w:sz w:val="21"/>
          <w:szCs w:val="21"/>
        </w:rPr>
        <w:t>EC2, ECS, EKS, Lambda, S3, RDS, DynamoDB, Bedrock, API Gateway, EventBridge, SQS/SNS, IAM, KMS</w:t>
      </w:r>
    </w:p>
    <w:p w14:paraId="7E903598" w14:textId="77777777" w:rsidR="00D36B8B" w:rsidRDefault="00CB067B">
      <w:pPr>
        <w:pStyle w:val="ListParagraph"/>
        <w:numPr>
          <w:ilvl w:val="0"/>
          <w:numId w:val="2"/>
        </w:numPr>
        <w:spacing w:after="40"/>
      </w:pPr>
      <w:r>
        <w:rPr>
          <w:b/>
          <w:bCs/>
          <w:color w:val="222222"/>
          <w:sz w:val="21"/>
          <w:szCs w:val="21"/>
        </w:rPr>
        <w:t xml:space="preserve">Banking &amp; Domain: </w:t>
      </w:r>
      <w:r>
        <w:rPr>
          <w:color w:val="222222"/>
          <w:sz w:val="21"/>
          <w:szCs w:val="21"/>
        </w:rPr>
        <w:t>Core Banking (T24, FLEXCUBE), Digital/Neo Banking, Payments, AML, CRM, BFSI, Insurance, Retail, Telecom</w:t>
      </w:r>
    </w:p>
    <w:p w14:paraId="7E903599" w14:textId="77777777" w:rsidR="00D36B8B" w:rsidRDefault="00CB067B">
      <w:pPr>
        <w:pStyle w:val="ListParagraph"/>
        <w:numPr>
          <w:ilvl w:val="0"/>
          <w:numId w:val="2"/>
        </w:numPr>
        <w:spacing w:after="40"/>
      </w:pPr>
      <w:r>
        <w:rPr>
          <w:b/>
          <w:bCs/>
          <w:color w:val="222222"/>
          <w:sz w:val="21"/>
          <w:szCs w:val="21"/>
        </w:rPr>
        <w:t xml:space="preserve">Backend &amp; Languages: </w:t>
      </w:r>
      <w:r>
        <w:rPr>
          <w:color w:val="222222"/>
          <w:sz w:val="21"/>
          <w:szCs w:val="21"/>
        </w:rPr>
        <w:t>Java, Python, Spring / Spring Boot, Struts, JavaScript, REST/SOAP APIs, JSON/XML</w:t>
      </w:r>
    </w:p>
    <w:p w14:paraId="7E90359A" w14:textId="77777777" w:rsidR="00D36B8B" w:rsidRDefault="00CB067B">
      <w:pPr>
        <w:pStyle w:val="ListParagraph"/>
        <w:numPr>
          <w:ilvl w:val="0"/>
          <w:numId w:val="2"/>
        </w:numPr>
        <w:spacing w:after="40"/>
      </w:pPr>
      <w:r>
        <w:rPr>
          <w:b/>
          <w:bCs/>
          <w:color w:val="222222"/>
          <w:sz w:val="21"/>
          <w:szCs w:val="21"/>
        </w:rPr>
        <w:t xml:space="preserve">Leadership &amp; Delivery: </w:t>
      </w:r>
      <w:r>
        <w:rPr>
          <w:color w:val="222222"/>
          <w:sz w:val="21"/>
          <w:szCs w:val="21"/>
        </w:rPr>
        <w:t>SDLC ownership, technical roadmap, capacity &amp; sprint planning, stakeholder management, cross-functional leadership, talent development, mentorship (20+ engineers)</w:t>
      </w:r>
    </w:p>
    <w:p w14:paraId="7E90359B" w14:textId="77777777" w:rsidR="00D36B8B" w:rsidRDefault="00CB067B">
      <w:pPr>
        <w:pStyle w:val="ListParagraph"/>
        <w:numPr>
          <w:ilvl w:val="0"/>
          <w:numId w:val="2"/>
        </w:numPr>
        <w:spacing w:after="40"/>
      </w:pPr>
      <w:r>
        <w:rPr>
          <w:b/>
          <w:bCs/>
          <w:color w:val="222222"/>
          <w:sz w:val="21"/>
          <w:szCs w:val="21"/>
        </w:rPr>
        <w:t xml:space="preserve">Tools: </w:t>
      </w:r>
      <w:r>
        <w:rPr>
          <w:color w:val="222222"/>
          <w:sz w:val="21"/>
          <w:szCs w:val="21"/>
        </w:rPr>
        <w:t>Sparx Enterprise Architect, PlantUML, Draw.io, JIRA, Confluence, Git/GitLab/GitHub, Jenkins, SonarQube, Figma</w:t>
      </w:r>
    </w:p>
    <w:p w14:paraId="7E90359C" w14:textId="77777777" w:rsidR="00D36B8B" w:rsidRDefault="00CB067B">
      <w:pPr>
        <w:pBdr>
          <w:bottom w:val="single" w:sz="6" w:space="2" w:color="1F3864"/>
        </w:pBdr>
        <w:spacing w:before="170" w:after="65"/>
      </w:pPr>
      <w:r>
        <w:rPr>
          <w:rFonts w:ascii="Calibri" w:eastAsia="Calibri" w:hAnsi="Calibri" w:cs="Calibri"/>
          <w:b/>
          <w:bCs/>
          <w:color w:val="1F3864"/>
          <w:sz w:val="22"/>
          <w:szCs w:val="22"/>
        </w:rPr>
        <w:t>EMPLOYMENT HISTORY</w:t>
      </w:r>
    </w:p>
    <w:p w14:paraId="7E90359D" w14:textId="77777777" w:rsidR="00D36B8B" w:rsidRDefault="00CB067B">
      <w:pPr>
        <w:pStyle w:val="ListParagraph"/>
        <w:numPr>
          <w:ilvl w:val="0"/>
          <w:numId w:val="2"/>
        </w:numPr>
        <w:tabs>
          <w:tab w:val="left" w:pos="3500"/>
          <w:tab w:val="left" w:pos="7000"/>
        </w:tabs>
        <w:spacing w:after="45"/>
      </w:pPr>
      <w:r>
        <w:rPr>
          <w:b/>
          <w:bCs/>
          <w:color w:val="222222"/>
          <w:sz w:val="21"/>
          <w:szCs w:val="21"/>
        </w:rPr>
        <w:t>Nagarro</w:t>
      </w:r>
      <w:r>
        <w:tab/>
      </w:r>
      <w:r>
        <w:rPr>
          <w:color w:val="222222"/>
          <w:sz w:val="21"/>
          <w:szCs w:val="21"/>
        </w:rPr>
        <w:t>Associate Distinguished Engineer</w:t>
      </w:r>
      <w:r>
        <w:tab/>
      </w:r>
      <w:r>
        <w:rPr>
          <w:i/>
          <w:iCs/>
          <w:color w:val="555555"/>
        </w:rPr>
        <w:t>(September 2021 - Present)</w:t>
      </w:r>
    </w:p>
    <w:p w14:paraId="7E90359E" w14:textId="77777777" w:rsidR="00D36B8B" w:rsidRDefault="00CB067B">
      <w:pPr>
        <w:pStyle w:val="ListParagraph"/>
        <w:numPr>
          <w:ilvl w:val="0"/>
          <w:numId w:val="2"/>
        </w:numPr>
        <w:tabs>
          <w:tab w:val="left" w:pos="3500"/>
          <w:tab w:val="left" w:pos="7000"/>
        </w:tabs>
        <w:spacing w:after="45"/>
      </w:pPr>
      <w:r>
        <w:rPr>
          <w:b/>
          <w:bCs/>
          <w:color w:val="222222"/>
          <w:sz w:val="21"/>
          <w:szCs w:val="21"/>
        </w:rPr>
        <w:t>Mobiquity</w:t>
      </w:r>
      <w:r>
        <w:tab/>
      </w:r>
      <w:r>
        <w:rPr>
          <w:color w:val="222222"/>
          <w:sz w:val="21"/>
          <w:szCs w:val="21"/>
        </w:rPr>
        <w:t>Principal Engineer</w:t>
      </w:r>
      <w:r>
        <w:tab/>
      </w:r>
      <w:r>
        <w:rPr>
          <w:i/>
          <w:iCs/>
          <w:color w:val="555555"/>
        </w:rPr>
        <w:t>(July 2017 - August 2021)</w:t>
      </w:r>
    </w:p>
    <w:p w14:paraId="7E90359F" w14:textId="77777777" w:rsidR="00D36B8B" w:rsidRDefault="00CB067B">
      <w:pPr>
        <w:pStyle w:val="ListParagraph"/>
        <w:numPr>
          <w:ilvl w:val="0"/>
          <w:numId w:val="2"/>
        </w:numPr>
        <w:tabs>
          <w:tab w:val="left" w:pos="3500"/>
          <w:tab w:val="left" w:pos="7000"/>
        </w:tabs>
        <w:spacing w:after="45"/>
      </w:pPr>
      <w:r>
        <w:rPr>
          <w:b/>
          <w:bCs/>
          <w:color w:val="222222"/>
          <w:sz w:val="21"/>
          <w:szCs w:val="21"/>
        </w:rPr>
        <w:t>Citicorp Services India Limited</w:t>
      </w:r>
      <w:r>
        <w:tab/>
      </w:r>
      <w:r>
        <w:rPr>
          <w:color w:val="222222"/>
          <w:sz w:val="21"/>
          <w:szCs w:val="21"/>
        </w:rPr>
        <w:t>Manager (Tech Lead)</w:t>
      </w:r>
      <w:r>
        <w:tab/>
      </w:r>
      <w:r>
        <w:rPr>
          <w:i/>
          <w:iCs/>
          <w:color w:val="555555"/>
        </w:rPr>
        <w:t>(June 2015 - July 2017)</w:t>
      </w:r>
    </w:p>
    <w:p w14:paraId="7E9035A0" w14:textId="77777777" w:rsidR="00D36B8B" w:rsidRDefault="00CB067B">
      <w:pPr>
        <w:pStyle w:val="ListParagraph"/>
        <w:numPr>
          <w:ilvl w:val="0"/>
          <w:numId w:val="2"/>
        </w:numPr>
        <w:tabs>
          <w:tab w:val="left" w:pos="3500"/>
          <w:tab w:val="left" w:pos="7000"/>
        </w:tabs>
        <w:spacing w:after="45"/>
      </w:pPr>
      <w:r>
        <w:rPr>
          <w:b/>
          <w:bCs/>
          <w:color w:val="222222"/>
          <w:sz w:val="21"/>
          <w:szCs w:val="21"/>
        </w:rPr>
        <w:t>Tieto Software Technologies Ltd.</w:t>
      </w:r>
      <w:r>
        <w:tab/>
      </w:r>
      <w:r>
        <w:rPr>
          <w:color w:val="222222"/>
          <w:sz w:val="21"/>
          <w:szCs w:val="21"/>
        </w:rPr>
        <w:t>Lead Software Engineer</w:t>
      </w:r>
      <w:r>
        <w:tab/>
      </w:r>
      <w:r>
        <w:rPr>
          <w:i/>
          <w:iCs/>
          <w:color w:val="555555"/>
        </w:rPr>
        <w:t>(December 2009 - May 2015)</w:t>
      </w:r>
    </w:p>
    <w:p w14:paraId="7E9035A1" w14:textId="77777777" w:rsidR="00D36B8B" w:rsidRDefault="00CB067B">
      <w:pPr>
        <w:pStyle w:val="ListParagraph"/>
        <w:numPr>
          <w:ilvl w:val="0"/>
          <w:numId w:val="2"/>
        </w:numPr>
        <w:tabs>
          <w:tab w:val="left" w:pos="3500"/>
          <w:tab w:val="left" w:pos="7000"/>
        </w:tabs>
        <w:spacing w:after="45"/>
      </w:pPr>
      <w:r>
        <w:rPr>
          <w:b/>
          <w:bCs/>
          <w:color w:val="222222"/>
          <w:sz w:val="21"/>
          <w:szCs w:val="21"/>
        </w:rPr>
        <w:t>Clarice Technologies Pvt. Ltd.</w:t>
      </w:r>
      <w:r>
        <w:tab/>
      </w:r>
      <w:r>
        <w:rPr>
          <w:color w:val="222222"/>
          <w:sz w:val="21"/>
          <w:szCs w:val="21"/>
        </w:rPr>
        <w:t>Senior Software Engineer</w:t>
      </w:r>
      <w:r>
        <w:tab/>
      </w:r>
      <w:r>
        <w:rPr>
          <w:i/>
          <w:iCs/>
          <w:color w:val="555555"/>
        </w:rPr>
        <w:t>(November 2008 - December 2009)</w:t>
      </w:r>
    </w:p>
    <w:p w14:paraId="7E9035A2" w14:textId="77777777" w:rsidR="00D36B8B" w:rsidRDefault="00CB067B">
      <w:pPr>
        <w:pStyle w:val="ListParagraph"/>
        <w:numPr>
          <w:ilvl w:val="0"/>
          <w:numId w:val="2"/>
        </w:numPr>
        <w:tabs>
          <w:tab w:val="left" w:pos="3500"/>
          <w:tab w:val="left" w:pos="7000"/>
        </w:tabs>
        <w:spacing w:after="45"/>
      </w:pPr>
      <w:r>
        <w:rPr>
          <w:b/>
          <w:bCs/>
          <w:color w:val="222222"/>
          <w:sz w:val="21"/>
          <w:szCs w:val="21"/>
        </w:rPr>
        <w:t>Spartan Labs Pvt. Ltd.</w:t>
      </w:r>
      <w:r>
        <w:tab/>
      </w:r>
      <w:r>
        <w:rPr>
          <w:color w:val="222222"/>
          <w:sz w:val="21"/>
          <w:szCs w:val="21"/>
        </w:rPr>
        <w:t>Software Engineer</w:t>
      </w:r>
      <w:r>
        <w:tab/>
      </w:r>
      <w:r>
        <w:rPr>
          <w:i/>
          <w:iCs/>
          <w:color w:val="555555"/>
        </w:rPr>
        <w:t>(August 2007 - October 2008)</w:t>
      </w:r>
    </w:p>
    <w:p w14:paraId="7E9035A3" w14:textId="77777777" w:rsidR="00D36B8B" w:rsidRDefault="00CB067B">
      <w:pPr>
        <w:pStyle w:val="ListParagraph"/>
        <w:numPr>
          <w:ilvl w:val="0"/>
          <w:numId w:val="2"/>
        </w:numPr>
        <w:tabs>
          <w:tab w:val="left" w:pos="3500"/>
          <w:tab w:val="left" w:pos="7000"/>
        </w:tabs>
        <w:spacing w:after="45"/>
      </w:pPr>
      <w:r>
        <w:rPr>
          <w:b/>
          <w:bCs/>
          <w:color w:val="222222"/>
          <w:sz w:val="21"/>
          <w:szCs w:val="21"/>
        </w:rPr>
        <w:t>Inbitech Solutions</w:t>
      </w:r>
      <w:r>
        <w:tab/>
      </w:r>
      <w:r>
        <w:rPr>
          <w:color w:val="222222"/>
          <w:sz w:val="21"/>
          <w:szCs w:val="21"/>
        </w:rPr>
        <w:t>Software Engineer</w:t>
      </w:r>
      <w:r>
        <w:tab/>
      </w:r>
      <w:r>
        <w:rPr>
          <w:i/>
          <w:iCs/>
          <w:color w:val="555555"/>
        </w:rPr>
        <w:t>(May 2006 - August 2007)</w:t>
      </w:r>
    </w:p>
    <w:p w14:paraId="7E9035A4" w14:textId="28EEE6E2" w:rsidR="00D36B8B" w:rsidRDefault="00CB067B">
      <w:pPr>
        <w:pBdr>
          <w:bottom w:val="single" w:sz="6" w:space="2" w:color="1F3864"/>
        </w:pBdr>
        <w:spacing w:before="170" w:after="65"/>
      </w:pPr>
      <w:r>
        <w:rPr>
          <w:rFonts w:ascii="Calibri" w:eastAsia="Calibri" w:hAnsi="Calibri" w:cs="Calibri"/>
          <w:b/>
          <w:bCs/>
          <w:color w:val="1F3864"/>
          <w:sz w:val="22"/>
          <w:szCs w:val="22"/>
        </w:rPr>
        <w:t>RECENT PROJECTS (PRESENT</w:t>
      </w:r>
      <w:r w:rsidR="001E1512">
        <w:rPr>
          <w:rFonts w:ascii="Calibri" w:eastAsia="Calibri" w:hAnsi="Calibri" w:cs="Calibri"/>
          <w:b/>
          <w:bCs/>
          <w:color w:val="1F3864"/>
          <w:sz w:val="22"/>
          <w:szCs w:val="22"/>
        </w:rPr>
        <w:t xml:space="preserve"> -&gt; 2015</w:t>
      </w:r>
      <w:r>
        <w:rPr>
          <w:rFonts w:ascii="Calibri" w:eastAsia="Calibri" w:hAnsi="Calibri" w:cs="Calibri"/>
          <w:b/>
          <w:bCs/>
          <w:color w:val="1F3864"/>
          <w:sz w:val="22"/>
          <w:szCs w:val="22"/>
        </w:rPr>
        <w:t>)</w:t>
      </w:r>
    </w:p>
    <w:p w14:paraId="7E9035A5" w14:textId="0ADF5951" w:rsidR="00D36B8B" w:rsidRDefault="00CB067B">
      <w:pPr>
        <w:spacing w:before="120" w:after="25"/>
      </w:pPr>
      <w:r>
        <w:rPr>
          <w:b/>
          <w:bCs/>
          <w:color w:val="222222"/>
          <w:sz w:val="21"/>
          <w:szCs w:val="21"/>
        </w:rPr>
        <w:t xml:space="preserve">Agentic Ops Platform </w:t>
      </w:r>
      <w:r w:rsidR="009D17EA">
        <w:rPr>
          <w:b/>
          <w:bCs/>
          <w:color w:val="222222"/>
          <w:sz w:val="21"/>
          <w:szCs w:val="21"/>
        </w:rPr>
        <w:t>-</w:t>
      </w:r>
      <w:r>
        <w:rPr>
          <w:b/>
          <w:bCs/>
          <w:color w:val="222222"/>
          <w:sz w:val="21"/>
          <w:szCs w:val="21"/>
        </w:rPr>
        <w:t xml:space="preserve"> Leading Healthcare &amp; Pharma Client</w:t>
      </w:r>
    </w:p>
    <w:p w14:paraId="7E9035A6" w14:textId="450DA7E1" w:rsidR="00D36B8B" w:rsidRDefault="00CB067B">
      <w:pPr>
        <w:spacing w:after="45"/>
      </w:pPr>
      <w:r>
        <w:rPr>
          <w:i/>
          <w:iCs/>
          <w:color w:val="555555"/>
        </w:rPr>
        <w:t xml:space="preserve">Solution </w:t>
      </w:r>
      <w:r w:rsidR="0014446E">
        <w:rPr>
          <w:i/>
          <w:iCs/>
          <w:color w:val="555555"/>
        </w:rPr>
        <w:t xml:space="preserve">Architect </w:t>
      </w:r>
      <w:r w:rsidR="00946059">
        <w:rPr>
          <w:i/>
          <w:iCs/>
          <w:color w:val="555555"/>
        </w:rPr>
        <w:t>| December</w:t>
      </w:r>
      <w:r>
        <w:rPr>
          <w:i/>
          <w:iCs/>
          <w:color w:val="555555"/>
        </w:rPr>
        <w:t xml:space="preserve"> 2025 – </w:t>
      </w:r>
      <w:r w:rsidR="0014446E">
        <w:rPr>
          <w:i/>
          <w:iCs/>
          <w:color w:val="555555"/>
        </w:rPr>
        <w:t xml:space="preserve">Present </w:t>
      </w:r>
      <w:r w:rsidR="00946059">
        <w:rPr>
          <w:i/>
          <w:iCs/>
          <w:color w:val="555555"/>
        </w:rPr>
        <w:t>| Python</w:t>
      </w:r>
      <w:r>
        <w:rPr>
          <w:i/>
          <w:iCs/>
          <w:color w:val="555555"/>
        </w:rPr>
        <w:t>, RAG, LangChain, LangGraph, AWS Lambda, DynamoDB, S3, PostgreSQL (pgvector)</w:t>
      </w:r>
    </w:p>
    <w:p w14:paraId="7E9035A7" w14:textId="77777777" w:rsidR="00D36B8B" w:rsidRDefault="00CB067B">
      <w:pPr>
        <w:spacing w:after="65"/>
      </w:pPr>
      <w:r>
        <w:rPr>
          <w:color w:val="222222"/>
          <w:sz w:val="21"/>
          <w:szCs w:val="21"/>
        </w:rPr>
        <w:t>Cloud-native operations automation platform converting SOP-driven business processes into structured, executable task configurations for AI agents.</w:t>
      </w:r>
    </w:p>
    <w:p w14:paraId="7E9035A8" w14:textId="77777777" w:rsidR="00D36B8B" w:rsidRDefault="00CB067B">
      <w:pPr>
        <w:pStyle w:val="ListParagraph"/>
        <w:numPr>
          <w:ilvl w:val="0"/>
          <w:numId w:val="2"/>
        </w:numPr>
        <w:spacing w:after="40"/>
      </w:pPr>
      <w:r>
        <w:rPr>
          <w:color w:val="222222"/>
          <w:sz w:val="21"/>
          <w:szCs w:val="21"/>
        </w:rPr>
        <w:t>Mentored a cross-functional team of 20+ (developers, BAs, testers) on solution design and delivery best practices, improving code quality and reducing rework</w:t>
      </w:r>
    </w:p>
    <w:p w14:paraId="7E9035A9" w14:textId="77777777" w:rsidR="00D36B8B" w:rsidRDefault="00CB067B">
      <w:pPr>
        <w:pStyle w:val="ListParagraph"/>
        <w:numPr>
          <w:ilvl w:val="0"/>
          <w:numId w:val="2"/>
        </w:numPr>
        <w:spacing w:after="40"/>
      </w:pPr>
      <w:r>
        <w:rPr>
          <w:color w:val="222222"/>
          <w:sz w:val="21"/>
          <w:szCs w:val="21"/>
        </w:rPr>
        <w:t>Designed backend architecture spanning API Gateway, AWS Lambda, DynamoDB, and S3; built client, project, SOP-upload, connector, and dashboard modules</w:t>
      </w:r>
    </w:p>
    <w:p w14:paraId="7E9035AA" w14:textId="77777777" w:rsidR="00D36B8B" w:rsidRDefault="00CB067B">
      <w:pPr>
        <w:pStyle w:val="ListParagraph"/>
        <w:numPr>
          <w:ilvl w:val="0"/>
          <w:numId w:val="2"/>
        </w:numPr>
        <w:spacing w:after="40"/>
      </w:pPr>
      <w:r>
        <w:rPr>
          <w:color w:val="222222"/>
          <w:sz w:val="21"/>
          <w:szCs w:val="21"/>
        </w:rPr>
        <w:t>Built SOP parsing, validation, and step-normalization services transforming free-text SOPs into structured, agent-ready configurations</w:t>
      </w:r>
    </w:p>
    <w:p w14:paraId="7E9035AB" w14:textId="77777777" w:rsidR="00D36B8B" w:rsidRDefault="00CB067B">
      <w:pPr>
        <w:pStyle w:val="ListParagraph"/>
        <w:numPr>
          <w:ilvl w:val="0"/>
          <w:numId w:val="2"/>
        </w:numPr>
        <w:spacing w:after="40"/>
      </w:pPr>
      <w:r>
        <w:rPr>
          <w:color w:val="222222"/>
          <w:sz w:val="21"/>
          <w:szCs w:val="21"/>
        </w:rPr>
        <w:t>Implemented RAG-based chatbot and knowledge management; integrated AWS Bedrock for normalizing free-text agent steps into structured JSON tasks</w:t>
      </w:r>
    </w:p>
    <w:p w14:paraId="7E9035AC" w14:textId="77777777" w:rsidR="00D36B8B" w:rsidRDefault="00CB067B">
      <w:pPr>
        <w:pStyle w:val="ListParagraph"/>
        <w:numPr>
          <w:ilvl w:val="0"/>
          <w:numId w:val="2"/>
        </w:numPr>
        <w:spacing w:after="40"/>
      </w:pPr>
      <w:r>
        <w:rPr>
          <w:color w:val="222222"/>
          <w:sz w:val="21"/>
          <w:szCs w:val="21"/>
        </w:rPr>
        <w:t>Designed the Agentic AI orchestration layer using LangChain/LangGraph patterns for agent configuration and execution readiness</w:t>
      </w:r>
    </w:p>
    <w:p w14:paraId="7E9035AD" w14:textId="795B5F75" w:rsidR="00D36B8B" w:rsidRDefault="00CB067B">
      <w:pPr>
        <w:spacing w:before="120" w:after="25"/>
      </w:pPr>
      <w:r>
        <w:rPr>
          <w:b/>
          <w:bCs/>
          <w:color w:val="222222"/>
          <w:sz w:val="21"/>
          <w:szCs w:val="21"/>
        </w:rPr>
        <w:lastRenderedPageBreak/>
        <w:t xml:space="preserve">Digital Insurance Platform </w:t>
      </w:r>
      <w:r w:rsidR="009D17EA">
        <w:rPr>
          <w:b/>
          <w:bCs/>
          <w:color w:val="222222"/>
          <w:sz w:val="21"/>
          <w:szCs w:val="21"/>
        </w:rPr>
        <w:t>-</w:t>
      </w:r>
      <w:r>
        <w:rPr>
          <w:b/>
          <w:bCs/>
          <w:color w:val="222222"/>
          <w:sz w:val="21"/>
          <w:szCs w:val="21"/>
        </w:rPr>
        <w:t xml:space="preserve"> Leading Life Insurer, South Africa</w:t>
      </w:r>
    </w:p>
    <w:p w14:paraId="7E9035AE" w14:textId="1DECB3DC" w:rsidR="00D36B8B" w:rsidRDefault="00CB067B">
      <w:pPr>
        <w:spacing w:after="45"/>
      </w:pPr>
      <w:r>
        <w:rPr>
          <w:i/>
          <w:iCs/>
          <w:color w:val="555555"/>
        </w:rPr>
        <w:t>Solution Architect (</w:t>
      </w:r>
      <w:r w:rsidR="0014446E">
        <w:rPr>
          <w:i/>
          <w:iCs/>
          <w:color w:val="555555"/>
        </w:rPr>
        <w:t xml:space="preserve">SPOC) </w:t>
      </w:r>
      <w:r w:rsidR="00946059">
        <w:rPr>
          <w:i/>
          <w:iCs/>
          <w:color w:val="555555"/>
        </w:rPr>
        <w:t>| May</w:t>
      </w:r>
      <w:r>
        <w:rPr>
          <w:i/>
          <w:iCs/>
          <w:color w:val="555555"/>
        </w:rPr>
        <w:t xml:space="preserve"> 2023 – November </w:t>
      </w:r>
      <w:r w:rsidR="0014446E">
        <w:rPr>
          <w:i/>
          <w:iCs/>
          <w:color w:val="555555"/>
        </w:rPr>
        <w:t xml:space="preserve">2025 </w:t>
      </w:r>
      <w:r w:rsidR="00946059">
        <w:rPr>
          <w:i/>
          <w:iCs/>
          <w:color w:val="555555"/>
        </w:rPr>
        <w:t>| AWS</w:t>
      </w:r>
      <w:r>
        <w:rPr>
          <w:i/>
          <w:iCs/>
          <w:color w:val="555555"/>
        </w:rPr>
        <w:t>, Java, Microservices, Flutter, Camunda, T24, SWIFT</w:t>
      </w:r>
    </w:p>
    <w:p w14:paraId="7E9035AF" w14:textId="77777777" w:rsidR="00D36B8B" w:rsidRDefault="00CB067B">
      <w:pPr>
        <w:spacing w:after="65"/>
      </w:pPr>
      <w:r>
        <w:rPr>
          <w:color w:val="222222"/>
          <w:sz w:val="21"/>
          <w:szCs w:val="21"/>
        </w:rPr>
        <w:t>Enhanced digital capabilities with new insurance products, secure online premium payments, and WhatsApp-based automated customer notifications; drove policy persistency through targeted business conservation.</w:t>
      </w:r>
    </w:p>
    <w:p w14:paraId="7E9035B0" w14:textId="77777777" w:rsidR="00D36B8B" w:rsidRDefault="00CB067B">
      <w:pPr>
        <w:pStyle w:val="ListParagraph"/>
        <w:numPr>
          <w:ilvl w:val="0"/>
          <w:numId w:val="2"/>
        </w:numPr>
        <w:spacing w:after="40"/>
      </w:pPr>
      <w:r>
        <w:rPr>
          <w:color w:val="222222"/>
          <w:sz w:val="21"/>
          <w:szCs w:val="21"/>
        </w:rPr>
        <w:t>Led end-to-end technical delivery as SPOC for a team of 15+, owning solution design, client relationships, and delivery governance</w:t>
      </w:r>
    </w:p>
    <w:p w14:paraId="7E9035B1" w14:textId="77777777" w:rsidR="00D36B8B" w:rsidRDefault="00CB067B">
      <w:pPr>
        <w:pStyle w:val="ListParagraph"/>
        <w:numPr>
          <w:ilvl w:val="0"/>
          <w:numId w:val="2"/>
        </w:numPr>
        <w:spacing w:after="40"/>
      </w:pPr>
      <w:r>
        <w:rPr>
          <w:color w:val="222222"/>
          <w:sz w:val="21"/>
          <w:szCs w:val="21"/>
        </w:rPr>
        <w:t>Architected WhatsApp notification workflows for Online Payments, Business Conservation, and Outbound Credit Control</w:t>
      </w:r>
    </w:p>
    <w:p w14:paraId="7E9035B2" w14:textId="77777777" w:rsidR="00D36B8B" w:rsidRDefault="00CB067B">
      <w:pPr>
        <w:pStyle w:val="ListParagraph"/>
        <w:numPr>
          <w:ilvl w:val="0"/>
          <w:numId w:val="2"/>
        </w:numPr>
        <w:spacing w:after="40"/>
      </w:pPr>
      <w:r>
        <w:rPr>
          <w:color w:val="222222"/>
          <w:sz w:val="21"/>
          <w:szCs w:val="21"/>
        </w:rPr>
        <w:t>Delivered Bulk Quoting, Credit Control Reporting, and Business Conservation allocation capabilities</w:t>
      </w:r>
    </w:p>
    <w:p w14:paraId="7E9035B3" w14:textId="77777777" w:rsidR="00D36B8B" w:rsidRDefault="00CB067B">
      <w:pPr>
        <w:pStyle w:val="ListParagraph"/>
        <w:numPr>
          <w:ilvl w:val="0"/>
          <w:numId w:val="2"/>
        </w:numPr>
        <w:spacing w:after="40"/>
      </w:pPr>
      <w:r>
        <w:rPr>
          <w:color w:val="222222"/>
          <w:sz w:val="21"/>
          <w:szCs w:val="21"/>
        </w:rPr>
        <w:t>Provided technical coordination for the Home Loan Protector initiative and authored production support documentation</w:t>
      </w:r>
    </w:p>
    <w:p w14:paraId="7E9035B4" w14:textId="18FA36FD" w:rsidR="00D36B8B" w:rsidRDefault="00CB067B">
      <w:pPr>
        <w:spacing w:before="120" w:after="25"/>
      </w:pPr>
      <w:r>
        <w:rPr>
          <w:b/>
          <w:bCs/>
          <w:color w:val="222222"/>
          <w:sz w:val="21"/>
          <w:szCs w:val="21"/>
        </w:rPr>
        <w:t xml:space="preserve">National Home Loan Platform </w:t>
      </w:r>
      <w:r w:rsidR="009D17EA">
        <w:rPr>
          <w:b/>
          <w:bCs/>
          <w:color w:val="222222"/>
          <w:sz w:val="21"/>
          <w:szCs w:val="21"/>
        </w:rPr>
        <w:t>-</w:t>
      </w:r>
      <w:r>
        <w:rPr>
          <w:b/>
          <w:bCs/>
          <w:color w:val="222222"/>
          <w:sz w:val="21"/>
          <w:szCs w:val="21"/>
        </w:rPr>
        <w:t xml:space="preserve"> Leading Bank, UAE</w:t>
      </w:r>
    </w:p>
    <w:p w14:paraId="7E9035B5" w14:textId="1F0B1BFD" w:rsidR="00D36B8B" w:rsidRDefault="00CB067B">
      <w:pPr>
        <w:spacing w:after="45"/>
      </w:pPr>
      <w:r>
        <w:rPr>
          <w:i/>
          <w:iCs/>
          <w:color w:val="555555"/>
        </w:rPr>
        <w:t xml:space="preserve">Solution </w:t>
      </w:r>
      <w:r w:rsidR="0014446E">
        <w:rPr>
          <w:i/>
          <w:iCs/>
          <w:color w:val="555555"/>
        </w:rPr>
        <w:t xml:space="preserve">Architect </w:t>
      </w:r>
      <w:r w:rsidR="00946059">
        <w:rPr>
          <w:i/>
          <w:iCs/>
          <w:color w:val="555555"/>
        </w:rPr>
        <w:t>| June</w:t>
      </w:r>
      <w:r>
        <w:rPr>
          <w:i/>
          <w:iCs/>
          <w:color w:val="555555"/>
        </w:rPr>
        <w:t xml:space="preserve"> 2022 – April </w:t>
      </w:r>
      <w:r w:rsidR="0014446E">
        <w:rPr>
          <w:i/>
          <w:iCs/>
          <w:color w:val="555555"/>
        </w:rPr>
        <w:t xml:space="preserve">2023 </w:t>
      </w:r>
      <w:r w:rsidR="00946059">
        <w:rPr>
          <w:i/>
          <w:iCs/>
          <w:color w:val="555555"/>
        </w:rPr>
        <w:t>| AWS</w:t>
      </w:r>
      <w:r>
        <w:rPr>
          <w:i/>
          <w:iCs/>
          <w:color w:val="555555"/>
        </w:rPr>
        <w:t>, Java, Microservices, Flutter, Camunda, T24, SWIFT</w:t>
      </w:r>
    </w:p>
    <w:p w14:paraId="7E9035B6" w14:textId="155B32B3" w:rsidR="00D36B8B" w:rsidRDefault="00CB067B">
      <w:pPr>
        <w:pStyle w:val="ListParagraph"/>
        <w:numPr>
          <w:ilvl w:val="0"/>
          <w:numId w:val="2"/>
        </w:numPr>
        <w:spacing w:after="40"/>
      </w:pPr>
      <w:r>
        <w:rPr>
          <w:color w:val="222222"/>
          <w:sz w:val="21"/>
          <w:szCs w:val="21"/>
        </w:rPr>
        <w:t xml:space="preserve">Architected </w:t>
      </w:r>
      <w:r w:rsidR="0014446E">
        <w:rPr>
          <w:color w:val="222222"/>
          <w:sz w:val="21"/>
          <w:szCs w:val="21"/>
        </w:rPr>
        <w:t>end</w:t>
      </w:r>
      <w:r>
        <w:rPr>
          <w:color w:val="222222"/>
          <w:sz w:val="21"/>
          <w:szCs w:val="21"/>
        </w:rPr>
        <w:t>-to-end digital home-loan onboarding and KYC journey via mobile application, integrated with core banking, risk, and credit systems</w:t>
      </w:r>
    </w:p>
    <w:p w14:paraId="7E9035B7" w14:textId="77777777" w:rsidR="00D36B8B" w:rsidRDefault="00CB067B">
      <w:pPr>
        <w:pStyle w:val="ListParagraph"/>
        <w:numPr>
          <w:ilvl w:val="0"/>
          <w:numId w:val="2"/>
        </w:numPr>
        <w:spacing w:after="40"/>
      </w:pPr>
      <w:r>
        <w:rPr>
          <w:color w:val="222222"/>
          <w:sz w:val="21"/>
          <w:szCs w:val="21"/>
        </w:rPr>
        <w:t>Delivered backend microservices and cloud-native integration on AWS; led fit-gap analysis across Core Banking (T24) and Payments (SWIFT)</w:t>
      </w:r>
    </w:p>
    <w:p w14:paraId="7E9035B8" w14:textId="2197A5B2" w:rsidR="00D36B8B" w:rsidRDefault="00CB067B">
      <w:pPr>
        <w:spacing w:before="120" w:after="25"/>
      </w:pPr>
      <w:r>
        <w:rPr>
          <w:b/>
          <w:bCs/>
          <w:color w:val="222222"/>
          <w:sz w:val="21"/>
          <w:szCs w:val="21"/>
        </w:rPr>
        <w:t xml:space="preserve">Middleware Modernization </w:t>
      </w:r>
      <w:r w:rsidR="009D17EA">
        <w:rPr>
          <w:b/>
          <w:bCs/>
          <w:color w:val="222222"/>
          <w:sz w:val="21"/>
          <w:szCs w:val="21"/>
        </w:rPr>
        <w:t>-</w:t>
      </w:r>
      <w:r>
        <w:rPr>
          <w:b/>
          <w:bCs/>
          <w:color w:val="222222"/>
          <w:sz w:val="21"/>
          <w:szCs w:val="21"/>
        </w:rPr>
        <w:t xml:space="preserve"> Leading Bank, UAE</w:t>
      </w:r>
    </w:p>
    <w:p w14:paraId="7E9035B9" w14:textId="3733F422" w:rsidR="00D36B8B" w:rsidRDefault="00CB067B">
      <w:pPr>
        <w:spacing w:after="45"/>
      </w:pPr>
      <w:r>
        <w:rPr>
          <w:i/>
          <w:iCs/>
          <w:color w:val="555555"/>
        </w:rPr>
        <w:t xml:space="preserve">Solution </w:t>
      </w:r>
      <w:r w:rsidR="0014446E">
        <w:rPr>
          <w:i/>
          <w:iCs/>
          <w:color w:val="555555"/>
        </w:rPr>
        <w:t xml:space="preserve">Architect </w:t>
      </w:r>
      <w:r w:rsidR="00946059">
        <w:rPr>
          <w:i/>
          <w:iCs/>
          <w:color w:val="555555"/>
        </w:rPr>
        <w:t>| October</w:t>
      </w:r>
      <w:r>
        <w:rPr>
          <w:i/>
          <w:iCs/>
          <w:color w:val="555555"/>
        </w:rPr>
        <w:t xml:space="preserve"> 2021 – May </w:t>
      </w:r>
      <w:r w:rsidR="0014446E">
        <w:rPr>
          <w:i/>
          <w:iCs/>
          <w:color w:val="555555"/>
        </w:rPr>
        <w:t xml:space="preserve">2022 </w:t>
      </w:r>
      <w:r w:rsidR="00946059">
        <w:rPr>
          <w:i/>
          <w:iCs/>
          <w:color w:val="555555"/>
        </w:rPr>
        <w:t>| AWS</w:t>
      </w:r>
      <w:r>
        <w:rPr>
          <w:i/>
          <w:iCs/>
          <w:color w:val="555555"/>
        </w:rPr>
        <w:t>, Python, Kubernetes, Kong Gateway, T24, SWIFT</w:t>
      </w:r>
    </w:p>
    <w:p w14:paraId="7E9035BA" w14:textId="77777777" w:rsidR="00D36B8B" w:rsidRDefault="00CB067B">
      <w:pPr>
        <w:pStyle w:val="ListParagraph"/>
        <w:numPr>
          <w:ilvl w:val="0"/>
          <w:numId w:val="2"/>
        </w:numPr>
        <w:spacing w:after="40"/>
      </w:pPr>
      <w:r>
        <w:rPr>
          <w:color w:val="222222"/>
          <w:sz w:val="21"/>
          <w:szCs w:val="21"/>
        </w:rPr>
        <w:t>Assessed and modernized core banking middleware from monolith to microservices/API-led architecture; authored the cloud migration blueprint</w:t>
      </w:r>
    </w:p>
    <w:p w14:paraId="7E9035BB" w14:textId="77777777" w:rsidR="00D36B8B" w:rsidRDefault="00CB067B">
      <w:pPr>
        <w:pStyle w:val="ListParagraph"/>
        <w:numPr>
          <w:ilvl w:val="0"/>
          <w:numId w:val="2"/>
        </w:numPr>
        <w:spacing w:after="40"/>
      </w:pPr>
      <w:r>
        <w:rPr>
          <w:color w:val="222222"/>
          <w:sz w:val="21"/>
          <w:szCs w:val="21"/>
        </w:rPr>
        <w:t>Derived API rate limits, timeouts, and performance benchmarks for banking workloads integrated with Core Banking (T24) and SWIFT</w:t>
      </w:r>
    </w:p>
    <w:p w14:paraId="7E9035BC" w14:textId="45C5C719" w:rsidR="00D36B8B" w:rsidRDefault="00CB067B">
      <w:pPr>
        <w:spacing w:before="120" w:after="25"/>
      </w:pPr>
      <w:r>
        <w:rPr>
          <w:b/>
          <w:bCs/>
          <w:color w:val="222222"/>
          <w:sz w:val="21"/>
          <w:szCs w:val="21"/>
        </w:rPr>
        <w:t xml:space="preserve">Neo Banking Platform </w:t>
      </w:r>
      <w:r w:rsidR="009D17EA">
        <w:rPr>
          <w:b/>
          <w:bCs/>
          <w:color w:val="222222"/>
          <w:sz w:val="21"/>
          <w:szCs w:val="21"/>
        </w:rPr>
        <w:t>-</w:t>
      </w:r>
      <w:r>
        <w:rPr>
          <w:b/>
          <w:bCs/>
          <w:color w:val="222222"/>
          <w:sz w:val="21"/>
          <w:szCs w:val="21"/>
        </w:rPr>
        <w:t xml:space="preserve"> Leading Bank, Bahrain</w:t>
      </w:r>
    </w:p>
    <w:p w14:paraId="7E9035BD" w14:textId="23931A04" w:rsidR="00D36B8B" w:rsidRDefault="00CB067B">
      <w:pPr>
        <w:spacing w:after="45"/>
      </w:pPr>
      <w:r>
        <w:rPr>
          <w:i/>
          <w:iCs/>
          <w:color w:val="555555"/>
        </w:rPr>
        <w:t xml:space="preserve">Solution </w:t>
      </w:r>
      <w:r w:rsidR="0014446E">
        <w:rPr>
          <w:i/>
          <w:iCs/>
          <w:color w:val="555555"/>
        </w:rPr>
        <w:t xml:space="preserve">Architect </w:t>
      </w:r>
      <w:r w:rsidR="00946059">
        <w:rPr>
          <w:i/>
          <w:iCs/>
          <w:color w:val="555555"/>
        </w:rPr>
        <w:t>| January</w:t>
      </w:r>
      <w:r>
        <w:rPr>
          <w:i/>
          <w:iCs/>
          <w:color w:val="555555"/>
        </w:rPr>
        <w:t xml:space="preserve"> 2021 – August </w:t>
      </w:r>
      <w:r w:rsidR="0014446E">
        <w:rPr>
          <w:i/>
          <w:iCs/>
          <w:color w:val="555555"/>
        </w:rPr>
        <w:t xml:space="preserve">2021 </w:t>
      </w:r>
      <w:r w:rsidR="00946059">
        <w:rPr>
          <w:i/>
          <w:iCs/>
          <w:color w:val="555555"/>
        </w:rPr>
        <w:t>| Java</w:t>
      </w:r>
      <w:r>
        <w:rPr>
          <w:i/>
          <w:iCs/>
          <w:color w:val="555555"/>
        </w:rPr>
        <w:t>, Microservices, AWS, Backbase, iOS, Android, Kubernetes, Helm</w:t>
      </w:r>
    </w:p>
    <w:p w14:paraId="7E9035BE" w14:textId="77777777" w:rsidR="00D36B8B" w:rsidRDefault="00CB067B">
      <w:pPr>
        <w:pStyle w:val="ListParagraph"/>
        <w:numPr>
          <w:ilvl w:val="0"/>
          <w:numId w:val="2"/>
        </w:numPr>
        <w:spacing w:after="40"/>
      </w:pPr>
      <w:r>
        <w:rPr>
          <w:color w:val="222222"/>
          <w:sz w:val="21"/>
          <w:szCs w:val="21"/>
        </w:rPr>
        <w:t>Delivered an omnichannel banking app covering onboarding, KYC, CASA account opening, and core retail banking, integrated with Core Banking (FLEXCUBE)</w:t>
      </w:r>
    </w:p>
    <w:p w14:paraId="7E9035BF" w14:textId="77777777" w:rsidR="00D36B8B" w:rsidRDefault="00CB067B">
      <w:pPr>
        <w:pStyle w:val="ListParagraph"/>
        <w:numPr>
          <w:ilvl w:val="0"/>
          <w:numId w:val="2"/>
        </w:numPr>
        <w:spacing w:after="40"/>
      </w:pPr>
      <w:r>
        <w:rPr>
          <w:color w:val="222222"/>
          <w:sz w:val="21"/>
          <w:szCs w:val="21"/>
        </w:rPr>
        <w:t>Defined backend architecture for payments, cards, transfers, and digital wallet features; secured IAM integration via Keycloak</w:t>
      </w:r>
    </w:p>
    <w:p w14:paraId="7E9035C0" w14:textId="29B9E067" w:rsidR="00D36B8B" w:rsidRDefault="00CB067B">
      <w:pPr>
        <w:spacing w:before="120" w:after="25"/>
      </w:pPr>
      <w:r>
        <w:rPr>
          <w:b/>
          <w:bCs/>
          <w:color w:val="222222"/>
          <w:sz w:val="21"/>
          <w:szCs w:val="21"/>
        </w:rPr>
        <w:t xml:space="preserve">Kerbside Pickup </w:t>
      </w:r>
      <w:r w:rsidR="009D17EA">
        <w:rPr>
          <w:b/>
          <w:bCs/>
          <w:color w:val="222222"/>
          <w:sz w:val="21"/>
          <w:szCs w:val="21"/>
        </w:rPr>
        <w:t>-</w:t>
      </w:r>
      <w:r>
        <w:rPr>
          <w:b/>
          <w:bCs/>
          <w:color w:val="222222"/>
          <w:sz w:val="21"/>
          <w:szCs w:val="21"/>
        </w:rPr>
        <w:t xml:space="preserve"> Major US Convenience Store &amp; Fuel Retailer</w:t>
      </w:r>
    </w:p>
    <w:p w14:paraId="7E9035C1" w14:textId="3C5C2FEA" w:rsidR="00D36B8B" w:rsidRDefault="00CB067B">
      <w:pPr>
        <w:spacing w:after="45"/>
      </w:pPr>
      <w:r>
        <w:rPr>
          <w:i/>
          <w:iCs/>
          <w:color w:val="555555"/>
        </w:rPr>
        <w:t xml:space="preserve">Solution </w:t>
      </w:r>
      <w:r w:rsidR="00E273E1">
        <w:rPr>
          <w:i/>
          <w:iCs/>
          <w:color w:val="555555"/>
        </w:rPr>
        <w:t xml:space="preserve">Architect </w:t>
      </w:r>
      <w:r w:rsidR="0014446E">
        <w:rPr>
          <w:i/>
          <w:iCs/>
          <w:color w:val="555555"/>
        </w:rPr>
        <w:t>| March</w:t>
      </w:r>
      <w:r>
        <w:rPr>
          <w:i/>
          <w:iCs/>
          <w:color w:val="555555"/>
        </w:rPr>
        <w:t xml:space="preserve"> 2020 – December </w:t>
      </w:r>
      <w:r w:rsidR="00172697">
        <w:rPr>
          <w:i/>
          <w:iCs/>
          <w:color w:val="555555"/>
        </w:rPr>
        <w:t xml:space="preserve">2020 </w:t>
      </w:r>
      <w:r w:rsidR="0014446E">
        <w:rPr>
          <w:i/>
          <w:iCs/>
          <w:color w:val="555555"/>
        </w:rPr>
        <w:t>| Java</w:t>
      </w:r>
      <w:r>
        <w:rPr>
          <w:i/>
          <w:iCs/>
          <w:color w:val="555555"/>
        </w:rPr>
        <w:t>, Microservices, AWS, iOS, Android</w:t>
      </w:r>
    </w:p>
    <w:p w14:paraId="7E9035C2" w14:textId="77777777" w:rsidR="00D36B8B" w:rsidRDefault="00CB067B">
      <w:pPr>
        <w:pStyle w:val="ListParagraph"/>
        <w:numPr>
          <w:ilvl w:val="0"/>
          <w:numId w:val="2"/>
        </w:numPr>
        <w:spacing w:after="40"/>
      </w:pPr>
      <w:r>
        <w:rPr>
          <w:color w:val="222222"/>
          <w:sz w:val="21"/>
          <w:szCs w:val="21"/>
        </w:rPr>
        <w:t>Designed backend architecture and led technical delivery for a contactless, no-contact mobile shopping and pickup experience</w:t>
      </w:r>
    </w:p>
    <w:p w14:paraId="7E9035C3" w14:textId="421A1674" w:rsidR="00D36B8B" w:rsidRDefault="00CB067B">
      <w:pPr>
        <w:spacing w:before="120" w:after="25"/>
      </w:pPr>
      <w:r>
        <w:rPr>
          <w:b/>
          <w:bCs/>
          <w:color w:val="222222"/>
          <w:sz w:val="21"/>
          <w:szCs w:val="21"/>
        </w:rPr>
        <w:t xml:space="preserve">Fuel Pay </w:t>
      </w:r>
      <w:r w:rsidR="009D17EA">
        <w:rPr>
          <w:b/>
          <w:bCs/>
          <w:color w:val="222222"/>
          <w:sz w:val="21"/>
          <w:szCs w:val="21"/>
        </w:rPr>
        <w:t>-</w:t>
      </w:r>
      <w:r>
        <w:rPr>
          <w:b/>
          <w:bCs/>
          <w:color w:val="222222"/>
          <w:sz w:val="21"/>
          <w:szCs w:val="21"/>
        </w:rPr>
        <w:t xml:space="preserve"> Major US Convenience Store &amp; Fuel Retailer</w:t>
      </w:r>
    </w:p>
    <w:p w14:paraId="7E9035C4" w14:textId="61D815B0" w:rsidR="00D36B8B" w:rsidRDefault="00CB067B">
      <w:pPr>
        <w:spacing w:after="45"/>
      </w:pPr>
      <w:r>
        <w:rPr>
          <w:i/>
          <w:iCs/>
          <w:color w:val="555555"/>
        </w:rPr>
        <w:t xml:space="preserve">Solution </w:t>
      </w:r>
      <w:r w:rsidR="00172697">
        <w:rPr>
          <w:i/>
          <w:iCs/>
          <w:color w:val="555555"/>
        </w:rPr>
        <w:t xml:space="preserve">Architect </w:t>
      </w:r>
      <w:r w:rsidR="0014446E">
        <w:rPr>
          <w:i/>
          <w:iCs/>
          <w:color w:val="555555"/>
        </w:rPr>
        <w:t>| January</w:t>
      </w:r>
      <w:r>
        <w:rPr>
          <w:i/>
          <w:iCs/>
          <w:color w:val="555555"/>
        </w:rPr>
        <w:t xml:space="preserve"> 2019 – February </w:t>
      </w:r>
      <w:r w:rsidR="00172697">
        <w:rPr>
          <w:i/>
          <w:iCs/>
          <w:color w:val="555555"/>
        </w:rPr>
        <w:t xml:space="preserve">2020 </w:t>
      </w:r>
      <w:r w:rsidR="0014446E">
        <w:rPr>
          <w:i/>
          <w:iCs/>
          <w:color w:val="555555"/>
        </w:rPr>
        <w:t>| Java</w:t>
      </w:r>
      <w:r>
        <w:rPr>
          <w:i/>
          <w:iCs/>
          <w:color w:val="555555"/>
        </w:rPr>
        <w:t>, Microservices, AWS, iOS, Android, Google Analytics</w:t>
      </w:r>
    </w:p>
    <w:p w14:paraId="7E9035C5" w14:textId="77777777" w:rsidR="00D36B8B" w:rsidRDefault="00CB067B">
      <w:pPr>
        <w:pStyle w:val="ListParagraph"/>
        <w:numPr>
          <w:ilvl w:val="0"/>
          <w:numId w:val="2"/>
        </w:numPr>
        <w:spacing w:after="40"/>
      </w:pPr>
      <w:r>
        <w:rPr>
          <w:color w:val="222222"/>
          <w:sz w:val="21"/>
          <w:szCs w:val="21"/>
        </w:rPr>
        <w:t>Designed backend architecture for a contactless mobile fuel payment app, integrating third-party services and the P97 payment gateway</w:t>
      </w:r>
    </w:p>
    <w:p w14:paraId="7E9035C6" w14:textId="0524BE4C" w:rsidR="00D36B8B" w:rsidRDefault="00CB067B">
      <w:pPr>
        <w:spacing w:before="120" w:after="25"/>
      </w:pPr>
      <w:r>
        <w:rPr>
          <w:b/>
          <w:bCs/>
          <w:color w:val="222222"/>
          <w:sz w:val="21"/>
          <w:szCs w:val="21"/>
        </w:rPr>
        <w:t xml:space="preserve">Event Management System </w:t>
      </w:r>
      <w:r w:rsidR="009D17EA">
        <w:rPr>
          <w:b/>
          <w:bCs/>
          <w:color w:val="222222"/>
          <w:sz w:val="21"/>
          <w:szCs w:val="21"/>
        </w:rPr>
        <w:t>-</w:t>
      </w:r>
      <w:r>
        <w:rPr>
          <w:b/>
          <w:bCs/>
          <w:color w:val="222222"/>
          <w:sz w:val="21"/>
          <w:szCs w:val="21"/>
        </w:rPr>
        <w:t xml:space="preserve"> Global Cloud Computing Platform Provider</w:t>
      </w:r>
    </w:p>
    <w:p w14:paraId="7E9035C7" w14:textId="4275C1DF" w:rsidR="00D36B8B" w:rsidRDefault="00CB067B">
      <w:pPr>
        <w:spacing w:after="45"/>
      </w:pPr>
      <w:r>
        <w:rPr>
          <w:i/>
          <w:iCs/>
          <w:color w:val="555555"/>
        </w:rPr>
        <w:t xml:space="preserve">Solution </w:t>
      </w:r>
      <w:r w:rsidR="00172697">
        <w:rPr>
          <w:i/>
          <w:iCs/>
          <w:color w:val="555555"/>
        </w:rPr>
        <w:t xml:space="preserve">Architect </w:t>
      </w:r>
      <w:r w:rsidR="0014446E">
        <w:rPr>
          <w:i/>
          <w:iCs/>
          <w:color w:val="555555"/>
        </w:rPr>
        <w:t>| July</w:t>
      </w:r>
      <w:r>
        <w:rPr>
          <w:i/>
          <w:iCs/>
          <w:color w:val="555555"/>
        </w:rPr>
        <w:t xml:space="preserve"> 2017 – December </w:t>
      </w:r>
      <w:r w:rsidR="00172697">
        <w:rPr>
          <w:i/>
          <w:iCs/>
          <w:color w:val="555555"/>
        </w:rPr>
        <w:t xml:space="preserve">2018 </w:t>
      </w:r>
      <w:r w:rsidR="00946059">
        <w:rPr>
          <w:i/>
          <w:iCs/>
          <w:color w:val="555555"/>
        </w:rPr>
        <w:t>| Node.js</w:t>
      </w:r>
      <w:r>
        <w:rPr>
          <w:i/>
          <w:iCs/>
          <w:color w:val="555555"/>
        </w:rPr>
        <w:t>, AWS, Ionic, Cordova</w:t>
      </w:r>
    </w:p>
    <w:p w14:paraId="7E9035C8" w14:textId="77777777" w:rsidR="00D36B8B" w:rsidRDefault="00CB067B">
      <w:pPr>
        <w:pStyle w:val="ListParagraph"/>
        <w:numPr>
          <w:ilvl w:val="0"/>
          <w:numId w:val="2"/>
        </w:numPr>
        <w:spacing w:after="40"/>
      </w:pPr>
      <w:r>
        <w:rPr>
          <w:color w:val="222222"/>
          <w:sz w:val="21"/>
          <w:szCs w:val="21"/>
        </w:rPr>
        <w:t>Designed backend architecture and led technical delivery for a conference event-discovery, booking, and travel-planning platform</w:t>
      </w:r>
    </w:p>
    <w:p w14:paraId="7E9035C9" w14:textId="747BCE17" w:rsidR="00D36B8B" w:rsidRDefault="00CB067B">
      <w:pPr>
        <w:spacing w:before="120" w:after="25"/>
      </w:pPr>
      <w:r>
        <w:rPr>
          <w:b/>
          <w:bCs/>
          <w:color w:val="222222"/>
          <w:sz w:val="21"/>
          <w:szCs w:val="21"/>
        </w:rPr>
        <w:t xml:space="preserve">Cross-Border Trade Management </w:t>
      </w:r>
      <w:r w:rsidR="009D17EA">
        <w:rPr>
          <w:b/>
          <w:bCs/>
          <w:color w:val="222222"/>
          <w:sz w:val="21"/>
          <w:szCs w:val="21"/>
        </w:rPr>
        <w:t>-</w:t>
      </w:r>
      <w:r>
        <w:rPr>
          <w:b/>
          <w:bCs/>
          <w:color w:val="222222"/>
          <w:sz w:val="21"/>
          <w:szCs w:val="21"/>
        </w:rPr>
        <w:t xml:space="preserve"> Leading Bank (Global Trade Finance Division)</w:t>
      </w:r>
    </w:p>
    <w:p w14:paraId="7E9035CA" w14:textId="310C809E" w:rsidR="00D36B8B" w:rsidRDefault="00CB067B">
      <w:pPr>
        <w:spacing w:after="45"/>
      </w:pPr>
      <w:r>
        <w:rPr>
          <w:i/>
          <w:iCs/>
          <w:color w:val="555555"/>
        </w:rPr>
        <w:t xml:space="preserve">Tech </w:t>
      </w:r>
      <w:r w:rsidR="00172697">
        <w:rPr>
          <w:i/>
          <w:iCs/>
          <w:color w:val="555555"/>
        </w:rPr>
        <w:t xml:space="preserve">Lead </w:t>
      </w:r>
      <w:r w:rsidR="00946059">
        <w:rPr>
          <w:i/>
          <w:iCs/>
          <w:color w:val="555555"/>
        </w:rPr>
        <w:t>| June</w:t>
      </w:r>
      <w:r>
        <w:rPr>
          <w:i/>
          <w:iCs/>
          <w:color w:val="555555"/>
        </w:rPr>
        <w:t xml:space="preserve"> 2015 – July </w:t>
      </w:r>
      <w:r w:rsidR="00172697">
        <w:rPr>
          <w:i/>
          <w:iCs/>
          <w:color w:val="555555"/>
        </w:rPr>
        <w:t xml:space="preserve">2017 </w:t>
      </w:r>
      <w:r w:rsidR="00946059">
        <w:rPr>
          <w:i/>
          <w:iCs/>
          <w:color w:val="555555"/>
        </w:rPr>
        <w:t>| Java</w:t>
      </w:r>
      <w:r>
        <w:rPr>
          <w:i/>
          <w:iCs/>
          <w:color w:val="555555"/>
        </w:rPr>
        <w:t>, Oracle, PL/SQL, WebSphere</w:t>
      </w:r>
    </w:p>
    <w:p w14:paraId="7E9035CB" w14:textId="77777777" w:rsidR="00D36B8B" w:rsidRDefault="00CB067B">
      <w:pPr>
        <w:pStyle w:val="ListParagraph"/>
        <w:numPr>
          <w:ilvl w:val="0"/>
          <w:numId w:val="2"/>
        </w:numPr>
        <w:spacing w:after="40"/>
      </w:pPr>
      <w:r>
        <w:rPr>
          <w:color w:val="222222"/>
          <w:sz w:val="21"/>
          <w:szCs w:val="21"/>
        </w:rPr>
        <w:t>Led the technical team delivering an end-to-end global trade-processing platform spanning importer-to-exporter workflows across all trade products</w:t>
      </w:r>
    </w:p>
    <w:p w14:paraId="7E9035CC" w14:textId="77777777" w:rsidR="00D36B8B" w:rsidRDefault="00CB067B">
      <w:pPr>
        <w:pBdr>
          <w:bottom w:val="single" w:sz="6" w:space="2" w:color="1F3864"/>
        </w:pBdr>
        <w:spacing w:before="170" w:after="65"/>
      </w:pPr>
      <w:r>
        <w:rPr>
          <w:rFonts w:ascii="Calibri" w:eastAsia="Calibri" w:hAnsi="Calibri" w:cs="Calibri"/>
          <w:b/>
          <w:bCs/>
          <w:color w:val="1F3864"/>
          <w:sz w:val="22"/>
          <w:szCs w:val="22"/>
        </w:rPr>
        <w:t>EARLY CAREER (2006 – 2015)</w:t>
      </w:r>
    </w:p>
    <w:p w14:paraId="7E9035CD" w14:textId="6CE583A1" w:rsidR="00D36B8B" w:rsidRDefault="00CB067B">
      <w:pPr>
        <w:spacing w:after="65"/>
      </w:pPr>
      <w:r>
        <w:rPr>
          <w:color w:val="222222"/>
          <w:sz w:val="21"/>
          <w:szCs w:val="21"/>
        </w:rPr>
        <w:t xml:space="preserve">Software Engineer to Lead Software Engineer at Tieto Software Technologies, Clarice Technologies, Spartan Labs, and Inbitech Solutions </w:t>
      </w:r>
      <w:r w:rsidR="009D17EA">
        <w:rPr>
          <w:color w:val="222222"/>
          <w:sz w:val="21"/>
          <w:szCs w:val="21"/>
        </w:rPr>
        <w:t>-</w:t>
      </w:r>
      <w:r>
        <w:rPr>
          <w:color w:val="222222"/>
          <w:sz w:val="21"/>
          <w:szCs w:val="21"/>
        </w:rPr>
        <w:t xml:space="preserve"> delivering enterprise Java/J2EE applications across Core Banking, Trade Finance, and Enterprise Middleware platforms (Oracle, WebSphere, JBoss) for banking clients, building the technical foundation for architecture and delivery leadership. Full project details available on request.</w:t>
      </w:r>
    </w:p>
    <w:p w14:paraId="7E9035CE" w14:textId="77777777" w:rsidR="00D36B8B" w:rsidRDefault="00CB067B">
      <w:pPr>
        <w:pBdr>
          <w:bottom w:val="single" w:sz="6" w:space="2" w:color="1F3864"/>
        </w:pBdr>
        <w:spacing w:before="170" w:after="65"/>
      </w:pPr>
      <w:r>
        <w:rPr>
          <w:rFonts w:ascii="Calibri" w:eastAsia="Calibri" w:hAnsi="Calibri" w:cs="Calibri"/>
          <w:b/>
          <w:bCs/>
          <w:color w:val="1F3864"/>
          <w:sz w:val="22"/>
          <w:szCs w:val="22"/>
        </w:rPr>
        <w:t>CERTIFICATIONS</w:t>
      </w:r>
    </w:p>
    <w:p w14:paraId="7E9035CF" w14:textId="77777777" w:rsidR="00D36B8B" w:rsidRDefault="00CB067B">
      <w:pPr>
        <w:pStyle w:val="ListParagraph"/>
        <w:numPr>
          <w:ilvl w:val="0"/>
          <w:numId w:val="2"/>
        </w:numPr>
        <w:spacing w:after="40"/>
      </w:pPr>
      <w:r>
        <w:rPr>
          <w:color w:val="222222"/>
          <w:sz w:val="21"/>
          <w:szCs w:val="21"/>
        </w:rPr>
        <w:t>AWS Certified Solutions Architect – Associate</w:t>
      </w:r>
    </w:p>
    <w:p w14:paraId="7E9035D0" w14:textId="77777777" w:rsidR="00D36B8B" w:rsidRDefault="00CB067B">
      <w:pPr>
        <w:pBdr>
          <w:bottom w:val="single" w:sz="6" w:space="2" w:color="1F3864"/>
        </w:pBdr>
        <w:spacing w:before="170" w:after="65"/>
      </w:pPr>
      <w:r>
        <w:rPr>
          <w:rFonts w:ascii="Calibri" w:eastAsia="Calibri" w:hAnsi="Calibri" w:cs="Calibri"/>
          <w:b/>
          <w:bCs/>
          <w:color w:val="1F3864"/>
          <w:sz w:val="22"/>
          <w:szCs w:val="22"/>
        </w:rPr>
        <w:t>EDUCATION</w:t>
      </w:r>
    </w:p>
    <w:p w14:paraId="7E9035D1" w14:textId="7F863A40" w:rsidR="00D36B8B" w:rsidRDefault="00CB067B">
      <w:pPr>
        <w:pStyle w:val="ListParagraph"/>
        <w:numPr>
          <w:ilvl w:val="0"/>
          <w:numId w:val="2"/>
        </w:numPr>
        <w:spacing w:after="40"/>
      </w:pPr>
      <w:r>
        <w:rPr>
          <w:color w:val="222222"/>
          <w:sz w:val="21"/>
          <w:szCs w:val="21"/>
        </w:rPr>
        <w:t>Bachelor of Engineering – Information Technology, Bharati Vidyapeeth's College of Engineering, Kolhapur, Maharashtra, India</w:t>
      </w:r>
      <w:r w:rsidR="00AE636B">
        <w:rPr>
          <w:color w:val="222222"/>
          <w:sz w:val="21"/>
          <w:szCs w:val="21"/>
        </w:rPr>
        <w:t xml:space="preserve"> - 2006</w:t>
      </w:r>
    </w:p>
    <w:sectPr w:rsidR="00D36B8B">
      <w:pgSz w:w="12240" w:h="15840"/>
      <w:pgMar w:top="460" w:right="620" w:bottom="460" w:left="6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6749F"/>
    <w:multiLevelType w:val="hybridMultilevel"/>
    <w:tmpl w:val="9DE4E3A2"/>
    <w:lvl w:ilvl="0" w:tplc="693A52B8">
      <w:start w:val="1"/>
      <w:numFmt w:val="bullet"/>
      <w:lvlText w:val="•"/>
      <w:lvlJc w:val="left"/>
      <w:pPr>
        <w:ind w:left="360" w:hanging="215"/>
      </w:pPr>
    </w:lvl>
    <w:lvl w:ilvl="1" w:tplc="F1BC7518">
      <w:numFmt w:val="decimal"/>
      <w:lvlText w:val=""/>
      <w:lvlJc w:val="left"/>
    </w:lvl>
    <w:lvl w:ilvl="2" w:tplc="87C05EDA">
      <w:numFmt w:val="decimal"/>
      <w:lvlText w:val=""/>
      <w:lvlJc w:val="left"/>
    </w:lvl>
    <w:lvl w:ilvl="3" w:tplc="2C5418AC">
      <w:numFmt w:val="decimal"/>
      <w:lvlText w:val=""/>
      <w:lvlJc w:val="left"/>
    </w:lvl>
    <w:lvl w:ilvl="4" w:tplc="E22AE35A">
      <w:numFmt w:val="decimal"/>
      <w:lvlText w:val=""/>
      <w:lvlJc w:val="left"/>
    </w:lvl>
    <w:lvl w:ilvl="5" w:tplc="8C8077E2">
      <w:numFmt w:val="decimal"/>
      <w:lvlText w:val=""/>
      <w:lvlJc w:val="left"/>
    </w:lvl>
    <w:lvl w:ilvl="6" w:tplc="80A84B46">
      <w:numFmt w:val="decimal"/>
      <w:lvlText w:val=""/>
      <w:lvlJc w:val="left"/>
    </w:lvl>
    <w:lvl w:ilvl="7" w:tplc="0CFC68D6">
      <w:numFmt w:val="decimal"/>
      <w:lvlText w:val=""/>
      <w:lvlJc w:val="left"/>
    </w:lvl>
    <w:lvl w:ilvl="8" w:tplc="765631DA">
      <w:numFmt w:val="decimal"/>
      <w:lvlText w:val=""/>
      <w:lvlJc w:val="left"/>
    </w:lvl>
  </w:abstractNum>
  <w:abstractNum w:abstractNumId="1" w15:restartNumberingAfterBreak="0">
    <w:nsid w:val="7D627284"/>
    <w:multiLevelType w:val="hybridMultilevel"/>
    <w:tmpl w:val="1BBEB7D0"/>
    <w:lvl w:ilvl="0" w:tplc="4AEA6CDE">
      <w:start w:val="1"/>
      <w:numFmt w:val="bullet"/>
      <w:lvlText w:val="●"/>
      <w:lvlJc w:val="left"/>
      <w:pPr>
        <w:ind w:left="720" w:hanging="360"/>
      </w:pPr>
    </w:lvl>
    <w:lvl w:ilvl="1" w:tplc="00FC2A66">
      <w:start w:val="1"/>
      <w:numFmt w:val="bullet"/>
      <w:lvlText w:val="○"/>
      <w:lvlJc w:val="left"/>
      <w:pPr>
        <w:ind w:left="1440" w:hanging="360"/>
      </w:pPr>
    </w:lvl>
    <w:lvl w:ilvl="2" w:tplc="0C9E758C">
      <w:start w:val="1"/>
      <w:numFmt w:val="bullet"/>
      <w:lvlText w:val="■"/>
      <w:lvlJc w:val="left"/>
      <w:pPr>
        <w:ind w:left="2160" w:hanging="360"/>
      </w:pPr>
    </w:lvl>
    <w:lvl w:ilvl="3" w:tplc="E5FC7CB0">
      <w:start w:val="1"/>
      <w:numFmt w:val="bullet"/>
      <w:lvlText w:val="●"/>
      <w:lvlJc w:val="left"/>
      <w:pPr>
        <w:ind w:left="2880" w:hanging="360"/>
      </w:pPr>
    </w:lvl>
    <w:lvl w:ilvl="4" w:tplc="DF8CA174">
      <w:start w:val="1"/>
      <w:numFmt w:val="bullet"/>
      <w:lvlText w:val="○"/>
      <w:lvlJc w:val="left"/>
      <w:pPr>
        <w:ind w:left="3600" w:hanging="360"/>
      </w:pPr>
    </w:lvl>
    <w:lvl w:ilvl="5" w:tplc="7FC40662">
      <w:start w:val="1"/>
      <w:numFmt w:val="bullet"/>
      <w:lvlText w:val="■"/>
      <w:lvlJc w:val="left"/>
      <w:pPr>
        <w:ind w:left="4320" w:hanging="360"/>
      </w:pPr>
    </w:lvl>
    <w:lvl w:ilvl="6" w:tplc="332EC2FE">
      <w:start w:val="1"/>
      <w:numFmt w:val="bullet"/>
      <w:lvlText w:val="●"/>
      <w:lvlJc w:val="left"/>
      <w:pPr>
        <w:ind w:left="5040" w:hanging="360"/>
      </w:pPr>
    </w:lvl>
    <w:lvl w:ilvl="7" w:tplc="1354D308">
      <w:start w:val="1"/>
      <w:numFmt w:val="bullet"/>
      <w:lvlText w:val="●"/>
      <w:lvlJc w:val="left"/>
      <w:pPr>
        <w:ind w:left="5760" w:hanging="360"/>
      </w:pPr>
    </w:lvl>
    <w:lvl w:ilvl="8" w:tplc="560A1EB8">
      <w:start w:val="1"/>
      <w:numFmt w:val="bullet"/>
      <w:lvlText w:val="●"/>
      <w:lvlJc w:val="left"/>
      <w:pPr>
        <w:ind w:left="6480" w:hanging="360"/>
      </w:pPr>
    </w:lvl>
  </w:abstractNum>
  <w:num w:numId="1" w16cid:durableId="2146698964">
    <w:abstractNumId w:val="1"/>
    <w:lvlOverride w:ilvl="0">
      <w:startOverride w:val="1"/>
    </w:lvlOverride>
  </w:num>
  <w:num w:numId="2" w16cid:durableId="4296625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B8B"/>
    <w:rsid w:val="000F5190"/>
    <w:rsid w:val="0014446E"/>
    <w:rsid w:val="00172697"/>
    <w:rsid w:val="001E1512"/>
    <w:rsid w:val="002F1622"/>
    <w:rsid w:val="00683B59"/>
    <w:rsid w:val="007A01A9"/>
    <w:rsid w:val="00946059"/>
    <w:rsid w:val="009A1029"/>
    <w:rsid w:val="009D17EA"/>
    <w:rsid w:val="00A52729"/>
    <w:rsid w:val="00AE636B"/>
    <w:rsid w:val="00CB067B"/>
    <w:rsid w:val="00CB32CE"/>
    <w:rsid w:val="00D36B8B"/>
    <w:rsid w:val="00E273E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0358F"/>
  <w15:docId w15:val="{F66FC812-0DDB-4555-BFD7-0E25813A6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1146</Words>
  <Characters>6538</Characters>
  <Application>Microsoft Office Word</Application>
  <DocSecurity>0</DocSecurity>
  <Lines>54</Lines>
  <Paragraphs>15</Paragraphs>
  <ScaleCrop>false</ScaleCrop>
  <Company/>
  <LinksUpToDate>false</LinksUpToDate>
  <CharactersWithSpaces>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Kunal Patil</cp:lastModifiedBy>
  <cp:revision>18</cp:revision>
  <dcterms:created xsi:type="dcterms:W3CDTF">2026-07-28T08:05:00Z</dcterms:created>
  <dcterms:modified xsi:type="dcterms:W3CDTF">2026-07-28T10:59:00Z</dcterms:modified>
</cp:coreProperties>
</file>