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Configure IP routing using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 IP routing using Routing Information Protocol (RIP)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 (Routing Information Protocol) is a standardized Distance Vector protocol, designed for use on smaller networks. RIP was one of the first true Distance Vector routing protocols, and is supported on a wide variety of systems. RIP adheres to the following Distance Vector characteristics: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sends out periodic routing updates (every 30 seconds)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sends out the full routing table every periodic update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uses a form of distance as its metric (in this case, hopcount)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uses the Bellman-Ford Distance Vector algorithm to determine the best “path” to a particular destination Other characteristics of RIP include: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supports IP and IPX routing.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utilizes UDP port 520 • RIP routes have an administrative distance of 120.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RIP has a maximum hopcount of 15 hops. Any network that is 16 hops away or more is considered unreachable to RIP, thus the maximum diameter of the network is 15 hops. A metric of 16 hops in RIP is considered a poison route or infinity metric.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study the RIP protocol using the following network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94960" cy="332232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Routers have 2-interfaces in most of the cases, but in our case we need 3-interfacces for Router 0, hence we need to add one interface in Router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configure the PC’s and Routers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2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Step 1: Configuring PC0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1488440</wp:posOffset>
            </wp:positionH>
            <wp:positionV relativeFrom="paragraph">
              <wp:posOffset>311150</wp:posOffset>
            </wp:positionV>
            <wp:extent cx="3728720" cy="2619375"/>
            <wp:effectExtent b="0" l="0" r="0" t="0"/>
            <wp:wrapTopAndBottom distB="0" distT="0"/>
            <wp:docPr id="10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-6" l="-7" r="-6" t="-7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Configuring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1146810</wp:posOffset>
            </wp:positionH>
            <wp:positionV relativeFrom="paragraph">
              <wp:posOffset>179705</wp:posOffset>
            </wp:positionV>
            <wp:extent cx="4199255" cy="2930525"/>
            <wp:effectExtent b="0" l="0" r="0" t="0"/>
            <wp:wrapTopAndBottom distB="0" distT="0"/>
            <wp:docPr id="10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6" l="-6" r="-5" t="-7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93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Step 3: Configuring PC0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784225</wp:posOffset>
            </wp:positionH>
            <wp:positionV relativeFrom="paragraph">
              <wp:posOffset>433069</wp:posOffset>
            </wp:positionV>
            <wp:extent cx="4363720" cy="3064510"/>
            <wp:effectExtent b="0" l="0" r="0" t="0"/>
            <wp:wrapTopAndBottom distB="0" distT="0"/>
            <wp:docPr id="10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-6" l="-6" r="-5" t="-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06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1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Step 4: (configure Router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82795" cy="3142615"/>
            <wp:effectExtent b="0" l="0" r="0" t="0"/>
            <wp:docPr id="10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78985" cy="3470275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47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4715" cy="3566795"/>
            <wp:effectExtent b="0" l="0" r="0" t="0"/>
            <wp:docPr id="10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56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1" w:lineRule="auto"/>
        <w:ind w:left="12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Step 5: (configure Router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74210" cy="3200400"/>
            <wp:effectExtent b="0" l="0" r="0" t="0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1830" cy="3138170"/>
            <wp:effectExtent b="0" l="0" r="0" t="0"/>
            <wp:docPr id="10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13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mbria" w:cs="Cambria" w:eastAsia="Cambria" w:hAnsi="Cambria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vertAlign w:val="baseline"/>
          <w:rtl w:val="0"/>
        </w:rPr>
        <w:t xml:space="preserve">Now we configure the routing table for both the routers </w:t>
      </w:r>
    </w:p>
    <w:p w:rsidR="00000000" w:rsidDel="00000000" w:rsidP="00000000" w:rsidRDefault="00000000" w:rsidRPr="00000000" w14:paraId="0000002F">
      <w:pPr>
        <w:spacing w:before="101" w:lineRule="auto"/>
        <w:ind w:left="120" w:firstLine="0"/>
        <w:rPr>
          <w:rFonts w:ascii="Cambria" w:cs="Cambria" w:eastAsia="Cambria" w:hAnsi="Cambria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vertAlign w:val="baseline"/>
          <w:rtl w:val="0"/>
        </w:rPr>
        <w:t xml:space="preserve">Routing table for Router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19015" cy="3094990"/>
            <wp:effectExtent b="0" l="0" r="0" t="0"/>
            <wp:docPr id="1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01" w:lineRule="auto"/>
        <w:ind w:left="12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1" w:lineRule="auto"/>
        <w:ind w:left="12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Routing table for Router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6275" cy="2758440"/>
            <wp:effectExtent b="0" l="0" r="0" t="0"/>
            <wp:docPr id="10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1" w:lineRule="auto"/>
        <w:ind w:left="1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1" w:lineRule="auto"/>
        <w:ind w:left="12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Now we use the ping command to check the working</w:t>
      </w:r>
    </w:p>
    <w:p w:rsidR="00000000" w:rsidDel="00000000" w:rsidP="00000000" w:rsidRDefault="00000000" w:rsidRPr="00000000" w14:paraId="00000036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55945" cy="3971290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97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01" w:lineRule="auto"/>
        <w:ind w:left="1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01" w:lineRule="auto"/>
        <w:ind w:left="12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Hence the RIP protocol has been studied</w:t>
      </w:r>
    </w:p>
    <w:p w:rsidR="00000000" w:rsidDel="00000000" w:rsidP="00000000" w:rsidRDefault="00000000" w:rsidRPr="00000000" w14:paraId="00000039">
      <w:pPr>
        <w:spacing w:before="101" w:lineRule="auto"/>
        <w:ind w:left="120" w:firstLine="0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8.0" w:type="dxa"/>
        <w:jc w:val="left"/>
        <w:tblInd w:w="2127.0" w:type="dxa"/>
        <w:tblLayout w:type="fixed"/>
        <w:tblLook w:val="0000"/>
      </w:tblPr>
      <w:tblGrid>
        <w:gridCol w:w="2323"/>
        <w:gridCol w:w="3205"/>
        <w:tblGridChange w:id="0">
          <w:tblGrid>
            <w:gridCol w:w="2323"/>
            <w:gridCol w:w="3205"/>
          </w:tblGrid>
        </w:tblGridChange>
      </w:tblGrid>
      <w:tr>
        <w:trPr>
          <w:cantSplit w:val="0"/>
          <w:trHeight w:val="2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Video demonstration of the given Practical, scan the QR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12215" cy="1211580"/>
                  <wp:effectExtent b="0" l="0" r="0" t="0"/>
                  <wp:docPr id="104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1211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101" w:lineRule="auto"/>
        <w:ind w:left="1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1" w:lineRule="auto"/>
        <w:ind w:left="1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740" w:top="1360" w:left="1320" w:right="480" w:header="724" w:footer="15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4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SYIT                                             Practical 5                                Computer Networks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Cambria" w:cs="Cambria" w:eastAsia="Cambria" w:hAnsi="Cambria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50397hz3BRWAO8qkT4ujFEc3YQ==">CgMxLjA4AHIhMWViS1dkV3FrNE5uRFk2czhYVGR2ZGw5NTNLOGlNRnVt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2023-07-16T09:14:00Z</dcterms:created>
  <dc:creator>Ismail</dc:creator>
</cp:coreProperties>
</file>