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KYC Policy - Bank</w:t>
      </w:r>
    </w:p>
    <w:p>
      <w:r>
        <w:t>Institution: ABC Bank Ltd. | Approved by: Board Risk Committee | Version: 1.2</w:t>
        <w:br/>
      </w:r>
    </w:p>
    <w:p>
      <w:pPr>
        <w:pStyle w:val="Heading1"/>
      </w:pPr>
      <w:r>
        <w:t>Purpose</w:t>
      </w:r>
    </w:p>
    <w:p>
      <w:r>
        <w:t>This KYC Policy - Bank establishes governance standards aligned with RBI regulations and Basel guidelines.</w:t>
      </w:r>
    </w:p>
    <w:p>
      <w:r>
        <w:t xml:space="preserve">Bank-specific implementation details including workflows, maker-checker controls, and system integrations. Bank-specific implementation details including workflows, maker-checker controls, and system integrations. Bank-specific implementation details including workflows, maker-checker controls, and system integrations. Bank-specific implementation details including workflows, maker-checker controls, and system integrations. Bank-specific implementation details including workflows, maker-checker controls, and system integrations. Bank-specific implementation details including workflows, maker-checker controls, and system integrations. Bank-specific implementation details including workflows, maker-checker controls, and system integrations. Bank-specific implementation details including workflows, maker-checker controls, and system integrations. </w:t>
      </w:r>
    </w:p>
    <w:p>
      <w:pPr>
        <w:pStyle w:val="Heading1"/>
      </w:pPr>
      <w:r>
        <w:t>Scope</w:t>
      </w:r>
    </w:p>
    <w:p>
      <w:r>
        <w:t>Applicable across retail banking, corporate banking, treasury operations, and digital channels.</w:t>
      </w:r>
    </w:p>
    <w:p>
      <w:r>
        <w:t xml:space="preserve">Bank-specific implementation details including workflows, maker-checker controls, and system integrations. Bank-specific implementation details including workflows, maker-checker controls, and system integrations. Bank-specific implementation details including workflows, maker-checker controls, and system integrations. Bank-specific implementation details including workflows, maker-checker controls, and system integrations. Bank-specific implementation details including workflows, maker-checker controls, and system integrations. Bank-specific implementation details including workflows, maker-checker controls, and system integrations. Bank-specific implementation details including workflows, maker-checker controls, and system integrations. Bank-specific implementation details including workflows, maker-checker controls, and system integrations. </w:t>
      </w:r>
    </w:p>
    <w:p>
      <w:pPr>
        <w:pStyle w:val="Heading1"/>
      </w:pPr>
      <w:r>
        <w:t>Regulatory References</w:t>
      </w:r>
    </w:p>
    <w:p>
      <w:r>
        <w:t>Aligned with RBI Master Directions, Basel III norms, and internal compliance mandates.</w:t>
      </w:r>
    </w:p>
    <w:p>
      <w:r>
        <w:t xml:space="preserve">Bank-specific implementation details including workflows, maker-checker controls, and system integrations. Bank-specific implementation details including workflows, maker-checker controls, and system integrations. Bank-specific implementation details including workflows, maker-checker controls, and system integrations. Bank-specific implementation details including workflows, maker-checker controls, and system integrations. Bank-specific implementation details including workflows, maker-checker controls, and system integrations. Bank-specific implementation details including workflows, maker-checker controls, and system integrations. Bank-specific implementation details including workflows, maker-checker controls, and system integrations. Bank-specific implementation details including workflows, maker-checker controls, and system integrations. </w:t>
      </w:r>
    </w:p>
    <w:p>
      <w:pPr>
        <w:pStyle w:val="Heading1"/>
      </w:pPr>
      <w:r>
        <w:t>Policy Statements</w:t>
      </w:r>
    </w:p>
    <w:p>
      <w:r>
        <w:t>Defines mandatory controls, risk appetite, and compliance requirements for banking operations.</w:t>
      </w:r>
    </w:p>
    <w:p>
      <w:r>
        <w:t xml:space="preserve">Bank-specific implementation details including workflows, maker-checker controls, and system integrations. Bank-specific implementation details including workflows, maker-checker controls, and system integrations. Bank-specific implementation details including workflows, maker-checker controls, and system integrations. Bank-specific implementation details including workflows, maker-checker controls, and system integrations. Bank-specific implementation details including workflows, maker-checker controls, and system integrations. Bank-specific implementation details including workflows, maker-checker controls, and system integrations. Bank-specific implementation details including workflows, maker-checker controls, and system integrations. Bank-specific implementation details including workflows, maker-checker controls, and system integrations. </w:t>
      </w:r>
    </w:p>
    <w:p>
      <w:pPr>
        <w:pStyle w:val="Heading1"/>
      </w:pPr>
      <w:r>
        <w:t>Procedures</w:t>
      </w:r>
    </w:p>
    <w:p>
      <w:r>
        <w:t>Operational steps including onboarding, monitoring, escalation, and reporting mechanisms.</w:t>
      </w:r>
    </w:p>
    <w:p>
      <w:r>
        <w:t xml:space="preserve">Bank-specific implementation details including workflows, maker-checker controls, and system integrations. Bank-specific implementation details including workflows, maker-checker controls, and system integrations. Bank-specific implementation details including workflows, maker-checker controls, and system integrations. Bank-specific implementation details including workflows, maker-checker controls, and system integrations. Bank-specific implementation details including workflows, maker-checker controls, and system integrations. Bank-specific implementation details including workflows, maker-checker controls, and system integrations. Bank-specific implementation details including workflows, maker-checker controls, and system integrations. Bank-specific implementation details including workflows, maker-checker controls, and system integrations. </w:t>
      </w:r>
    </w:p>
    <w:p>
      <w:pPr>
        <w:pStyle w:val="Heading1"/>
      </w:pPr>
      <w:r>
        <w:t>Risk &amp; Controls</w:t>
      </w:r>
    </w:p>
    <w:p>
      <w:r>
        <w:t>Risk identification, mitigation controls, audit trails, and monitoring dashboards.</w:t>
      </w:r>
    </w:p>
    <w:p>
      <w:r>
        <w:t xml:space="preserve">Bank-specific implementation details including workflows, maker-checker controls, and system integrations. Bank-specific implementation details including workflows, maker-checker controls, and system integrations. Bank-specific implementation details including workflows, maker-checker controls, and system integrations. Bank-specific implementation details including workflows, maker-checker controls, and system integrations. Bank-specific implementation details including workflows, maker-checker controls, and system integrations. Bank-specific implementation details including workflows, maker-checker controls, and system integrations. Bank-specific implementation details including workflows, maker-checker controls, and system integrations. Bank-specific implementation details including workflows, maker-checker controls, and system integrations. </w:t>
      </w:r>
    </w:p>
    <w:p>
      <w:pPr>
        <w:pStyle w:val="Heading1"/>
      </w:pPr>
      <w:r>
        <w:t>Audit &amp; Reporting</w:t>
      </w:r>
    </w:p>
    <w:p>
      <w:r>
        <w:t>Periodic audit cycles, findings classification (High/Medium/Low), and regulatory reporting obligations.</w:t>
      </w:r>
    </w:p>
    <w:p>
      <w:r>
        <w:t xml:space="preserve">Bank-specific implementation details including workflows, maker-checker controls, and system integrations. Bank-specific implementation details including workflows, maker-checker controls, and system integrations. Bank-specific implementation details including workflows, maker-checker controls, and system integrations. Bank-specific implementation details including workflows, maker-checker controls, and system integrations. Bank-specific implementation details including workflows, maker-checker controls, and system integrations. Bank-specific implementation details including workflows, maker-checker controls, and system integrations. Bank-specific implementation details including workflows, maker-checker controls, and system integrations. Bank-specific implementation details including workflows, maker-checker controls, and system integrations. </w:t>
      </w:r>
    </w:p>
    <w:p>
      <w:pPr>
        <w:pStyle w:val="Heading1"/>
      </w:pPr>
      <w:r>
        <w:t>Review &amp; Versioning</w:t>
      </w:r>
    </w:p>
    <w:p>
      <w:r>
        <w:t>Annual review cycle with board approvals and version tracking.</w:t>
      </w:r>
    </w:p>
    <w:p>
      <w:r>
        <w:t xml:space="preserve">Bank-specific implementation details including workflows, maker-checker controls, and system integrations. Bank-specific implementation details including workflows, maker-checker controls, and system integrations. Bank-specific implementation details including workflows, maker-checker controls, and system integrations. Bank-specific implementation details including workflows, maker-checker controls, and system integrations. Bank-specific implementation details including workflows, maker-checker controls, and system integrations. Bank-specific implementation details including workflows, maker-checker controls, and system integrations. Bank-specific implementation details including workflows, maker-checker controls, and system integrations. Bank-specific implementation details including workflows, maker-checker controls, and system integrations.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